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 xml:space="preserve">Договор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 xml:space="preserve">об участии в хозяйственной деятельности пайщика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ПО «ОБЩЕЕ ДЕЛО»</w:t>
      </w:r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sz w:val="16"/>
          <w:szCs w:val="16"/>
        </w:rPr>
      </w:pPr>
      <w:r>
        <w:rPr>
          <w:rFonts w:eastAsia="Tahoma" w:cs="Tahoma" w:ascii="Tahoma" w:hAnsi="Tahoma"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cs="Tahoma" w:ascii="Tahoma" w:hAnsi="Tahoma"/>
          <w:sz w:val="16"/>
          <w:szCs w:val="16"/>
        </w:rPr>
        <w:t>Московская область, г .Железнодорожный       ${</w:t>
      </w:r>
      <w:r>
        <w:rPr>
          <w:rFonts w:cs="Tahoma" w:ascii="Tahoma" w:hAnsi="Tahoma"/>
          <w:sz w:val="16"/>
          <w:szCs w:val="16"/>
        </w:rPr>
        <w:t>created</w:t>
      </w:r>
      <w:r>
        <w:rPr>
          <w:rFonts w:cs="Tahoma" w:ascii="Tahoma" w:hAnsi="Tahoma"/>
          <w:sz w:val="16"/>
          <w:szCs w:val="16"/>
        </w:rPr>
        <w:t>Date}</w:t>
      </w:r>
    </w:p>
    <w:p>
      <w:pPr>
        <w:pStyle w:val="Normal"/>
        <w:spacing w:lineRule="auto" w:line="240" w:before="100" w:after="0"/>
        <w:rPr/>
      </w:pPr>
      <w:r>
        <w:rPr>
          <w:rFonts w:cs="Tahoma" w:ascii="Tahoma" w:hAnsi="Tahoma"/>
          <w:sz w:val="16"/>
          <w:szCs w:val="16"/>
        </w:rPr>
        <w:t>ПОТРЕБИТЕЛЬСКОЕ  ОБЩЕСТВО «ОБЩЕЕ ДЕЛО» (в дальнейшем именуемое "ПО"), в лице председателя   правления Филипповой Надежды Алексеевны , действующего на основании Устава, с одной стороны, и Пайщик ПО ${fullName},    заключили настоящий договор о нижеследующем: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1. Предмет договора.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 xml:space="preserve">1.1. Потребительское общество, действуя по поручению Пайщика и за счет его взносов, организует и совершает действия по управлению паями (паевыми взносами), принадлежащими Пайщику. Поручением Пайщика считается заявка на услугу, товар или имущество и оплата соответствующих взносов. Заявка может быть оформлена в письменном виде на бумажном носителе  или оформлена через личный кабинет Пайщика на сайте </w:t>
      </w:r>
      <w:r>
        <w:rPr>
          <w:rFonts w:cs="Tahoma" w:ascii="Tahoma" w:hAnsi="Tahoma"/>
          <w:sz w:val="16"/>
          <w:szCs w:val="16"/>
          <w:lang w:val="en-US"/>
        </w:rPr>
        <w:t>WWW</w:t>
      </w:r>
      <w:r>
        <w:rPr>
          <w:rFonts w:cs="Tahoma" w:ascii="Tahoma" w:hAnsi="Tahoma"/>
          <w:sz w:val="16"/>
          <w:szCs w:val="16"/>
        </w:rPr>
        <w:t xml:space="preserve"> Железнодорожный </w:t>
      </w:r>
      <w:r>
        <w:rPr>
          <w:rFonts w:cs="Tahoma" w:ascii="Tahoma" w:hAnsi="Tahoma"/>
          <w:sz w:val="16"/>
          <w:szCs w:val="16"/>
          <w:lang w:val="en-US"/>
        </w:rPr>
        <w:t>net</w:t>
      </w:r>
      <w:r>
        <w:rPr>
          <w:rFonts w:cs="Tahoma" w:ascii="Tahoma" w:hAnsi="Tahoma"/>
          <w:sz w:val="16"/>
          <w:szCs w:val="16"/>
        </w:rPr>
        <w:t xml:space="preserve">  или на других сайтах, на которые направляются ссылки с указанием сайта 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1.2. Пайщик вносит паевые, членские и членские целевые взносы на содержание и ведение уставной деятельности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2. Общие положения и основные понятия.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2.1.Паевой взнос - имущественный взнос пайщика в паевой фонд ПО деньгами, ценными бумагами, земельными участками или земельной долей, другим имуществом либо имущественными или иными правами, имеющими денежную оценку.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 xml:space="preserve">2.2. Членский, членский целевой взнос - имущественный взнос пайщика ПО на содержание и уставную деятельность ПО, в соответствии с целевыми Программами ПО, деньгами, ценными бумагами, другим имуществом либо имущественными или иными правами, имеющими денежную оценку. 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2.3.Участие в хозяйственной деятельности ПО - получение товаров или услуг в ПО, пользование возможностями ПО, поставки продукции, товаров и сырья в ПО, внесение паевых и членских целевых взносов на содержание и ведение уставной деятельности ПО и (или) иное участие в хозяйственных операциях в качестве потребителя или поставщика.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3. Порядок взаимодействия сторон.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3.1. По настоящему договору ПО обязуется совершить по поручению Пайщика организационные и иные действия от своего имени и/или от имени Пайщика, но в интересах и за счет средств (взносов) Пайщика.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3.2.   В целях исполнения настоящего договора Пайщик уполномочивает, а ПО принимает на себя обязательства совершить следующие действия: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Заключать от имени ПО необходимые договоры с третьими лицами на получение Пайщиком услуг, работ, товаров, имущества и оплачивать стоимость предоставленных услуг, работ, товаров, имущества за счет взносов Пайщика;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Организовывать заключение Пайщиком всех необходимых договоров с третьими лицами о поставке услуг, работ и товаров и заплатить стоимость предоставленных услуг, работ и товаров за счет взносов Пайщика;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Формировать из паевого взноса Пайщика целевые фонды ПО в счет уменьшения его паевого взноса на основании условий целевых Программ, по факту исполнения ПО своих обязательств перед Пайщиком по условиям настоящего договора и целевых Программ.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3.3. Полномочия ПО, указанные в пункте 3.2 настоящего договора, действуют в пределах целевых Программ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3.4. Полномочия ПО, указанные в пункте 3.2 настоящего договора, вступают в действие с момента заключения настоящего договора и действуют до момента добровольного выхода Пайщика из ПО или исключения Пайщика из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4. Права и обязанности Пайщика.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>4.1. В целях исполнения настоящего договора Пайщик имеет право: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Получать информацию о состоянии дел по настоящему договору;         б). Вносить предложения и инициативы по улучшению взаимодействия сторон по выполнению условий настоящего договора;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Прекратить поручения ПО от своего имени по письменному уведомлению ПО, с момента получения ПО такого уведомления;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г). Осуществлять все права Пайщика, указанные в Уставе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4.2. Пайщик обязуется: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Вносить в ПО взносы согласно условий целевых Программ ПО;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При совпадении условий поставки Пайщику услуг, работ, товаров или имущества от третьих лиц с условиями ПО, отдавать предпочтение ПО;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Незамедлительно информировать ПО обо всех изменениях, которые могут повлиять на исполнение настоящего договора;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г). Не разглашать информацию, признаваемую ПО конфиденциальной.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 </w:t>
      </w:r>
      <w:r>
        <w:rPr>
          <w:rFonts w:cs="Tahoma" w:ascii="Tahoma" w:hAnsi="Tahoma"/>
          <w:b/>
          <w:sz w:val="16"/>
          <w:szCs w:val="16"/>
        </w:rPr>
        <w:t>5. Права и обязанности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>5.1.    В целях исполнения настоящего договора ПО имеет право: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а). Требовать от Пайщика своевременного внесения взносов на основании Устава, условий целевых Программ, решений общего собрания и совета ПО;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Требовать от Пайщика возмещения фактических убытков, причиненных ПО или другим Пайщикам прекращением поручения ПО от имени Пайщика;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в). Привлекать других юридических или физических лиц, а также ИП и т.д., которые позволяют исполнять обязательства ПО по настоящему договору.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5.2.  ПО обязано: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 xml:space="preserve">а). Информировать Пайщика о ходе исполнения настоящего договора с размещением необходимой информации на сайтах указанных в п.1.1., или в личных кабинетах указанных в п.1.1. сайтах, или по электронной почте, или в виде </w:t>
      </w:r>
      <w:r>
        <w:rPr>
          <w:rFonts w:cs="Tahoma" w:ascii="Tahoma" w:hAnsi="Tahoma"/>
          <w:sz w:val="16"/>
          <w:szCs w:val="16"/>
          <w:lang w:val="en-US"/>
        </w:rPr>
        <w:t>sms</w:t>
      </w:r>
      <w:r>
        <w:rPr>
          <w:rFonts w:cs="Tahoma" w:ascii="Tahoma" w:hAnsi="Tahoma"/>
          <w:sz w:val="16"/>
          <w:szCs w:val="16"/>
        </w:rPr>
        <w:t xml:space="preserve">-рассылки, или </w:t>
      </w:r>
      <w:r>
        <w:rPr>
          <w:rFonts w:cs="Tahoma" w:ascii="Tahoma" w:hAnsi="Tahoma"/>
          <w:sz w:val="16"/>
          <w:szCs w:val="16"/>
          <w:lang w:val="en-US"/>
        </w:rPr>
        <w:t>e</w:t>
      </w:r>
      <w:r>
        <w:rPr>
          <w:rFonts w:cs="Tahoma" w:ascii="Tahoma" w:hAnsi="Tahoma"/>
          <w:sz w:val="16"/>
          <w:szCs w:val="16"/>
        </w:rPr>
        <w:t>-</w:t>
      </w:r>
      <w:r>
        <w:rPr>
          <w:rFonts w:cs="Tahoma" w:ascii="Tahoma" w:hAnsi="Tahoma"/>
          <w:sz w:val="16"/>
          <w:szCs w:val="16"/>
          <w:lang w:val="en-US"/>
        </w:rPr>
        <w:t>mail</w:t>
      </w:r>
      <w:r>
        <w:rPr>
          <w:rFonts w:cs="Tahoma" w:ascii="Tahoma" w:hAnsi="Tahoma"/>
          <w:sz w:val="16"/>
          <w:szCs w:val="16"/>
        </w:rPr>
        <w:t xml:space="preserve"> рассылки, или в виде </w:t>
      </w:r>
      <w:r>
        <w:rPr>
          <w:rFonts w:cs="Tahoma" w:ascii="Tahoma" w:hAnsi="Tahoma"/>
          <w:sz w:val="16"/>
          <w:szCs w:val="16"/>
          <w:lang w:val="en-US"/>
        </w:rPr>
        <w:t>push</w:t>
      </w:r>
      <w:r>
        <w:rPr>
          <w:rFonts w:cs="Tahoma" w:ascii="Tahoma" w:hAnsi="Tahoma"/>
          <w:sz w:val="16"/>
          <w:szCs w:val="16"/>
        </w:rPr>
        <w:t>-уведомлений;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б). Информировать Пайщика обо всех изменениях, которые могут повлиять на исполнение настоящего договора с помощью средств, указанных в п. 5.2.а);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6. Ответственность сторон.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6.1. Стороны несут ответственность за невыполнение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6.2. В случае расторжения настоящего договора, Пайщику возвращаются внесенный им паевой взнос за вычетом произведенных ПО расходов на предоставленные Пайщику возможности, услуги, работы, товары, имущество, что оформляется решением совета.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6.3. При несоблюдении сроков оплаты взносов Пайщиком согласно условий целевых Программ, решений общего собрания и совета ПО, Пайщик оплачивает дополнительный членский взнос согласно условий целевых Программ.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  <w:t> </w:t>
      </w:r>
      <w:r>
        <w:rPr>
          <w:rFonts w:cs="Tahoma" w:ascii="Tahoma" w:hAnsi="Tahoma"/>
          <w:b/>
          <w:sz w:val="16"/>
          <w:szCs w:val="16"/>
        </w:rPr>
        <w:t>7. Прочие условия.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sz w:val="16"/>
          <w:szCs w:val="16"/>
        </w:rPr>
        <w:t>7.1. В случае изменения размера оплаты за получение услуг, работ, товаров, имущества от организаций – поставщиков, Пайщику дополнительно назначаются паевые и (или) членские целевые взносы в ПО для покрытия фактической разницы стоимости получения Пайщиком услуг, работ, товаров, имущества, возникшей вследствие независящего от ПО изменения оплаты услуг, работ, товаров, имущества, стоимость которых превышает размер первоначального взноса.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7.2. Настоящий договор вступает в действие с момента его заключения, и действует до момента добровольного выхода Пайщика из ПО или исключения Пайщика из ПО.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7.3. Настоящий договор составлен в двух экземплярах и хранится у каждой из сторон.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 </w:t>
      </w:r>
      <w:r>
        <w:rPr>
          <w:rFonts w:cs="Tahoma" w:ascii="Tahoma" w:hAnsi="Tahoma"/>
          <w:b/>
          <w:sz w:val="16"/>
          <w:szCs w:val="16"/>
        </w:rPr>
        <w:t>Адреса и банковские реквизиты сторон: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b/>
          <w:b/>
          <w:sz w:val="16"/>
          <w:szCs w:val="16"/>
        </w:rPr>
      </w:pPr>
      <w:r>
        <w:rPr>
          <w:rFonts w:cs="Tahoma" w:ascii="Tahoma" w:hAnsi="Tahoma"/>
          <w:b/>
          <w:sz w:val="16"/>
          <w:szCs w:val="16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sz w:val="16"/>
          <w:szCs w:val="16"/>
        </w:rPr>
        <w:t>ПО « ОБЩЕЕ ДЕЛО»:</w:t>
      </w:r>
    </w:p>
    <w:p>
      <w:pPr>
        <w:pStyle w:val="Normal"/>
        <w:spacing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Адрес местонахождения: 143930, М.О г. Железнодорожный Железнодорожный проезд (ГСК-32) дом 7</w:t>
      </w:r>
    </w:p>
    <w:p>
      <w:pPr>
        <w:pStyle w:val="Normal"/>
        <w:shd w:val="clear" w:color="auto" w:fill="FFFFFF"/>
        <w:spacing w:before="0" w:after="0"/>
        <w:rPr/>
      </w:pPr>
      <w:r>
        <w:rPr>
          <w:rFonts w:cs="Tahoma" w:ascii="Tahoma" w:hAnsi="Tahoma"/>
          <w:sz w:val="16"/>
          <w:szCs w:val="16"/>
        </w:rPr>
        <w:t>Почтовый адрес</w:t>
      </w:r>
      <w:r>
        <w:rPr>
          <w:rFonts w:cs="Tahoma" w:ascii="Tahoma" w:hAnsi="Tahoma"/>
          <w:sz w:val="16"/>
          <w:szCs w:val="16"/>
          <w:highlight w:val="white"/>
        </w:rPr>
        <w:t>: Железнодорожный проезд 7</w:t>
      </w:r>
    </w:p>
    <w:p>
      <w:pPr>
        <w:pStyle w:val="Normal"/>
        <w:spacing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ИНН /  КПП 5012084364/501201001</w:t>
      </w:r>
    </w:p>
    <w:p>
      <w:pPr>
        <w:pStyle w:val="Normal"/>
        <w:spacing w:before="0" w:after="0"/>
        <w:rPr>
          <w:lang w:val="en-US"/>
        </w:rPr>
      </w:pPr>
      <w:r>
        <w:rPr>
          <w:rFonts w:cs="Tahoma" w:ascii="Tahoma" w:hAnsi="Tahoma"/>
          <w:sz w:val="16"/>
          <w:szCs w:val="16"/>
        </w:rPr>
        <w:t>ОГРН</w:t>
      </w:r>
      <w:r>
        <w:rPr>
          <w:rFonts w:cs="Tahoma" w:ascii="Tahoma" w:hAnsi="Tahoma"/>
          <w:sz w:val="16"/>
          <w:szCs w:val="16"/>
          <w:lang w:val="en-US"/>
        </w:rPr>
        <w:t xml:space="preserve"> </w:t>
      </w:r>
      <w:r>
        <w:rPr>
          <w:rFonts w:eastAsia="Times New Roman" w:cs="Tahoma" w:ascii="Tahoma" w:hAnsi="Tahoma"/>
          <w:color w:val="00000A"/>
          <w:sz w:val="16"/>
          <w:szCs w:val="16"/>
          <w:lang w:val="en-US" w:eastAsia="ru-RU"/>
        </w:rPr>
        <w:t>1145012003069</w:t>
      </w:r>
    </w:p>
    <w:p>
      <w:pPr>
        <w:pStyle w:val="Normal"/>
        <w:spacing w:before="0" w:after="0"/>
        <w:rPr>
          <w:lang w:val="en-US"/>
        </w:rPr>
      </w:pPr>
      <w:r>
        <w:rPr>
          <w:rFonts w:cs="Tahoma" w:ascii="Tahoma" w:hAnsi="Tahoma"/>
          <w:sz w:val="16"/>
          <w:szCs w:val="16"/>
        </w:rPr>
        <w:t>Тел</w:t>
      </w:r>
      <w:r>
        <w:rPr>
          <w:rFonts w:cs="Tahoma" w:ascii="Tahoma" w:hAnsi="Tahoma"/>
          <w:sz w:val="16"/>
          <w:szCs w:val="16"/>
          <w:lang w:val="en-US"/>
        </w:rPr>
        <w:t>.89151235444, 8 905 570 7374, 8 498 620 21 01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07" w:before="0" w:after="0"/>
        <w:outlineLvl w:val="1"/>
        <w:rPr/>
      </w:pPr>
      <w:r>
        <w:rPr>
          <w:rFonts w:cs="Tahoma" w:ascii="Tahoma" w:hAnsi="Tahoma"/>
          <w:sz w:val="16"/>
          <w:szCs w:val="16"/>
          <w:lang w:val="en-US"/>
        </w:rPr>
        <w:t xml:space="preserve">e-mail : p- o- </w:t>
      </w:r>
      <w:hyperlink r:id="rId2">
        <w:r>
          <w:rPr>
            <w:rStyle w:val="Style14"/>
            <w:rFonts w:cs="Tahoma" w:ascii="Tahoma" w:hAnsi="Tahoma"/>
            <w:sz w:val="16"/>
            <w:szCs w:val="16"/>
            <w:lang w:val="en-US"/>
          </w:rPr>
          <w:t>n@list.ru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07" w:before="0" w:after="0"/>
        <w:outlineLvl w:val="1"/>
        <w:rPr>
          <w:rFonts w:ascii="Tahoma" w:hAnsi="Tahoma" w:cs="Tahoma"/>
          <w:sz w:val="16"/>
          <w:szCs w:val="16"/>
          <w:lang w:val="en-US"/>
        </w:rPr>
      </w:pPr>
      <w:r>
        <w:rPr>
          <w:rFonts w:cs="Tahoma" w:ascii="Tahoma" w:hAnsi="Tahoma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2F2F2"/>
        <w:spacing w:lineRule="atLeast" w:line="207" w:before="0" w:after="0"/>
        <w:outlineLvl w:val="1"/>
        <w:rPr/>
      </w:pPr>
      <w:r>
        <w:rPr>
          <w:rFonts w:cs="Tahoma" w:ascii="Tahoma" w:hAnsi="Tahoma"/>
          <w:b/>
          <w:sz w:val="16"/>
          <w:szCs w:val="16"/>
          <w:highlight w:val="white"/>
        </w:rPr>
        <w:t>Пайщик</w:t>
      </w:r>
      <w:r>
        <w:rPr>
          <w:rFonts w:cs="Tahoma" w:ascii="Tahoma" w:hAnsi="Tahoma"/>
          <w:b/>
          <w:sz w:val="16"/>
          <w:szCs w:val="16"/>
          <w:highlight w:val="white"/>
          <w:lang w:val="en-US"/>
        </w:rPr>
        <w:t xml:space="preserve">:  </w:t>
      </w:r>
      <w:r>
        <w:rPr>
          <w:rFonts w:cs="Tahoma" w:ascii="Tahoma" w:hAnsi="Tahoma"/>
          <w:b/>
          <w:sz w:val="16"/>
          <w:szCs w:val="16"/>
          <w:lang w:val="en-US"/>
        </w:rPr>
        <w:t>${fullName}</w:t>
      </w:r>
    </w:p>
    <w:p>
      <w:pPr>
        <w:pStyle w:val="Normal"/>
        <w:shd w:val="clear" w:color="auto" w:fill="FFFFFF"/>
        <w:spacing w:lineRule="auto" w:line="240" w:before="0" w:after="0"/>
        <w:rPr>
          <w:highlight w:val="white"/>
          <w:lang w:val="en-US"/>
        </w:rPr>
      </w:pPr>
      <w:r>
        <w:rPr>
          <w:rFonts w:cs="Tahoma" w:ascii="Tahoma" w:hAnsi="Tahoma"/>
          <w:sz w:val="16"/>
          <w:szCs w:val="16"/>
          <w:highlight w:val="white"/>
        </w:rPr>
        <w:t>Паспорт</w:t>
      </w:r>
      <w:r>
        <w:rPr>
          <w:rFonts w:cs="Tahoma" w:ascii="Tahoma" w:hAnsi="Tahoma"/>
          <w:sz w:val="16"/>
          <w:szCs w:val="16"/>
          <w:highlight w:val="white"/>
          <w:lang w:val="en-US"/>
        </w:rPr>
        <w:t xml:space="preserve"> ${passportSerial}${passportNumber}  </w:t>
      </w:r>
      <w:r>
        <w:rPr>
          <w:rFonts w:cs="Tahoma" w:ascii="Tahoma" w:hAnsi="Tahoma"/>
          <w:sz w:val="16"/>
          <w:szCs w:val="16"/>
          <w:highlight w:val="white"/>
        </w:rPr>
        <w:t>выдан</w:t>
      </w:r>
      <w:r>
        <w:rPr>
          <w:rFonts w:cs="Tahoma" w:ascii="Tahoma" w:hAnsi="Tahoma"/>
          <w:sz w:val="16"/>
          <w:szCs w:val="16"/>
          <w:highlight w:val="white"/>
          <w:lang w:val="en-US"/>
        </w:rPr>
        <w:t xml:space="preserve"> : ${passportDepartment}${passportDate} </w:t>
      </w:r>
      <w:r>
        <w:rPr>
          <w:rFonts w:cs="Tahoma" w:ascii="Tahoma" w:hAnsi="Tahoma"/>
          <w:sz w:val="16"/>
          <w:szCs w:val="16"/>
          <w:highlight w:val="white"/>
        </w:rPr>
        <w:t>года</w:t>
      </w:r>
      <w:r>
        <w:rPr>
          <w:rFonts w:cs="Tahoma" w:ascii="Tahoma" w:hAnsi="Tahoma"/>
          <w:sz w:val="16"/>
          <w:szCs w:val="16"/>
          <w:highlight w:val="white"/>
          <w:lang w:val="en-US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lang w:val="en-US"/>
        </w:rPr>
      </w:pPr>
      <w:r>
        <w:rPr>
          <w:rFonts w:cs="Tahoma" w:ascii="Tahoma" w:hAnsi="Tahoma"/>
          <w:sz w:val="16"/>
          <w:szCs w:val="16"/>
        </w:rPr>
        <w:t>Адрес</w:t>
      </w:r>
      <w:r>
        <w:rPr>
          <w:rFonts w:cs="Tahoma" w:ascii="Tahoma" w:hAnsi="Tahoma"/>
          <w:sz w:val="16"/>
          <w:szCs w:val="16"/>
          <w:lang w:val="en-US"/>
        </w:rPr>
        <w:t xml:space="preserve"> </w:t>
      </w:r>
      <w:r>
        <w:rPr>
          <w:rFonts w:cs="Tahoma" w:ascii="Tahoma" w:hAnsi="Tahoma"/>
          <w:sz w:val="16"/>
          <w:szCs w:val="16"/>
        </w:rPr>
        <w:t>регистрации</w:t>
      </w:r>
      <w:r>
        <w:rPr>
          <w:rFonts w:cs="Tahoma" w:ascii="Tahoma" w:hAnsi="Tahoma"/>
          <w:sz w:val="16"/>
          <w:szCs w:val="16"/>
          <w:lang w:val="en-US"/>
        </w:rPr>
        <w:t>: ${registration}</w:t>
      </w:r>
    </w:p>
    <w:p>
      <w:pPr>
        <w:pStyle w:val="Normal"/>
        <w:shd w:val="clear" w:color="auto" w:fill="FFFFFF"/>
        <w:spacing w:lineRule="auto" w:line="240" w:before="0" w:after="0"/>
        <w:rPr>
          <w:lang w:val="en-US"/>
        </w:rPr>
      </w:pPr>
      <w:r>
        <w:rPr>
          <w:rFonts w:cs="Tahoma" w:ascii="Tahoma" w:hAnsi="Tahoma"/>
          <w:sz w:val="16"/>
          <w:szCs w:val="16"/>
          <w:lang w:val="en-US"/>
        </w:rPr>
        <w:t> </w:t>
      </w:r>
      <w:r>
        <w:rPr>
          <w:rFonts w:cs="Tahoma" w:ascii="Tahoma" w:hAnsi="Tahoma"/>
          <w:sz w:val="16"/>
          <w:szCs w:val="16"/>
        </w:rPr>
        <w:t>Тел</w:t>
      </w:r>
      <w:r>
        <w:rPr>
          <w:rFonts w:cs="Tahoma" w:ascii="Tahoma" w:hAnsi="Tahoma"/>
          <w:sz w:val="16"/>
          <w:szCs w:val="16"/>
          <w:lang w:val="en-US"/>
        </w:rPr>
        <w:t>: ${phone}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  <w:lang w:val="en-US"/>
        </w:rPr>
      </w:pPr>
      <w:r>
        <w:rPr>
          <w:rFonts w:cs="Tahoma" w:ascii="Tahoma" w:hAnsi="Tahoma"/>
          <w:sz w:val="16"/>
          <w:szCs w:val="16"/>
          <w:lang w:val="en-US"/>
        </w:rPr>
      </w:r>
    </w:p>
    <w:p>
      <w:pPr>
        <w:pStyle w:val="Normal"/>
        <w:spacing w:before="0" w:after="0"/>
        <w:rPr/>
      </w:pPr>
      <w:r>
        <w:rPr>
          <w:rFonts w:cs="Tahoma" w:ascii="Tahoma" w:hAnsi="Tahoma"/>
          <w:sz w:val="16"/>
          <w:szCs w:val="16"/>
          <w:lang w:val="en-US"/>
        </w:rPr>
        <w:t>e</w:t>
      </w:r>
      <w:r>
        <w:rPr>
          <w:rFonts w:cs="Tahoma" w:ascii="Tahoma" w:hAnsi="Tahoma"/>
          <w:sz w:val="16"/>
          <w:szCs w:val="16"/>
        </w:rPr>
        <w:t>-</w:t>
      </w:r>
      <w:r>
        <w:rPr>
          <w:rFonts w:cs="Tahoma" w:ascii="Tahoma" w:hAnsi="Tahoma"/>
          <w:sz w:val="16"/>
          <w:szCs w:val="16"/>
          <w:lang w:val="en-US"/>
        </w:rPr>
        <w:t>mail</w:t>
      </w:r>
      <w:r>
        <w:rPr>
          <w:rFonts w:cs="Tahoma" w:ascii="Tahoma" w:hAnsi="Tahoma"/>
          <w:sz w:val="16"/>
          <w:szCs w:val="16"/>
        </w:rPr>
        <w:t>: ${email}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b/>
          <w:sz w:val="16"/>
          <w:szCs w:val="16"/>
        </w:rPr>
        <w:t>Подписи сторон: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ПО:  «ОБЩЕЕ ДЕЛО»  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председатель правления                      Филиппова Н.А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ПАЙЩИК                                                  ${shortName}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bookmarkStart w:id="0" w:name="_GoBack"/>
      <w:bookmarkStart w:id="1" w:name="_GoBack"/>
      <w:bookmarkEnd w:id="1"/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ahoma" w:ascii="Tahoma" w:hAnsi="Tahoma"/>
          <w:sz w:val="16"/>
          <w:szCs w:val="16"/>
        </w:rPr>
        <w:t>М.П.</w:t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sectPr>
      <w:type w:val="nextPage"/>
      <w:pgSz w:w="11906" w:h="16838"/>
      <w:pgMar w:left="426" w:right="276" w:header="0" w:top="567" w:footer="0" w:bottom="2" w:gutter="0"/>
      <w:pgNumType w:fmt="decimal"/>
      <w:cols w:num="2" w:space="140" w:equalWidth="true" w:sep="false"/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7ff6"/>
    <w:pPr>
      <w:widowControl/>
      <w:bidi w:val="0"/>
      <w:spacing w:lineRule="auto" w:line="276" w:before="0" w:after="200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rsid w:val="00f37ff6"/>
    <w:rPr>
      <w:u w:val="single"/>
    </w:rPr>
  </w:style>
  <w:style w:type="character" w:styleId="Hyperlink0" w:customStyle="1">
    <w:name w:val="Hyperlink.0"/>
    <w:qFormat/>
    <w:rsid w:val="00f37ff6"/>
    <w:rPr>
      <w:color w:val="0000FF"/>
      <w:u w:val="single" w:color="0000FF"/>
    </w:rPr>
  </w:style>
  <w:style w:type="character" w:styleId="Style15" w:customStyle="1">
    <w:name w:val="Символ сноски"/>
    <w:qFormat/>
    <w:rsid w:val="00f37ff6"/>
    <w:rPr/>
  </w:style>
  <w:style w:type="character" w:styleId="Style16" w:customStyle="1">
    <w:name w:val="Символы концевой сноски"/>
    <w:qFormat/>
    <w:rsid w:val="00f37ff6"/>
    <w:rPr/>
  </w:style>
  <w:style w:type="character" w:styleId="Style17" w:customStyle="1">
    <w:name w:val="Посещённая гиперссылка"/>
    <w:rsid w:val="00f37ff6"/>
    <w:rPr>
      <w:color w:val="800000"/>
      <w:u w:val="single"/>
    </w:rPr>
  </w:style>
  <w:style w:type="paragraph" w:styleId="Style18" w:customStyle="1">
    <w:name w:val="Заголовок"/>
    <w:basedOn w:val="Normal"/>
    <w:next w:val="Style19"/>
    <w:qFormat/>
    <w:rsid w:val="00f37ff6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9">
    <w:name w:val="Body Text"/>
    <w:basedOn w:val="Normal"/>
    <w:rsid w:val="00f37ff6"/>
    <w:pPr>
      <w:spacing w:lineRule="auto" w:line="288" w:before="0" w:after="140"/>
    </w:pPr>
    <w:rPr/>
  </w:style>
  <w:style w:type="paragraph" w:styleId="Style20">
    <w:name w:val="List"/>
    <w:basedOn w:val="Style19"/>
    <w:rsid w:val="00f37ff6"/>
    <w:pPr/>
    <w:rPr>
      <w:rFonts w:cs="Mangal"/>
    </w:rPr>
  </w:style>
  <w:style w:type="paragraph" w:styleId="Style21" w:customStyle="1">
    <w:name w:val="Caption"/>
    <w:basedOn w:val="Normal"/>
    <w:qFormat/>
    <w:rsid w:val="00f37ff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qFormat/>
    <w:rsid w:val="00f37ff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Subtitle"/>
    <w:basedOn w:val="Style23"/>
    <w:qFormat/>
    <w:rsid w:val="00f37ff6"/>
    <w:pPr>
      <w:jc w:val="center"/>
    </w:pPr>
    <w:rPr>
      <w:i/>
      <w:iCs/>
    </w:rPr>
  </w:style>
  <w:style w:type="paragraph" w:styleId="Indexheading">
    <w:name w:val="index heading"/>
    <w:basedOn w:val="Normal"/>
    <w:qFormat/>
    <w:rsid w:val="00f37ff6"/>
    <w:pPr>
      <w:suppressLineNumbers/>
    </w:pPr>
    <w:rPr>
      <w:rFonts w:cs="Mangal"/>
    </w:rPr>
  </w:style>
  <w:style w:type="paragraph" w:styleId="Style25" w:customStyle="1">
    <w:name w:val="Колонтитулы"/>
    <w:qFormat/>
    <w:rsid w:val="00f37ff6"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ru-RU" w:eastAsia="en-US" w:bidi="ar-SA"/>
    </w:rPr>
  </w:style>
  <w:style w:type="paragraph" w:styleId="Style26" w:customStyle="1">
    <w:name w:val="Содержимое списка"/>
    <w:basedOn w:val="Normal"/>
    <w:qFormat/>
    <w:rsid w:val="00f37ff6"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@list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LibreOffice/5.1.2.2$Linux_X86_64 LibreOffice_project/10m0$Build-2</Application>
  <Pages>1</Pages>
  <Words>936</Words>
  <Characters>6008</Characters>
  <CharactersWithSpaces>6996</CharactersWithSpaces>
  <Paragraphs>64</Paragraphs>
  <Company>Борисович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2014-11-24T19:58:00Z</dcterms:created>
  <dc:creator>HOME</dc:creator>
  <dc:description/>
  <dc:language>ru-RU</dc:language>
  <cp:lastModifiedBy/>
  <cp:lastPrinted>2016-01-20T19:44:00Z</cp:lastPrinted>
  <dcterms:modified xsi:type="dcterms:W3CDTF">2016-05-18T12:20:01Z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Борисович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