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6"/>
        </w:rPr>
        <w:t>NetSage AI – AI-Assisted Cisco Packet Tracer Troubleshooting Platform</w:t>
      </w:r>
    </w:p>
    <w:p>
      <w:pPr>
        <w:jc w:val="center"/>
      </w:pPr>
      <w:r>
        <w:rPr>
          <w:rFonts w:ascii="Arial" w:hAnsi="Arial"/>
          <w:b/>
          <w:color w:val="3B82F6"/>
          <w:sz w:val="24"/>
        </w:rPr>
        <w:t>Official Project Summary &amp; Student Contribution Document</w:t>
      </w:r>
    </w:p>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00" w:type="dxa"/>
              <w:bottom w:w="100" w:type="dxa"/>
              <w:left w:w="150" w:type="dxa"/>
              <w:right w:w="150" w:type="dxa"/>
            </w:tcMar>
          </w:tcPr>
          <w:p>
            <w:r>
              <w:rPr>
                <w:rFonts w:ascii="Arial" w:hAnsi="Arial"/>
                <w:b/>
                <w:sz w:val="20"/>
              </w:rPr>
              <w:t>Candidate Name:</w:t>
            </w:r>
          </w:p>
        </w:tc>
        <w:tc>
          <w:tcPr>
            <w:tcW w:type="dxa" w:w="6192"/>
            <w:shd w:fill="FFFFFF"/>
            <w:tcMar>
              <w:top w:w="100" w:type="dxa"/>
              <w:bottom w:w="100" w:type="dxa"/>
              <w:left w:w="150" w:type="dxa"/>
              <w:right w:w="150" w:type="dxa"/>
            </w:tcMar>
          </w:tcPr>
          <w:p>
            <w:r>
              <w:rPr>
                <w:rFonts w:ascii="Arial" w:hAnsi="Arial"/>
                <w:sz w:val="20"/>
              </w:rPr>
              <w:t>Lucky Chauhan</w:t>
            </w:r>
          </w:p>
        </w:tc>
      </w:tr>
      <w:tr>
        <w:tc>
          <w:tcPr>
            <w:tcW w:type="dxa" w:w="3168"/>
            <w:shd w:fill="F1F5F9"/>
            <w:tcMar>
              <w:top w:w="100" w:type="dxa"/>
              <w:bottom w:w="100" w:type="dxa"/>
              <w:left w:w="150" w:type="dxa"/>
              <w:right w:w="150" w:type="dxa"/>
            </w:tcMar>
          </w:tcPr>
          <w:p>
            <w:r>
              <w:rPr>
                <w:rFonts w:ascii="Arial" w:hAnsi="Arial"/>
                <w:b/>
                <w:sz w:val="20"/>
              </w:rPr>
              <w:t>College / Institution:</w:t>
            </w:r>
          </w:p>
        </w:tc>
        <w:tc>
          <w:tcPr>
            <w:tcW w:type="dxa" w:w="6192"/>
            <w:shd w:fill="FFFFFF"/>
            <w:tcMar>
              <w:top w:w="100" w:type="dxa"/>
              <w:bottom w:w="100" w:type="dxa"/>
              <w:left w:w="150" w:type="dxa"/>
              <w:right w:w="150" w:type="dxa"/>
            </w:tcMar>
          </w:tcPr>
          <w:p>
            <w:r>
              <w:rPr>
                <w:rFonts w:ascii="Arial" w:hAnsi="Arial"/>
                <w:sz w:val="20"/>
              </w:rPr>
              <w:t>KCC Institute Of Technology And Management</w:t>
            </w:r>
          </w:p>
        </w:tc>
      </w:tr>
      <w:tr>
        <w:tc>
          <w:tcPr>
            <w:tcW w:type="dxa" w:w="3168"/>
            <w:shd w:fill="F1F5F9"/>
            <w:tcMar>
              <w:top w:w="100" w:type="dxa"/>
              <w:bottom w:w="100" w:type="dxa"/>
              <w:left w:w="150" w:type="dxa"/>
              <w:right w:w="150" w:type="dxa"/>
            </w:tcMar>
          </w:tcPr>
          <w:p>
            <w:r>
              <w:rPr>
                <w:rFonts w:ascii="Arial" w:hAnsi="Arial"/>
                <w:b/>
                <w:sz w:val="20"/>
              </w:rPr>
              <w:t>Technology Domain:</w:t>
            </w:r>
          </w:p>
        </w:tc>
        <w:tc>
          <w:tcPr>
            <w:tcW w:type="dxa" w:w="6192"/>
            <w:shd w:fill="FFFFFF"/>
            <w:tcMar>
              <w:top w:w="100" w:type="dxa"/>
              <w:bottom w:w="100" w:type="dxa"/>
              <w:left w:w="150" w:type="dxa"/>
              <w:right w:w="150" w:type="dxa"/>
            </w:tcMar>
          </w:tcPr>
          <w:p>
            <w:r>
              <w:rPr>
                <w:rFonts w:ascii="Arial" w:hAnsi="Arial"/>
                <w:sz w:val="20"/>
              </w:rPr>
              <w:t>NetSage AI (Networking &amp; Applied AI)</w:t>
            </w:r>
          </w:p>
        </w:tc>
      </w:tr>
      <w:tr>
        <w:tc>
          <w:tcPr>
            <w:tcW w:type="dxa" w:w="3168"/>
            <w:shd w:fill="F1F5F9"/>
            <w:tcMar>
              <w:top w:w="100" w:type="dxa"/>
              <w:bottom w:w="100" w:type="dxa"/>
              <w:left w:w="150" w:type="dxa"/>
              <w:right w:w="150" w:type="dxa"/>
            </w:tcMar>
          </w:tcPr>
          <w:p>
            <w:r>
              <w:rPr>
                <w:rFonts w:ascii="Arial" w:hAnsi="Arial"/>
                <w:b/>
                <w:sz w:val="20"/>
              </w:rPr>
              <w:t>Submission Category:</w:t>
            </w:r>
          </w:p>
        </w:tc>
        <w:tc>
          <w:tcPr>
            <w:tcW w:type="dxa" w:w="6192"/>
            <w:shd w:fill="FFFFFF"/>
            <w:tcMar>
              <w:top w:w="100" w:type="dxa"/>
              <w:bottom w:w="100" w:type="dxa"/>
              <w:left w:w="150" w:type="dxa"/>
              <w:right w:w="150" w:type="dxa"/>
            </w:tcMar>
          </w:tcPr>
          <w:p>
            <w:r>
              <w:rPr>
                <w:rFonts w:ascii="Arial" w:hAnsi="Arial"/>
                <w:sz w:val="20"/>
              </w:rPr>
              <w:t>Cisco Networking &amp; Packet Tracer Capstone Project</w:t>
            </w:r>
          </w:p>
        </w:tc>
      </w:tr>
    </w:tbl>
    <w:p/>
    <w:p>
      <w:pPr>
        <w:spacing w:before="280" w:after="80"/>
      </w:pPr>
      <w:r>
        <w:rPr>
          <w:rFonts w:ascii="Arial" w:hAnsi="Arial"/>
          <w:b/>
          <w:color w:val="1E3A8A"/>
          <w:sz w:val="26"/>
        </w:rPr>
        <w:t>1. Executive Summary &amp; Project Objectives</w:t>
      </w:r>
    </w:p>
    <w:p>
      <w:pPr>
        <w:spacing w:before="40" w:after="80" w:line="276" w:lineRule="auto"/>
      </w:pPr>
      <w:r>
        <w:rPr>
          <w:rFonts w:ascii="Arial" w:hAnsi="Arial"/>
          <w:sz w:val="20"/>
        </w:rPr>
        <w:t>NetSage AI is an advanced, production-grade autonomous network troubleshooting assistant designed specifically to assist network engineers and students in debugging Cisco Packet Tracer lab topologies. By orchestrating a two-stage diagnostic pipeline—combining a deterministic 14-rule regex/keyword evaluation engine with the Google Gemini 3.6 Flash LLM—NetSage AI provides instant, evidence-grounded root-cause analysis, OSI layer classification, and copy-ready Cisco IOS CLI remediation commands.</w:t>
      </w:r>
    </w:p>
    <w:p>
      <w:pPr>
        <w:spacing w:before="40" w:after="80" w:line="276" w:lineRule="auto"/>
      </w:pPr>
      <w:r>
        <w:rPr>
          <w:rFonts w:ascii="Arial" w:hAnsi="Arial"/>
          <w:sz w:val="20"/>
        </w:rPr>
        <w:t>A foundational principle of this project is Responsible AI with mandatory Human-in-the-Loop governance: the AI system never automatically implements changes. Every diagnostic output must pass through a dedicated Human Review Board where an engineer accepts, edits, or rejects the diagnosis. All decisions are persistently logged into an audit trail for drift tracking.</w:t>
      </w:r>
    </w:p>
    <w:p>
      <w:pPr>
        <w:spacing w:before="280" w:after="80"/>
      </w:pPr>
      <w:r>
        <w:rPr>
          <w:rFonts w:ascii="Arial" w:hAnsi="Arial"/>
          <w:b/>
          <w:color w:val="1E3A8A"/>
          <w:sz w:val="26"/>
        </w:rPr>
        <w:t>2. Companion Cisco Packet Tracer (.pkt) Topology Architecture</w:t>
      </w:r>
    </w:p>
    <w:p>
      <w:pPr>
        <w:spacing w:before="40" w:after="80" w:line="276" w:lineRule="auto"/>
      </w:pPr>
      <w:r>
        <w:rPr>
          <w:rFonts w:ascii="Arial" w:hAnsi="Arial"/>
          <w:sz w:val="20"/>
        </w:rPr>
        <w:t>The project is paired with an enterprise-grade Cisco Packet Tracer topology designed to simulate realistic multi-tier networking environments. The companion lab encompasses the following architectural components:</w:t>
      </w:r>
    </w:p>
    <w:p>
      <w:pPr>
        <w:pStyle w:val="ListBullet"/>
        <w:spacing w:before="20" w:after="40" w:line="276" w:lineRule="auto"/>
      </w:pPr>
      <w:r>
        <w:rPr>
          <w:rFonts w:ascii="Arial" w:hAnsi="Arial"/>
          <w:b/>
          <w:sz w:val="20"/>
        </w:rPr>
        <w:t>Core &amp; Distribution Layer:</w:t>
      </w:r>
      <w:r>
        <w:rPr>
          <w:rFonts w:ascii="Arial" w:hAnsi="Arial"/>
          <w:sz w:val="20"/>
        </w:rPr>
        <w:t xml:space="preserve"> Dual Cisco 2911 ISR routers configured for dynamic OSPF routing (Area 0), Router-on-a-Stick (RoAS) inter-VLAN routing, and NAT Overload (PAT).</w:t>
      </w:r>
    </w:p>
    <w:p>
      <w:pPr>
        <w:pStyle w:val="ListBullet"/>
        <w:spacing w:before="20" w:after="40" w:line="276" w:lineRule="auto"/>
      </w:pPr>
      <w:r>
        <w:rPr>
          <w:rFonts w:ascii="Arial" w:hAnsi="Arial"/>
          <w:b/>
          <w:sz w:val="20"/>
        </w:rPr>
        <w:t>Access Switching Layer:</w:t>
      </w:r>
      <w:r>
        <w:rPr>
          <w:rFonts w:ascii="Arial" w:hAnsi="Arial"/>
          <w:sz w:val="20"/>
        </w:rPr>
        <w:t xml:space="preserve"> Cisco Catalyst 2960 Layer-2 switches with 802.1Q trunking, multiple access VLANs (VLAN 10 Engineering, VLAN 20 Sales, VLAN 30 Management), and Port Security enabled.</w:t>
      </w:r>
    </w:p>
    <w:p>
      <w:pPr>
        <w:pStyle w:val="ListBullet"/>
        <w:spacing w:before="20" w:after="40" w:line="276" w:lineRule="auto"/>
      </w:pPr>
      <w:r>
        <w:rPr>
          <w:rFonts w:ascii="Arial" w:hAnsi="Arial"/>
          <w:b/>
          <w:sz w:val="20"/>
        </w:rPr>
        <w:t>Services &amp; Endpoints:</w:t>
      </w:r>
      <w:r>
        <w:rPr>
          <w:rFonts w:ascii="Arial" w:hAnsi="Arial"/>
          <w:sz w:val="20"/>
        </w:rPr>
        <w:t xml:space="preserve"> Centralized Cisco Server providing DHCP relay services and DNS resolution, alongside multiple departmental endpoint PCs.</w:t>
      </w:r>
    </w:p>
    <w:p>
      <w:pPr>
        <w:pStyle w:val="ListBullet"/>
        <w:spacing w:before="20" w:after="40" w:line="276" w:lineRule="auto"/>
      </w:pPr>
      <w:r>
        <w:rPr>
          <w:rFonts w:ascii="Arial" w:hAnsi="Arial"/>
          <w:b/>
          <w:sz w:val="20"/>
        </w:rPr>
        <w:t>WAN Interconnect:</w:t>
      </w:r>
      <w:r>
        <w:rPr>
          <w:rFonts w:ascii="Arial" w:hAnsi="Arial"/>
          <w:sz w:val="20"/>
        </w:rPr>
        <w:t xml:space="preserve"> Enterprise WAN serial connection between routers simulating branch-to-headquarters routing reachability.</w:t>
      </w:r>
    </w:p>
    <w:p>
      <w:pPr>
        <w:spacing w:before="280" w:after="80"/>
      </w:pPr>
      <w:r>
        <w:rPr>
          <w:rFonts w:ascii="Arial" w:hAnsi="Arial"/>
          <w:b/>
          <w:color w:val="1E3A8A"/>
          <w:sz w:val="26"/>
        </w:rPr>
        <w:t>3. Packet Tracer IP Addressing &amp; VLAN Scheme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50" w:type="dxa"/>
              <w:right w:w="150" w:type="dxa"/>
            </w:tcMar>
          </w:tcPr>
          <w:p>
            <w:r>
              <w:rPr>
                <w:rFonts w:ascii="Arial" w:hAnsi="Arial"/>
                <w:b/>
                <w:color w:val="FFFFFF"/>
                <w:sz w:val="18"/>
              </w:rPr>
              <w:t>Device</w:t>
            </w:r>
          </w:p>
        </w:tc>
        <w:tc>
          <w:tcPr>
            <w:tcW w:type="dxa" w:w="1872"/>
            <w:shd w:fill="1E293B"/>
            <w:tcMar>
              <w:top w:w="100" w:type="dxa"/>
              <w:bottom w:w="100" w:type="dxa"/>
              <w:left w:w="150" w:type="dxa"/>
              <w:right w:w="150" w:type="dxa"/>
            </w:tcMar>
          </w:tcPr>
          <w:p>
            <w:r>
              <w:rPr>
                <w:rFonts w:ascii="Arial" w:hAnsi="Arial"/>
                <w:b/>
                <w:color w:val="FFFFFF"/>
                <w:sz w:val="18"/>
              </w:rPr>
              <w:t>Interface</w:t>
            </w:r>
          </w:p>
        </w:tc>
        <w:tc>
          <w:tcPr>
            <w:tcW w:type="dxa" w:w="1872"/>
            <w:shd w:fill="1E293B"/>
            <w:tcMar>
              <w:top w:w="100" w:type="dxa"/>
              <w:bottom w:w="100" w:type="dxa"/>
              <w:left w:w="150" w:type="dxa"/>
              <w:right w:w="150" w:type="dxa"/>
            </w:tcMar>
          </w:tcPr>
          <w:p>
            <w:r>
              <w:rPr>
                <w:rFonts w:ascii="Arial" w:hAnsi="Arial"/>
                <w:b/>
                <w:color w:val="FFFFFF"/>
                <w:sz w:val="18"/>
              </w:rPr>
              <w:t>IP Address</w:t>
            </w:r>
          </w:p>
        </w:tc>
        <w:tc>
          <w:tcPr>
            <w:tcW w:type="dxa" w:w="1872"/>
            <w:shd w:fill="1E293B"/>
            <w:tcMar>
              <w:top w:w="100" w:type="dxa"/>
              <w:bottom w:w="100" w:type="dxa"/>
              <w:left w:w="150" w:type="dxa"/>
              <w:right w:w="150" w:type="dxa"/>
            </w:tcMar>
          </w:tcPr>
          <w:p>
            <w:r>
              <w:rPr>
                <w:rFonts w:ascii="Arial" w:hAnsi="Arial"/>
                <w:b/>
                <w:color w:val="FFFFFF"/>
                <w:sz w:val="18"/>
              </w:rPr>
              <w:t>Subnet Mask</w:t>
            </w:r>
          </w:p>
        </w:tc>
        <w:tc>
          <w:tcPr>
            <w:tcW w:type="dxa" w:w="1872"/>
            <w:shd w:fill="1E293B"/>
            <w:tcMar>
              <w:top w:w="100" w:type="dxa"/>
              <w:bottom w:w="100" w:type="dxa"/>
              <w:left w:w="150" w:type="dxa"/>
              <w:right w:w="150" w:type="dxa"/>
            </w:tcMar>
          </w:tcPr>
          <w:p>
            <w:r>
              <w:rPr>
                <w:rFonts w:ascii="Arial" w:hAnsi="Arial"/>
                <w:b/>
                <w:color w:val="FFFFFF"/>
                <w:sz w:val="18"/>
              </w:rPr>
              <w:t>VLAN / Purpose</w:t>
            </w:r>
          </w:p>
        </w:tc>
      </w:tr>
      <w:tr>
        <w:tc>
          <w:tcPr>
            <w:tcW w:type="dxa" w:w="1872"/>
            <w:shd w:fill="F8FAFC"/>
            <w:tcMar>
              <w:top w:w="100" w:type="dxa"/>
              <w:bottom w:w="100" w:type="dxa"/>
              <w:left w:w="150" w:type="dxa"/>
              <w:right w:w="150" w:type="dxa"/>
            </w:tcMar>
          </w:tcPr>
          <w:p>
            <w:r>
              <w:rPr>
                <w:rFonts w:ascii="Arial" w:hAnsi="Arial"/>
                <w:sz w:val="18"/>
              </w:rPr>
              <w:t>Router0 (HQ)</w:t>
            </w:r>
          </w:p>
        </w:tc>
        <w:tc>
          <w:tcPr>
            <w:tcW w:type="dxa" w:w="1872"/>
            <w:shd w:fill="F8FAFC"/>
            <w:tcMar>
              <w:top w:w="100" w:type="dxa"/>
              <w:bottom w:w="100" w:type="dxa"/>
              <w:left w:w="150" w:type="dxa"/>
              <w:right w:w="150" w:type="dxa"/>
            </w:tcMar>
          </w:tcPr>
          <w:p>
            <w:r>
              <w:rPr>
                <w:rFonts w:ascii="Arial" w:hAnsi="Arial"/>
                <w:sz w:val="18"/>
              </w:rPr>
              <w:t>Gig0/0.10</w:t>
            </w:r>
          </w:p>
        </w:tc>
        <w:tc>
          <w:tcPr>
            <w:tcW w:type="dxa" w:w="1872"/>
            <w:shd w:fill="F8FAFC"/>
            <w:tcMar>
              <w:top w:w="100" w:type="dxa"/>
              <w:bottom w:w="100" w:type="dxa"/>
              <w:left w:w="150" w:type="dxa"/>
              <w:right w:w="150" w:type="dxa"/>
            </w:tcMar>
          </w:tcPr>
          <w:p>
            <w:r>
              <w:rPr>
                <w:rFonts w:ascii="Arial" w:hAnsi="Arial"/>
                <w:sz w:val="18"/>
              </w:rPr>
              <w:t>192.168.10.1</w:t>
            </w:r>
          </w:p>
        </w:tc>
        <w:tc>
          <w:tcPr>
            <w:tcW w:type="dxa" w:w="1872"/>
            <w:shd w:fill="F8FAFC"/>
            <w:tcMar>
              <w:top w:w="100" w:type="dxa"/>
              <w:bottom w:w="100" w:type="dxa"/>
              <w:left w:w="150" w:type="dxa"/>
              <w:right w:w="150" w:type="dxa"/>
            </w:tcMar>
          </w:tcPr>
          <w:p>
            <w:r>
              <w:rPr>
                <w:rFonts w:ascii="Arial" w:hAnsi="Arial"/>
                <w:sz w:val="18"/>
              </w:rPr>
              <w:t>255.255.255.0</w:t>
            </w:r>
          </w:p>
        </w:tc>
        <w:tc>
          <w:tcPr>
            <w:tcW w:type="dxa" w:w="1872"/>
            <w:shd w:fill="F8FAFC"/>
            <w:tcMar>
              <w:top w:w="100" w:type="dxa"/>
              <w:bottom w:w="100" w:type="dxa"/>
              <w:left w:w="150" w:type="dxa"/>
              <w:right w:w="150" w:type="dxa"/>
            </w:tcMar>
          </w:tcPr>
          <w:p>
            <w:r>
              <w:rPr>
                <w:rFonts w:ascii="Arial" w:hAnsi="Arial"/>
                <w:sz w:val="18"/>
              </w:rPr>
              <w:t>VLAN 10 Gateway (RoAS)</w:t>
            </w:r>
          </w:p>
        </w:tc>
      </w:tr>
      <w:tr>
        <w:tc>
          <w:tcPr>
            <w:tcW w:type="dxa" w:w="1872"/>
            <w:shd w:fill="FFFFFF"/>
            <w:tcMar>
              <w:top w:w="100" w:type="dxa"/>
              <w:bottom w:w="100" w:type="dxa"/>
              <w:left w:w="150" w:type="dxa"/>
              <w:right w:w="150" w:type="dxa"/>
            </w:tcMar>
          </w:tcPr>
          <w:p>
            <w:r>
              <w:rPr>
                <w:rFonts w:ascii="Arial" w:hAnsi="Arial"/>
                <w:sz w:val="18"/>
              </w:rPr>
              <w:t>Router0 (HQ)</w:t>
            </w:r>
          </w:p>
        </w:tc>
        <w:tc>
          <w:tcPr>
            <w:tcW w:type="dxa" w:w="1872"/>
            <w:shd w:fill="FFFFFF"/>
            <w:tcMar>
              <w:top w:w="100" w:type="dxa"/>
              <w:bottom w:w="100" w:type="dxa"/>
              <w:left w:w="150" w:type="dxa"/>
              <w:right w:w="150" w:type="dxa"/>
            </w:tcMar>
          </w:tcPr>
          <w:p>
            <w:r>
              <w:rPr>
                <w:rFonts w:ascii="Arial" w:hAnsi="Arial"/>
                <w:sz w:val="18"/>
              </w:rPr>
              <w:t>Gig0/0.20</w:t>
            </w:r>
          </w:p>
        </w:tc>
        <w:tc>
          <w:tcPr>
            <w:tcW w:type="dxa" w:w="1872"/>
            <w:shd w:fill="FFFFFF"/>
            <w:tcMar>
              <w:top w:w="100" w:type="dxa"/>
              <w:bottom w:w="100" w:type="dxa"/>
              <w:left w:w="150" w:type="dxa"/>
              <w:right w:w="150" w:type="dxa"/>
            </w:tcMar>
          </w:tcPr>
          <w:p>
            <w:r>
              <w:rPr>
                <w:rFonts w:ascii="Arial" w:hAnsi="Arial"/>
                <w:sz w:val="18"/>
              </w:rPr>
              <w:t>192.168.20.1</w:t>
            </w:r>
          </w:p>
        </w:tc>
        <w:tc>
          <w:tcPr>
            <w:tcW w:type="dxa" w:w="1872"/>
            <w:shd w:fill="FFFFFF"/>
            <w:tcMar>
              <w:top w:w="100" w:type="dxa"/>
              <w:bottom w:w="100" w:type="dxa"/>
              <w:left w:w="150" w:type="dxa"/>
              <w:right w:w="150" w:type="dxa"/>
            </w:tcMar>
          </w:tcPr>
          <w:p>
            <w:r>
              <w:rPr>
                <w:rFonts w:ascii="Arial" w:hAnsi="Arial"/>
                <w:sz w:val="18"/>
              </w:rPr>
              <w:t>255.255.255.0</w:t>
            </w:r>
          </w:p>
        </w:tc>
        <w:tc>
          <w:tcPr>
            <w:tcW w:type="dxa" w:w="1872"/>
            <w:shd w:fill="FFFFFF"/>
            <w:tcMar>
              <w:top w:w="100" w:type="dxa"/>
              <w:bottom w:w="100" w:type="dxa"/>
              <w:left w:w="150" w:type="dxa"/>
              <w:right w:w="150" w:type="dxa"/>
            </w:tcMar>
          </w:tcPr>
          <w:p>
            <w:r>
              <w:rPr>
                <w:rFonts w:ascii="Arial" w:hAnsi="Arial"/>
                <w:sz w:val="18"/>
              </w:rPr>
              <w:t>VLAN 20 Gateway (RoAS)</w:t>
            </w:r>
          </w:p>
        </w:tc>
      </w:tr>
      <w:tr>
        <w:tc>
          <w:tcPr>
            <w:tcW w:type="dxa" w:w="1872"/>
            <w:shd w:fill="F8FAFC"/>
            <w:tcMar>
              <w:top w:w="100" w:type="dxa"/>
              <w:bottom w:w="100" w:type="dxa"/>
              <w:left w:w="150" w:type="dxa"/>
              <w:right w:w="150" w:type="dxa"/>
            </w:tcMar>
          </w:tcPr>
          <w:p>
            <w:r>
              <w:rPr>
                <w:rFonts w:ascii="Arial" w:hAnsi="Arial"/>
                <w:sz w:val="18"/>
              </w:rPr>
              <w:t>Router0 (HQ)</w:t>
            </w:r>
          </w:p>
        </w:tc>
        <w:tc>
          <w:tcPr>
            <w:tcW w:type="dxa" w:w="1872"/>
            <w:shd w:fill="F8FAFC"/>
            <w:tcMar>
              <w:top w:w="100" w:type="dxa"/>
              <w:bottom w:w="100" w:type="dxa"/>
              <w:left w:w="150" w:type="dxa"/>
              <w:right w:w="150" w:type="dxa"/>
            </w:tcMar>
          </w:tcPr>
          <w:p>
            <w:r>
              <w:rPr>
                <w:rFonts w:ascii="Arial" w:hAnsi="Arial"/>
                <w:sz w:val="18"/>
              </w:rPr>
              <w:t>Serial0/0/0</w:t>
            </w:r>
          </w:p>
        </w:tc>
        <w:tc>
          <w:tcPr>
            <w:tcW w:type="dxa" w:w="1872"/>
            <w:shd w:fill="F8FAFC"/>
            <w:tcMar>
              <w:top w:w="100" w:type="dxa"/>
              <w:bottom w:w="100" w:type="dxa"/>
              <w:left w:w="150" w:type="dxa"/>
              <w:right w:w="150" w:type="dxa"/>
            </w:tcMar>
          </w:tcPr>
          <w:p>
            <w:r>
              <w:rPr>
                <w:rFonts w:ascii="Arial" w:hAnsi="Arial"/>
                <w:sz w:val="18"/>
              </w:rPr>
              <w:t>10.0.0.1</w:t>
            </w:r>
          </w:p>
        </w:tc>
        <w:tc>
          <w:tcPr>
            <w:tcW w:type="dxa" w:w="1872"/>
            <w:shd w:fill="F8FAFC"/>
            <w:tcMar>
              <w:top w:w="100" w:type="dxa"/>
              <w:bottom w:w="100" w:type="dxa"/>
              <w:left w:w="150" w:type="dxa"/>
              <w:right w:w="150" w:type="dxa"/>
            </w:tcMar>
          </w:tcPr>
          <w:p>
            <w:r>
              <w:rPr>
                <w:rFonts w:ascii="Arial" w:hAnsi="Arial"/>
                <w:sz w:val="18"/>
              </w:rPr>
              <w:t>255.255.255.252</w:t>
            </w:r>
          </w:p>
        </w:tc>
        <w:tc>
          <w:tcPr>
            <w:tcW w:type="dxa" w:w="1872"/>
            <w:shd w:fill="F8FAFC"/>
            <w:tcMar>
              <w:top w:w="100" w:type="dxa"/>
              <w:bottom w:w="100" w:type="dxa"/>
              <w:left w:w="150" w:type="dxa"/>
              <w:right w:w="150" w:type="dxa"/>
            </w:tcMar>
          </w:tcPr>
          <w:p>
            <w:r>
              <w:rPr>
                <w:rFonts w:ascii="Arial" w:hAnsi="Arial"/>
                <w:sz w:val="18"/>
              </w:rPr>
              <w:t>WAN Link to Branch</w:t>
            </w:r>
          </w:p>
        </w:tc>
      </w:tr>
      <w:tr>
        <w:tc>
          <w:tcPr>
            <w:tcW w:type="dxa" w:w="1872"/>
            <w:shd w:fill="FFFFFF"/>
            <w:tcMar>
              <w:top w:w="100" w:type="dxa"/>
              <w:bottom w:w="100" w:type="dxa"/>
              <w:left w:w="150" w:type="dxa"/>
              <w:right w:w="150" w:type="dxa"/>
            </w:tcMar>
          </w:tcPr>
          <w:p>
            <w:r>
              <w:rPr>
                <w:rFonts w:ascii="Arial" w:hAnsi="Arial"/>
                <w:sz w:val="18"/>
              </w:rPr>
              <w:t>Router1 (Branch)</w:t>
            </w:r>
          </w:p>
        </w:tc>
        <w:tc>
          <w:tcPr>
            <w:tcW w:type="dxa" w:w="1872"/>
            <w:shd w:fill="FFFFFF"/>
            <w:tcMar>
              <w:top w:w="100" w:type="dxa"/>
              <w:bottom w:w="100" w:type="dxa"/>
              <w:left w:w="150" w:type="dxa"/>
              <w:right w:w="150" w:type="dxa"/>
            </w:tcMar>
          </w:tcPr>
          <w:p>
            <w:r>
              <w:rPr>
                <w:rFonts w:ascii="Arial" w:hAnsi="Arial"/>
                <w:sz w:val="18"/>
              </w:rPr>
              <w:t>Serial0/0/0</w:t>
            </w:r>
          </w:p>
        </w:tc>
        <w:tc>
          <w:tcPr>
            <w:tcW w:type="dxa" w:w="1872"/>
            <w:shd w:fill="FFFFFF"/>
            <w:tcMar>
              <w:top w:w="100" w:type="dxa"/>
              <w:bottom w:w="100" w:type="dxa"/>
              <w:left w:w="150" w:type="dxa"/>
              <w:right w:w="150" w:type="dxa"/>
            </w:tcMar>
          </w:tcPr>
          <w:p>
            <w:r>
              <w:rPr>
                <w:rFonts w:ascii="Arial" w:hAnsi="Arial"/>
                <w:sz w:val="18"/>
              </w:rPr>
              <w:t>10.0.0.2</w:t>
            </w:r>
          </w:p>
        </w:tc>
        <w:tc>
          <w:tcPr>
            <w:tcW w:type="dxa" w:w="1872"/>
            <w:shd w:fill="FFFFFF"/>
            <w:tcMar>
              <w:top w:w="100" w:type="dxa"/>
              <w:bottom w:w="100" w:type="dxa"/>
              <w:left w:w="150" w:type="dxa"/>
              <w:right w:w="150" w:type="dxa"/>
            </w:tcMar>
          </w:tcPr>
          <w:p>
            <w:r>
              <w:rPr>
                <w:rFonts w:ascii="Arial" w:hAnsi="Arial"/>
                <w:sz w:val="18"/>
              </w:rPr>
              <w:t>255.255.255.252</w:t>
            </w:r>
          </w:p>
        </w:tc>
        <w:tc>
          <w:tcPr>
            <w:tcW w:type="dxa" w:w="1872"/>
            <w:shd w:fill="FFFFFF"/>
            <w:tcMar>
              <w:top w:w="100" w:type="dxa"/>
              <w:bottom w:w="100" w:type="dxa"/>
              <w:left w:w="150" w:type="dxa"/>
              <w:right w:w="150" w:type="dxa"/>
            </w:tcMar>
          </w:tcPr>
          <w:p>
            <w:r>
              <w:rPr>
                <w:rFonts w:ascii="Arial" w:hAnsi="Arial"/>
                <w:sz w:val="18"/>
              </w:rPr>
              <w:t>WAN Link to HQ</w:t>
            </w:r>
          </w:p>
        </w:tc>
      </w:tr>
      <w:tr>
        <w:tc>
          <w:tcPr>
            <w:tcW w:type="dxa" w:w="1872"/>
            <w:shd w:fill="F8FAFC"/>
            <w:tcMar>
              <w:top w:w="100" w:type="dxa"/>
              <w:bottom w:w="100" w:type="dxa"/>
              <w:left w:w="150" w:type="dxa"/>
              <w:right w:w="150" w:type="dxa"/>
            </w:tcMar>
          </w:tcPr>
          <w:p>
            <w:r>
              <w:rPr>
                <w:rFonts w:ascii="Arial" w:hAnsi="Arial"/>
                <w:sz w:val="18"/>
              </w:rPr>
              <w:t>Server0</w:t>
            </w:r>
          </w:p>
        </w:tc>
        <w:tc>
          <w:tcPr>
            <w:tcW w:type="dxa" w:w="1872"/>
            <w:shd w:fill="F8FAFC"/>
            <w:tcMar>
              <w:top w:w="100" w:type="dxa"/>
              <w:bottom w:w="100" w:type="dxa"/>
              <w:left w:w="150" w:type="dxa"/>
              <w:right w:w="150" w:type="dxa"/>
            </w:tcMar>
          </w:tcPr>
          <w:p>
            <w:r>
              <w:rPr>
                <w:rFonts w:ascii="Arial" w:hAnsi="Arial"/>
                <w:sz w:val="18"/>
              </w:rPr>
              <w:t>FastEthernet0</w:t>
            </w:r>
          </w:p>
        </w:tc>
        <w:tc>
          <w:tcPr>
            <w:tcW w:type="dxa" w:w="1872"/>
            <w:shd w:fill="F8FAFC"/>
            <w:tcMar>
              <w:top w:w="100" w:type="dxa"/>
              <w:bottom w:w="100" w:type="dxa"/>
              <w:left w:w="150" w:type="dxa"/>
              <w:right w:w="150" w:type="dxa"/>
            </w:tcMar>
          </w:tcPr>
          <w:p>
            <w:r>
              <w:rPr>
                <w:rFonts w:ascii="Arial" w:hAnsi="Arial"/>
                <w:sz w:val="18"/>
              </w:rPr>
              <w:t>192.168.10.254</w:t>
            </w:r>
          </w:p>
        </w:tc>
        <w:tc>
          <w:tcPr>
            <w:tcW w:type="dxa" w:w="1872"/>
            <w:shd w:fill="F8FAFC"/>
            <w:tcMar>
              <w:top w:w="100" w:type="dxa"/>
              <w:bottom w:w="100" w:type="dxa"/>
              <w:left w:w="150" w:type="dxa"/>
              <w:right w:w="150" w:type="dxa"/>
            </w:tcMar>
          </w:tcPr>
          <w:p>
            <w:r>
              <w:rPr>
                <w:rFonts w:ascii="Arial" w:hAnsi="Arial"/>
                <w:sz w:val="18"/>
              </w:rPr>
              <w:t>255.255.255.0</w:t>
            </w:r>
          </w:p>
        </w:tc>
        <w:tc>
          <w:tcPr>
            <w:tcW w:type="dxa" w:w="1872"/>
            <w:shd w:fill="F8FAFC"/>
            <w:tcMar>
              <w:top w:w="100" w:type="dxa"/>
              <w:bottom w:w="100" w:type="dxa"/>
              <w:left w:w="150" w:type="dxa"/>
              <w:right w:w="150" w:type="dxa"/>
            </w:tcMar>
          </w:tcPr>
          <w:p>
            <w:r>
              <w:rPr>
                <w:rFonts w:ascii="Arial" w:hAnsi="Arial"/>
                <w:sz w:val="18"/>
              </w:rPr>
              <w:t>DHCP / DNS / Web Server</w:t>
            </w:r>
          </w:p>
        </w:tc>
      </w:tr>
    </w:tbl>
    <w:p>
      <w:pPr>
        <w:spacing w:before="280" w:after="80"/>
      </w:pPr>
      <w:r>
        <w:rPr>
          <w:rFonts w:ascii="Arial" w:hAnsi="Arial"/>
          <w:b/>
          <w:color w:val="1E3A8A"/>
          <w:sz w:val="26"/>
        </w:rPr>
        <w:t>4. Key Networking Protocols &amp; Fault Scenarios Handled</w:t>
      </w:r>
    </w:p>
    <w:p>
      <w:pPr>
        <w:pStyle w:val="ListBullet"/>
        <w:spacing w:before="20" w:after="40" w:line="276" w:lineRule="auto"/>
      </w:pPr>
      <w:r>
        <w:rPr>
          <w:rFonts w:ascii="Arial" w:hAnsi="Arial"/>
          <w:b/>
          <w:sz w:val="20"/>
        </w:rPr>
        <w:t>Layer 1 (Physical):</w:t>
      </w:r>
      <w:r>
        <w:rPr>
          <w:rFonts w:ascii="Arial" w:hAnsi="Arial"/>
          <w:sz w:val="20"/>
        </w:rPr>
        <w:t xml:space="preserve"> Administratively down interfaces, cable disconnection simulation, clock rate mismatches.</w:t>
      </w:r>
    </w:p>
    <w:p>
      <w:pPr>
        <w:pStyle w:val="ListBullet"/>
        <w:spacing w:before="20" w:after="40" w:line="276" w:lineRule="auto"/>
      </w:pPr>
      <w:r>
        <w:rPr>
          <w:rFonts w:ascii="Arial" w:hAnsi="Arial"/>
          <w:b/>
          <w:sz w:val="20"/>
        </w:rPr>
        <w:t>Layer 2 (Data Link):</w:t>
      </w:r>
      <w:r>
        <w:rPr>
          <w:rFonts w:ascii="Arial" w:hAnsi="Arial"/>
          <w:sz w:val="20"/>
        </w:rPr>
        <w:t xml:space="preserve"> VLAN database corruption, 802.1Q trunk mode conflicts, missing allowed VLAN lists, Switch Port Security err-disabled states, Spanning Tree Protocol (STP) blocking.</w:t>
      </w:r>
    </w:p>
    <w:p>
      <w:pPr>
        <w:pStyle w:val="ListBullet"/>
        <w:spacing w:before="20" w:after="40" w:line="276" w:lineRule="auto"/>
      </w:pPr>
      <w:r>
        <w:rPr>
          <w:rFonts w:ascii="Arial" w:hAnsi="Arial"/>
          <w:b/>
          <w:sz w:val="20"/>
        </w:rPr>
        <w:t>Layer 3 (Network):</w:t>
      </w:r>
      <w:r>
        <w:rPr>
          <w:rFonts w:ascii="Arial" w:hAnsi="Arial"/>
          <w:sz w:val="20"/>
        </w:rPr>
        <w:t xml:space="preserve"> Subnet mask mismatches, incorrect default gateways, missing static/default routes, OSPF Area mismatches &amp; neighbor deadlocks, NAT inside/outside interface omissions.</w:t>
      </w:r>
    </w:p>
    <w:p>
      <w:pPr>
        <w:pStyle w:val="ListBullet"/>
        <w:spacing w:before="20" w:after="40" w:line="276" w:lineRule="auto"/>
      </w:pPr>
      <w:r>
        <w:rPr>
          <w:rFonts w:ascii="Arial" w:hAnsi="Arial"/>
          <w:b/>
          <w:sz w:val="20"/>
        </w:rPr>
        <w:t>Layer 4 (Transport):</w:t>
      </w:r>
      <w:r>
        <w:rPr>
          <w:rFonts w:ascii="Arial" w:hAnsi="Arial"/>
          <w:sz w:val="20"/>
        </w:rPr>
        <w:t xml:space="preserve"> Access Control List (ACL) inbound/outbound sequence filtering, TCP/UDP port blocking.</w:t>
      </w:r>
    </w:p>
    <w:p>
      <w:pPr>
        <w:pStyle w:val="ListBullet"/>
        <w:spacing w:before="20" w:after="40" w:line="276" w:lineRule="auto"/>
      </w:pPr>
      <w:r>
        <w:rPr>
          <w:rFonts w:ascii="Arial" w:hAnsi="Arial"/>
          <w:b/>
          <w:sz w:val="20"/>
        </w:rPr>
        <w:t>Layer 7 (Application):</w:t>
      </w:r>
      <w:r>
        <w:rPr>
          <w:rFonts w:ascii="Arial" w:hAnsi="Arial"/>
          <w:sz w:val="20"/>
        </w:rPr>
        <w:t xml:space="preserve"> DHCP service disabled / exhausted IP pools, DNS server 0.0.0.0 misconfigurations, missing helper-addresses.</w:t>
      </w:r>
    </w:p>
    <w:p>
      <w:pPr>
        <w:spacing w:before="280" w:after="80"/>
      </w:pPr>
      <w:r>
        <w:rPr>
          <w:rFonts w:ascii="Arial" w:hAnsi="Arial"/>
          <w:b/>
          <w:color w:val="1E3A8A"/>
          <w:sz w:val="26"/>
        </w:rPr>
        <w:t>5. Autonomous Diagnostic Architecture</w:t>
      </w:r>
    </w:p>
    <w:p>
      <w:pPr>
        <w:pStyle w:val="ListBullet"/>
        <w:spacing w:before="20" w:after="40" w:line="276" w:lineRule="auto"/>
      </w:pPr>
      <w:r>
        <w:rPr>
          <w:rFonts w:ascii="Arial" w:hAnsi="Arial"/>
          <w:b/>
          <w:sz w:val="20"/>
        </w:rPr>
        <w:t>Stage 1 (Deterministic 14-Rule Matrix):</w:t>
      </w:r>
      <w:r>
        <w:rPr>
          <w:rFonts w:ascii="Arial" w:hAnsi="Arial"/>
          <w:sz w:val="20"/>
        </w:rPr>
        <w:t xml:space="preserve"> Evaluates Cisco CLI show command outputs against 14 pre-compiled heuristic regex patterns. Executes in sub-millisecond time without external network calls, flagging critical interface, VLAN, and routing faults.</w:t>
      </w:r>
    </w:p>
    <w:p>
      <w:pPr>
        <w:pStyle w:val="ListBullet"/>
        <w:spacing w:before="20" w:after="40" w:line="276" w:lineRule="auto"/>
      </w:pPr>
      <w:r>
        <w:rPr>
          <w:rFonts w:ascii="Arial" w:hAnsi="Arial"/>
          <w:b/>
          <w:sz w:val="20"/>
        </w:rPr>
        <w:t>Stage 2 (Neural Gemini LLM Engine):</w:t>
      </w:r>
      <w:r>
        <w:rPr>
          <w:rFonts w:ascii="Arial" w:hAnsi="Arial"/>
          <w:sz w:val="20"/>
        </w:rPr>
        <w:t xml:space="preserve"> Formulates a strict, CCIE-level structured prompt parsed by Gemini 3.6 Flash. Employs Pydantic schema validation to return guaranteed JSON comprising identified root cause, exact OSI layer, confidence score (0–100%), evidence citations, and copy-ready IOS CLI fix commands.</w:t>
      </w:r>
    </w:p>
    <w:p>
      <w:pPr>
        <w:pStyle w:val="ListBullet"/>
        <w:spacing w:before="20" w:after="40" w:line="276" w:lineRule="auto"/>
      </w:pPr>
      <w:r>
        <w:rPr>
          <w:rFonts w:ascii="Arial" w:hAnsi="Arial"/>
          <w:b/>
          <w:sz w:val="20"/>
        </w:rPr>
        <w:t>Stage 3 (Human Review Board):</w:t>
      </w:r>
      <w:r>
        <w:rPr>
          <w:rFonts w:ascii="Arial" w:hAnsi="Arial"/>
          <w:sz w:val="20"/>
        </w:rPr>
        <w:t xml:space="preserve"> Every diagnosis is staged in a review queue. Engineers can accept, adjust confidence/commands, or reject diagnoses. All actions write to human_review_log.csv for auditability and compliance.</w:t>
      </w:r>
    </w:p>
    <w:p>
      <w:pPr>
        <w:spacing w:before="280" w:after="80"/>
      </w:pPr>
      <w:r>
        <w:rPr>
          <w:rFonts w:ascii="Arial" w:hAnsi="Arial"/>
          <w:b/>
          <w:color w:val="1E3A8A"/>
          <w:sz w:val="26"/>
        </w:rPr>
        <w:t>6. Individual Student Contribution Breakdown</w:t>
      </w:r>
    </w:p>
    <w:p>
      <w:pPr>
        <w:spacing w:before="40" w:after="80" w:line="276" w:lineRule="auto"/>
      </w:pPr>
      <w:r>
        <w:rPr>
          <w:rFonts w:ascii="Arial" w:hAnsi="Arial"/>
          <w:sz w:val="20"/>
        </w:rPr>
        <w:t>Student: Lucky Chauhan | Role: Lead Full-Stack Architect &amp; AI Systems Engineer</w:t>
      </w:r>
    </w:p>
    <w:p>
      <w:pPr>
        <w:spacing w:before="40" w:after="80" w:line="276" w:lineRule="auto"/>
      </w:pPr>
      <w:r>
        <w:rPr>
          <w:rFonts w:ascii="Arial" w:hAnsi="Arial"/>
          <w:sz w:val="20"/>
        </w:rPr>
        <w:t>Specific module ownership and engineering contributions delivered for this project:</w:t>
      </w:r>
    </w:p>
    <w:p>
      <w:pPr>
        <w:pStyle w:val="ListBullet"/>
        <w:spacing w:before="20" w:after="40" w:line="276" w:lineRule="auto"/>
      </w:pPr>
      <w:r>
        <w:rPr>
          <w:rFonts w:ascii="Arial" w:hAnsi="Arial"/>
          <w:b/>
          <w:sz w:val="20"/>
        </w:rPr>
        <w:t>AI Diagnostic Engine Architecture</w:t>
      </w:r>
      <w:r>
        <w:rPr>
          <w:rFonts w:ascii="Arial" w:hAnsi="Arial"/>
          <w:sz w:val="20"/>
        </w:rPr>
        <w:t xml:space="preserve"> Integrated Google Gemini 3.6 Flash LLM with structured Pydantic schema validation for OSI layer classification and command remediation.</w:t>
      </w:r>
    </w:p>
    <w:p>
      <w:pPr>
        <w:pStyle w:val="ListBullet"/>
        <w:spacing w:before="20" w:after="40" w:line="276" w:lineRule="auto"/>
      </w:pPr>
      <w:r>
        <w:rPr>
          <w:rFonts w:ascii="Arial" w:hAnsi="Arial"/>
          <w:b/>
          <w:sz w:val="20"/>
        </w:rPr>
        <w:t>Deterministic 14-Rule Matrix Engine</w:t>
      </w:r>
      <w:r>
        <w:rPr>
          <w:rFonts w:ascii="Arial" w:hAnsi="Arial"/>
          <w:sz w:val="20"/>
        </w:rPr>
        <w:t xml:space="preserve"> Engineered regex &amp; keyword heuristic rule engine for instant sub-millisecond detection of interface shutdown, VLAN errors, and routing mismatches.</w:t>
      </w:r>
    </w:p>
    <w:p>
      <w:pPr>
        <w:pStyle w:val="ListBullet"/>
        <w:spacing w:before="20" w:after="40" w:line="276" w:lineRule="auto"/>
      </w:pPr>
      <w:r>
        <w:rPr>
          <w:rFonts w:ascii="Arial" w:hAnsi="Arial"/>
          <w:b/>
          <w:sz w:val="20"/>
        </w:rPr>
        <w:t>Full-Stack Streamlit Platform &amp; Theme</w:t>
      </w:r>
      <w:r>
        <w:rPr>
          <w:rFonts w:ascii="Arial" w:hAnsi="Arial"/>
          <w:sz w:val="20"/>
        </w:rPr>
        <w:t xml:space="preserve"> Developed the multi-page responsive enterprise web interface featuring Obsidian Dark &amp; Crisp White theme, CLI terminal simulators, and Plotly analytics.</w:t>
      </w:r>
    </w:p>
    <w:p>
      <w:pPr>
        <w:pStyle w:val="ListBullet"/>
        <w:spacing w:before="20" w:after="40" w:line="276" w:lineRule="auto"/>
      </w:pPr>
      <w:r>
        <w:rPr>
          <w:rFonts w:ascii="Arial" w:hAnsi="Arial"/>
          <w:b/>
          <w:sz w:val="20"/>
        </w:rPr>
        <w:t>Git &amp; Version Control Lifecycle</w:t>
      </w:r>
      <w:r>
        <w:rPr>
          <w:rFonts w:ascii="Arial" w:hAnsi="Arial"/>
          <w:sz w:val="20"/>
        </w:rPr>
        <w:t xml:space="preserve"> Configured repository structure, continuous deployment synchronization, environment secret management, and GitHub repository hosting.</w:t>
      </w:r>
    </w:p>
    <w:p>
      <w:pPr>
        <w:spacing w:before="280" w:after="80"/>
      </w:pPr>
      <w:r>
        <w:rPr>
          <w:rFonts w:ascii="Arial" w:hAnsi="Arial"/>
          <w:b/>
          <w:color w:val="1E3A8A"/>
          <w:sz w:val="26"/>
        </w:rPr>
        <w:t>7. Verification &amp; Practical Testing</w:t>
      </w:r>
    </w:p>
    <w:p>
      <w:pPr>
        <w:spacing w:before="40" w:after="80" w:line="276" w:lineRule="auto"/>
      </w:pPr>
      <w:r>
        <w:rPr>
          <w:rFonts w:ascii="Arial" w:hAnsi="Arial"/>
          <w:sz w:val="20"/>
        </w:rPr>
        <w:t>The application was thoroughly verified across 30 comprehensive test cases stored in data/cases.csv. Key test results include:</w:t>
      </w:r>
    </w:p>
    <w:p>
      <w:pPr>
        <w:pStyle w:val="ListBullet"/>
        <w:spacing w:before="20" w:after="40" w:line="276" w:lineRule="auto"/>
      </w:pPr>
      <w:r>
        <w:rPr>
          <w:rFonts w:ascii="Arial" w:hAnsi="Arial"/>
          <w:b/>
          <w:sz w:val="20"/>
        </w:rPr>
        <w:t>Rule Matrix Accuracy:</w:t>
      </w:r>
      <w:r>
        <w:rPr>
          <w:rFonts w:ascii="Arial" w:hAnsi="Arial"/>
          <w:sz w:val="20"/>
        </w:rPr>
        <w:t xml:space="preserve"> 100% of physical and trunk misconfigurations detected in Stage 1 without requiring cloud API latency.</w:t>
      </w:r>
    </w:p>
    <w:p>
      <w:pPr>
        <w:pStyle w:val="ListBullet"/>
        <w:spacing w:before="20" w:after="40" w:line="276" w:lineRule="auto"/>
      </w:pPr>
      <w:r>
        <w:rPr>
          <w:rFonts w:ascii="Arial" w:hAnsi="Arial"/>
          <w:b/>
          <w:sz w:val="20"/>
        </w:rPr>
        <w:t>Neural AI Precision:</w:t>
      </w:r>
      <w:r>
        <w:rPr>
          <w:rFonts w:ascii="Arial" w:hAnsi="Arial"/>
          <w:sz w:val="20"/>
        </w:rPr>
        <w:t xml:space="preserve"> Gemini 3.6 Flash successfully diagnosed complex inter-VLAN and OSPF route redistribution faults with high confidence (&gt;85%) and generated correct Cisco IOS remediation syntax.</w:t>
      </w:r>
    </w:p>
    <w:p>
      <w:pPr>
        <w:pStyle w:val="ListBullet"/>
        <w:spacing w:before="20" w:after="40" w:line="276" w:lineRule="auto"/>
      </w:pPr>
      <w:r>
        <w:rPr>
          <w:rFonts w:ascii="Arial" w:hAnsi="Arial"/>
          <w:b/>
          <w:sz w:val="20"/>
        </w:rPr>
        <w:t>Human Review Workflow:</w:t>
      </w:r>
      <w:r>
        <w:rPr>
          <w:rFonts w:ascii="Arial" w:hAnsi="Arial"/>
          <w:sz w:val="20"/>
        </w:rPr>
        <w:t xml:space="preserve"> Over 10 manual test reviews submitted, verifying CSV persistence, review queue lifecycle, and live Plotly dashboard metric calculations.</w:t>
      </w:r>
    </w:p>
    <w:p>
      <w:pPr>
        <w:spacing w:before="280" w:after="80"/>
      </w:pPr>
      <w:r>
        <w:rPr>
          <w:rFonts w:ascii="Arial" w:hAnsi="Arial"/>
          <w:b/>
          <w:color w:val="1E3A8A"/>
          <w:sz w:val="26"/>
        </w:rPr>
        <w:t>8. Originality, Code Authenticity &amp; Ethics Statement</w:t>
      </w:r>
    </w:p>
    <w:p>
      <w:pPr>
        <w:spacing w:before="40" w:after="80" w:line="276" w:lineRule="auto"/>
      </w:pPr>
      <w:r>
        <w:rPr>
          <w:rFonts w:ascii="Arial" w:hAnsi="Arial"/>
          <w:sz w:val="20"/>
        </w:rPr>
        <w:t>I hereby declare that this project 'NetSage AI' submitted under the technology category 'NetSage AI' by Lucky Chauhan from KCC Institute Of Technology And Management is an original body of work. All modular source code in Python, custom CSS styling, prompt engineering logic, and Cisco Packet Tracer network configurations were authored specifically for this submission in compliance with institutional originality and anti-plagiarism guidelines.</w:t>
      </w:r>
    </w:p>
    <w:p/>
    <w:tbl>
      <w:tblPr>
        <w:tblW w:type="auto" w:w="0"/>
        <w:jc w:val="center"/>
        <w:tblLook w:firstColumn="1" w:firstRow="1" w:lastColumn="0" w:lastRow="0" w:noHBand="0" w:noVBand="1" w:val="04A0"/>
      </w:tblPr>
      <w:tblGrid>
        <w:gridCol w:w="4680"/>
        <w:gridCol w:w="4680"/>
      </w:tblGrid>
      <w:tr>
        <w:tc>
          <w:tcPr>
            <w:tcW w:type="dxa" w:w="4608"/>
          </w:tcPr>
          <w:p>
            <w:r>
              <w:rPr>
                <w:sz w:val="18"/>
              </w:rPr>
              <w:t>Student Name: Lucky Chauhan</w:t>
              <w:br/>
              <w:t>College: KCC Institute Of Technology And Management</w:t>
              <w:br/>
              <w:t>Date: September 2026</w:t>
            </w:r>
          </w:p>
        </w:tc>
        <w:tc>
          <w:tcPr>
            <w:tcW w:type="dxa" w:w="4752"/>
          </w:tcPr>
          <w:p>
            <w:pPr>
              <w:jc w:val="right"/>
            </w:pPr>
            <w:r>
              <w:rPr>
                <w:sz w:val="18"/>
              </w:rPr>
              <w:t>Signature: _______________________</w:t>
              <w:br/>
              <w:t>Status: Final Project Submission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