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4.png" ContentType="image/png"/>
  <Override PartName="/word/media/rId27.png" ContentType="image/png"/>
  <Override PartName="/word/media/rId61.png" ContentType="image/png"/>
  <Override PartName="/word/media/rId34.png" ContentType="image/png"/>
  <Override PartName="/word/media/rId70.png" ContentType="image/png"/>
  <Override PartName="/word/media/rId73.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Vytvoření Wordpress pluginu pro vyhledávání předků pro Czech-American TV</w:t>
      </w:r>
    </w:p>
    <w:p>
      <w:pPr>
        <w:pStyle w:val="Author"/>
      </w:pPr>
      <w:r>
        <w:t xml:space="preserve">Jan</w:t>
      </w:r>
    </w:p>
    <w:bookmarkStart w:id="20" w:name="úvod"/>
    <w:p>
      <w:pPr>
        <w:pStyle w:val="Heading1"/>
      </w:pPr>
      <w:r>
        <w:t xml:space="preserve">Úvod</w:t>
      </w:r>
    </w:p>
    <w:p>
      <w:pPr>
        <w:pStyle w:val="FirstParagraph"/>
      </w:pPr>
      <w:r>
        <w:t xml:space="preserve">Czech-American TV je nezisková organizace, která se zaměřuje na podporu české kultury, historie a tradic mezi česko-americkou komunitou. Jednou z jejich klíčových aktivit je poskytování obsahu a nástrojů, které pomáhají lidem objevovat jejich rodinné kořeny a historii. V tomto kontextu vzniká bakalářská práce zaměřená na vytvoření pluginu pro systém WordPress, který bude součástí této platformy a usnadní genealogické hledání předků a historických souvislostí.</w:t>
      </w:r>
    </w:p>
    <w:p>
      <w:pPr>
        <w:pStyle w:val="BodyText"/>
      </w:pPr>
      <w:r>
        <w:t xml:space="preserve">Motivace pro tento projekt vychází z rostoucího zájmu o genealogii a využívání digitálních nástrojů při hledání informací o předcích. Pro členy česko-americké komunity, kteří často čelí jazykovým bariérám a roztříštěným zdrojům informací, je důležité mít k dispozici centralizovaný a snadno použitelný nástroj. Tato bakalářská práce si klade za cíl vytvořit řešení, které nejenže poskytne technické možnosti vyhledávání, ale také obohatí uživatelský zážitek prostřednictvím moderních interaktivních prvků.</w:t>
      </w:r>
    </w:p>
    <w:p>
      <w:pPr>
        <w:pStyle w:val="BodyText"/>
      </w:pPr>
      <w:r>
        <w:t xml:space="preserve">Navrhovaný plugin bude zahrnovat následující klíčové funkce:</w:t>
      </w:r>
    </w:p>
    <w:p>
      <w:pPr>
        <w:numPr>
          <w:ilvl w:val="0"/>
          <w:numId w:val="1001"/>
        </w:numPr>
      </w:pPr>
      <w:r>
        <w:t xml:space="preserve">Zpracování překladů pro následné použití v databázi</w:t>
      </w:r>
    </w:p>
    <w:p>
      <w:pPr>
        <w:numPr>
          <w:ilvl w:val="0"/>
          <w:numId w:val="1001"/>
        </w:numPr>
      </w:pPr>
      <w:r>
        <w:t xml:space="preserve">Genealogickou mapu umožňující vizualizaci geografického rozložení jmen a měst.</w:t>
      </w:r>
    </w:p>
    <w:p>
      <w:pPr>
        <w:numPr>
          <w:ilvl w:val="0"/>
          <w:numId w:val="1001"/>
        </w:numPr>
      </w:pPr>
      <w:r>
        <w:t xml:space="preserve">Rozšíření o mapu měst v sekci</w:t>
      </w:r>
      <w:r>
        <w:t xml:space="preserve"> </w:t>
      </w:r>
      <w:r>
        <w:rPr>
          <w:i/>
          <w:iCs/>
        </w:rPr>
        <w:t xml:space="preserve">German ”CZ” Terminology</w:t>
      </w:r>
      <w:r>
        <w:t xml:space="preserve">.</w:t>
      </w:r>
    </w:p>
    <w:p>
      <w:pPr>
        <w:numPr>
          <w:ilvl w:val="0"/>
          <w:numId w:val="1001"/>
        </w:numPr>
      </w:pPr>
      <w:r>
        <w:t xml:space="preserve">Sekci pro překlady, která umožní uživatelům snadno převádět texty mezi češtinou a angličtinou, němčinou a angličtinou, latinou a angličtinou</w:t>
      </w:r>
    </w:p>
    <w:p>
      <w:pPr>
        <w:numPr>
          <w:ilvl w:val="0"/>
          <w:numId w:val="1001"/>
        </w:numPr>
      </w:pPr>
      <w:r>
        <w:t xml:space="preserve">V sekci pro překlady následně použít algoritmus Word2Vec, který vyhledá podobná slova na základě překladu z databáze</w:t>
      </w:r>
    </w:p>
    <w:bookmarkEnd w:id="20"/>
    <w:bookmarkStart w:id="32" w:name="analytická-část"/>
    <w:p>
      <w:pPr>
        <w:pStyle w:val="Heading1"/>
      </w:pPr>
      <w:r>
        <w:t xml:space="preserve">Analytická část</w:t>
      </w:r>
    </w:p>
    <w:bookmarkStart w:id="21" w:name="genealogie-a-její-význam"/>
    <w:p>
      <w:pPr>
        <w:pStyle w:val="Heading2"/>
      </w:pPr>
      <w:r>
        <w:t xml:space="preserve">Genealogie a její význam</w:t>
      </w:r>
    </w:p>
    <w:p>
      <w:pPr>
        <w:pStyle w:val="FirstParagraph"/>
      </w:pPr>
      <w:r>
        <w:t xml:space="preserve">Genealogie, tedy studium rodokmenů a rodinné historie, má hluboký význam nejen pro historiky, ale i pro jednotlivce, kteří hledají své kořeny a snaží se porozumět svému původu. Na platformě Czech-American TV je patrný rostoucí zájem o propojení mezi Českou a americkou historií. Tento projekt si klade za cíl vytvořit nástroj, který usnadní uživatelům vyhledávání jejich předků a pochopení jejich historických souvislostí. Interaktivní nástroj umožní filtrování dat, vizualizaci informací na mapě a možnost překladu mezi češtinou a angličtinou.</w:t>
      </w:r>
    </w:p>
    <w:bookmarkEnd w:id="21"/>
    <w:bookmarkStart w:id="22" w:name="technologický-základ-projektu"/>
    <w:p>
      <w:pPr>
        <w:pStyle w:val="Heading2"/>
      </w:pPr>
      <w:r>
        <w:t xml:space="preserve">Technologický základ projektu</w:t>
      </w:r>
    </w:p>
    <w:p>
      <w:pPr>
        <w:pStyle w:val="FirstParagraph"/>
      </w:pPr>
      <w:r>
        <w:t xml:space="preserve">Projekt bude realizován jako plugin pro redakční systém WordPress. Ten byl zvolen z následujících důvodů:</w:t>
      </w:r>
    </w:p>
    <w:p>
      <w:pPr>
        <w:numPr>
          <w:ilvl w:val="0"/>
          <w:numId w:val="1002"/>
        </w:numPr>
      </w:pPr>
      <w:r>
        <w:rPr>
          <w:b/>
          <w:bCs/>
        </w:rPr>
        <w:t xml:space="preserve">Rozšířenost a podpora</w:t>
      </w:r>
      <w:r>
        <w:t xml:space="preserve">: WordPress je populární platforma s širokou komunitou a dostupnou dokumentací, což usnadňuje řešení technických problémů a integraci nových funkcí.</w:t>
      </w:r>
    </w:p>
    <w:p>
      <w:pPr>
        <w:numPr>
          <w:ilvl w:val="0"/>
          <w:numId w:val="1002"/>
        </w:numPr>
      </w:pPr>
      <w:r>
        <w:rPr>
          <w:b/>
          <w:bCs/>
        </w:rPr>
        <w:t xml:space="preserve">Jednoduchost implementace</w:t>
      </w:r>
      <w:r>
        <w:t xml:space="preserve">: WordPress poskytuje strukturu, která umožňuje rychlý vývoj a nasazení pluginů.</w:t>
      </w:r>
    </w:p>
    <w:p>
      <w:pPr>
        <w:numPr>
          <w:ilvl w:val="0"/>
          <w:numId w:val="1002"/>
        </w:numPr>
      </w:pPr>
      <w:r>
        <w:rPr>
          <w:b/>
          <w:bCs/>
        </w:rPr>
        <w:t xml:space="preserve">Kompatibilita s existujícími systémy</w:t>
      </w:r>
      <w:r>
        <w:t xml:space="preserve">: Platforma Czech-American TV již WordPress využívá, což zajišťuje bezproblémovou integraci a rozšíření stávajících funkcionalit.</w:t>
      </w:r>
    </w:p>
    <w:p>
      <w:pPr>
        <w:numPr>
          <w:ilvl w:val="0"/>
          <w:numId w:val="1002"/>
        </w:numPr>
      </w:pPr>
      <w:r>
        <w:rPr>
          <w:b/>
          <w:bCs/>
        </w:rPr>
        <w:t xml:space="preserve">Flexibilita</w:t>
      </w:r>
      <w:r>
        <w:t xml:space="preserve">: WordPress je otevřená platforma, která umožňuje výraznou míru přizpůsobení.</w:t>
      </w:r>
    </w:p>
    <w:p>
      <w:pPr>
        <w:numPr>
          <w:ilvl w:val="0"/>
          <w:numId w:val="1002"/>
        </w:numPr>
      </w:pPr>
      <w:r>
        <w:rPr>
          <w:b/>
          <w:bCs/>
        </w:rPr>
        <w:t xml:space="preserve">Použití externích služeb a technologií</w:t>
      </w:r>
      <w:r>
        <w:t xml:space="preserve">:</w:t>
      </w:r>
    </w:p>
    <w:p>
      <w:pPr>
        <w:numPr>
          <w:ilvl w:val="1"/>
          <w:numId w:val="1003"/>
        </w:numPr>
      </w:pPr>
      <w:r>
        <w:t xml:space="preserve">Pro překlady z němčiny do angličtiny využíváme MyMemory API, což umožňuje rychlé a přesné jazykové konverze.</w:t>
      </w:r>
    </w:p>
    <w:p>
      <w:pPr>
        <w:numPr>
          <w:ilvl w:val="1"/>
          <w:numId w:val="1003"/>
        </w:numPr>
      </w:pPr>
      <w:r>
        <w:t xml:space="preserve">Pro serverovou část aplikace používáme FastAPI, který zajišťuje efektivní komunikaci mezi WordPress pluginem a backendovými službami.</w:t>
      </w:r>
    </w:p>
    <w:p>
      <w:pPr>
        <w:numPr>
          <w:ilvl w:val="1"/>
          <w:numId w:val="1003"/>
        </w:numPr>
      </w:pPr>
      <w:r>
        <w:t xml:space="preserve">Pro práci se sémantikou anglických slov implementujeme Word2Vec model, který běží na serveru spravovaném přes FastAPI.</w:t>
      </w:r>
    </w:p>
    <w:p>
      <w:pPr>
        <w:numPr>
          <w:ilvl w:val="1"/>
          <w:numId w:val="1003"/>
        </w:numPr>
      </w:pPr>
      <w:r>
        <w:t xml:space="preserve">Dále využíváme slovníky získané z internetu, které bylo nutné před použitím rozparsovat a přizpůsobit potřebám aplikace.</w:t>
      </w:r>
    </w:p>
    <w:bookmarkEnd w:id="22"/>
    <w:bookmarkStart w:id="26" w:name="machine-learning-v-genealogii"/>
    <w:p>
      <w:pPr>
        <w:pStyle w:val="Heading2"/>
      </w:pPr>
      <w:r>
        <w:t xml:space="preserve">Machine Learning v genealogii</w:t>
      </w:r>
    </w:p>
    <w:p>
      <w:pPr>
        <w:pStyle w:val="FirstParagraph"/>
      </w:pPr>
      <w:r>
        <w:t xml:space="preserve">Strojové učení představuje moderní technologii, která má v genealogii významný potenciál. Umožňuje analyzovat rozsáhlé soubory historických dat, identifikovat vzory a navrhovat rodinné vztahy na základě pravděpodobnosti. Implementace technik strojového učení v rámci genealogického výzkumu může výrazně zlepšit přesnost a rychlost vyhledávání informací, zejména v případech, kdy se jedná o historicky změněná jména, neúplné záznamy nebo geograficky vzdálené zdroje dat.</w:t>
      </w:r>
    </w:p>
    <w:p>
      <w:pPr>
        <w:pStyle w:val="BodyText"/>
      </w:pPr>
      <w:r>
        <w:t xml:space="preserve">Cílem je vytvořit nástroj, který bude využívat strojové učení k posílení genealogického výzkumu. Součástí tohoto projektu je implementace algoritmu Word2Vec, který bude využit při překladech z češtiny, němčiny a latiny do angličtiny. Word2Vec zde hraje klíčovou roli při rozpoznávání významově příbuzných slov a rozšiřování překladů o relevantní varianty. To zlepší přesnost a srozumitelnost překladů historických dokumentů a umožní uživatelům získat lepší výsledky při vyhledávání genealogických informací.</w:t>
      </w:r>
    </w:p>
    <w:bookmarkStart w:id="23" w:name="word2vec-a-jeho-využití-při-překladu"/>
    <w:p>
      <w:pPr>
        <w:pStyle w:val="Heading3"/>
      </w:pPr>
      <w:r>
        <w:t xml:space="preserve">Word2Vec a jeho využití při překladu</w:t>
      </w:r>
    </w:p>
    <w:p>
      <w:pPr>
        <w:pStyle w:val="FirstParagraph"/>
      </w:pPr>
      <w:r>
        <w:t xml:space="preserve">Algoritmus Word2Vec je jednou z klíčových metod pro zpracování textových dat v oblasti strojového učení. Tento algoritmus převádí slova do matematických vektorů, což umožňuje měřit podobnosti mezi nimi pomocí geometrických operací. Word2Vec využívá dva hlavní modely:</w:t>
      </w:r>
    </w:p>
    <w:p>
      <w:pPr>
        <w:numPr>
          <w:ilvl w:val="0"/>
          <w:numId w:val="1004"/>
        </w:numPr>
      </w:pPr>
      <w:r>
        <w:rPr>
          <w:b/>
          <w:bCs/>
        </w:rPr>
        <w:t xml:space="preserve">Skip-Gram</w:t>
      </w:r>
      <w:r>
        <w:t xml:space="preserve">: Modeluje pravděpodobnost okolních slov na základě aktuálního slova.</w:t>
      </w:r>
    </w:p>
    <w:p>
      <w:pPr>
        <w:numPr>
          <w:ilvl w:val="0"/>
          <w:numId w:val="1004"/>
        </w:numPr>
      </w:pPr>
      <w:r>
        <w:rPr>
          <w:b/>
          <w:bCs/>
        </w:rPr>
        <w:t xml:space="preserve">CBOW (Continuous Bag of Words)</w:t>
      </w:r>
      <w:r>
        <w:t xml:space="preserve">: Modeluje pravděpodobnost aktuálního slova na základě okolních slov.</w:t>
      </w:r>
    </w:p>
    <w:p>
      <w:pPr>
        <w:pStyle w:val="FirstParagraph"/>
      </w:pPr>
      <w:r>
        <w:t xml:space="preserve">Použití Word2Vec v procesu překladu přináší několik výhod:</w:t>
      </w:r>
    </w:p>
    <w:p>
      <w:pPr>
        <w:numPr>
          <w:ilvl w:val="0"/>
          <w:numId w:val="1005"/>
        </w:numPr>
      </w:pPr>
      <w:r>
        <w:rPr>
          <w:b/>
          <w:bCs/>
        </w:rPr>
        <w:t xml:space="preserve">Rozšíření překladů o příbuzná slova</w:t>
      </w:r>
      <w:r>
        <w:t xml:space="preserve">: Pokud daný slovník přeloží konkrétní slovo nebo frázi, Word2Vec umožní rozšíření překladu o slova s podobným významem, čímž se zlepší přesnost a přirozenost překladu.</w:t>
      </w:r>
    </w:p>
    <w:p>
      <w:pPr>
        <w:numPr>
          <w:ilvl w:val="0"/>
          <w:numId w:val="1005"/>
        </w:numPr>
      </w:pPr>
      <w:r>
        <w:rPr>
          <w:b/>
          <w:bCs/>
        </w:rPr>
        <w:t xml:space="preserve">Překonání omezení běžných slovníků</w:t>
      </w:r>
      <w:r>
        <w:t xml:space="preserve">: Historické texty mohou obsahovat méně běžné nebo archaické výrazy, které se nemusí nacházet v dostupných slovnících. Word2Vec pomůže najít jejich modernější nebo příbuzné ekvivalenty.</w:t>
      </w:r>
    </w:p>
    <w:p>
      <w:pPr>
        <w:numPr>
          <w:ilvl w:val="0"/>
          <w:numId w:val="1005"/>
        </w:numPr>
      </w:pPr>
      <w:r>
        <w:rPr>
          <w:b/>
          <w:bCs/>
        </w:rPr>
        <w:t xml:space="preserve">Podpora kontextového překladu</w:t>
      </w:r>
      <w:r>
        <w:t xml:space="preserve">: Word2Vec umožňuje zohlednit kontext, ve kterém se slovo vyskytuje, což je užitečné při překladu víceznačných termínů.</w:t>
      </w:r>
    </w:p>
    <w:bookmarkEnd w:id="23"/>
    <w:bookmarkStart w:id="24" w:name="matematický-model-word2vec"/>
    <w:p>
      <w:pPr>
        <w:pStyle w:val="Heading3"/>
      </w:pPr>
      <w:r>
        <w:t xml:space="preserve">Matematický model Word2Vec</w:t>
      </w:r>
    </w:p>
    <w:p>
      <w:pPr>
        <w:pStyle w:val="FirstParagraph"/>
      </w:pPr>
      <w:r>
        <w:t xml:space="preserve">Algoritmus Word2Vec převádí slova na vektory</w:t>
      </w:r>
      <w:r>
        <w:t xml:space="preserve"> </w:t>
      </w:r>
      <m:oMath>
        <m:acc>
          <m:accPr>
            <m:chr m:val="⃗"/>
          </m:accPr>
          <m:e>
            <m:r>
              <m:t>w</m:t>
            </m:r>
          </m:e>
        </m:acc>
      </m:oMath>
      <w:r>
        <w:t xml:space="preserve"> </w:t>
      </w:r>
      <w:r>
        <w:t xml:space="preserve">v n-rozměrném prostoru. Pro měření podobnosti mezi dvěma slovy</w:t>
      </w:r>
      <w:r>
        <w:t xml:space="preserve"> </w:t>
      </w:r>
      <m:oMath>
        <m:sSub>
          <m:e>
            <m:r>
              <m:t>w</m:t>
            </m:r>
          </m:e>
          <m:sub>
            <m:r>
              <m:t>1</m:t>
            </m:r>
          </m:sub>
        </m:sSub>
      </m:oMath>
      <w:r>
        <w:t xml:space="preserve"> </w:t>
      </w:r>
      <w:r>
        <w:t xml:space="preserve">a</w:t>
      </w:r>
      <w:r>
        <w:t xml:space="preserve"> </w:t>
      </w:r>
      <m:oMath>
        <m:sSub>
          <m:e>
            <m:r>
              <m:t>w</m:t>
            </m:r>
          </m:e>
          <m:sub>
            <m:r>
              <m:t>2</m:t>
            </m:r>
          </m:sub>
        </m:sSub>
      </m:oMath>
      <w:r>
        <w:t xml:space="preserve"> </w:t>
      </w:r>
      <w:r>
        <w:t xml:space="preserve">se používá kosinová podobnost:</w:t>
      </w:r>
    </w:p>
    <w:p>
      <w:pPr>
        <w:pStyle w:val="BodyText"/>
      </w:pPr>
      <m:oMathPara>
        <m:oMathParaPr>
          <m:jc m:val="center"/>
        </m:oMathParaPr>
        <m:oMath>
          <m:r>
            <m:rPr>
              <m:sty m:val="p"/>
            </m:rPr>
            <m:t>c</m:t>
          </m:r>
          <m:r>
            <m:rPr>
              <m:sty m:val="p"/>
            </m:rPr>
            <m:t>o</m:t>
          </m:r>
          <m:r>
            <m:rPr>
              <m:sty m:val="p"/>
            </m:rPr>
            <m:t>s</m:t>
          </m:r>
          <m:r>
            <m:rPr>
              <m:sty m:val="p"/>
            </m:rPr>
            <m:t>i</m:t>
          </m:r>
          <m:r>
            <m:rPr>
              <m:sty m:val="p"/>
            </m:rPr>
            <m:t>n</m:t>
          </m:r>
          <m:r>
            <m:rPr>
              <m:sty m:val="p"/>
            </m:rPr>
            <m:t>e</m:t>
          </m:r>
          <m:r>
            <m:rPr>
              <m:sty m:val="p"/>
            </m:rPr>
            <m:t>_</m:t>
          </m:r>
          <m:r>
            <m:rPr>
              <m:sty m:val="p"/>
            </m:rPr>
            <m:t>s</m:t>
          </m:r>
          <m:r>
            <m:rPr>
              <m:sty m:val="p"/>
            </m:rPr>
            <m:t>i</m:t>
          </m:r>
          <m:r>
            <m:rPr>
              <m:sty m:val="p"/>
            </m:rPr>
            <m:t>m</m:t>
          </m:r>
          <m:r>
            <m:rPr>
              <m:sty m:val="p"/>
            </m:rPr>
            <m:t>i</m:t>
          </m:r>
          <m:r>
            <m:rPr>
              <m:sty m:val="p"/>
            </m:rPr>
            <m:t>l</m:t>
          </m:r>
          <m:r>
            <m:rPr>
              <m:sty m:val="p"/>
            </m:rPr>
            <m:t>a</m:t>
          </m:r>
          <m:r>
            <m:rPr>
              <m:sty m:val="p"/>
            </m:rPr>
            <m:t>r</m:t>
          </m:r>
          <m:r>
            <m:rPr>
              <m:sty m:val="p"/>
            </m:rPr>
            <m:t>i</m:t>
          </m:r>
          <m:r>
            <m:rPr>
              <m:sty m:val="p"/>
            </m:rPr>
            <m:t>t</m:t>
          </m:r>
          <m:r>
            <m:rPr>
              <m:sty m:val="p"/>
            </m:rPr>
            <m:t>y</m:t>
          </m:r>
          <m:d>
            <m:dPr>
              <m:begChr m:val="("/>
              <m:endChr m:val=")"/>
              <m:sepChr m:val=""/>
              <m:grow/>
            </m:dPr>
            <m:e>
              <m:sSub>
                <m:e>
                  <m:acc>
                    <m:accPr>
                      <m:chr m:val="⃗"/>
                    </m:accPr>
                    <m:e>
                      <m:r>
                        <m:t>w</m:t>
                      </m:r>
                    </m:e>
                  </m:acc>
                </m:e>
                <m:sub>
                  <m:r>
                    <m:t>1</m:t>
                  </m:r>
                </m:sub>
              </m:sSub>
              <m:r>
                <m:rPr>
                  <m:sty m:val="p"/>
                </m:rPr>
                <m:t>,</m:t>
              </m:r>
              <m:sSub>
                <m:e>
                  <m:acc>
                    <m:accPr>
                      <m:chr m:val="⃗"/>
                    </m:accPr>
                    <m:e>
                      <m:r>
                        <m:t>w</m:t>
                      </m:r>
                    </m:e>
                  </m:acc>
                </m:e>
                <m:sub>
                  <m:r>
                    <m:t>2</m:t>
                  </m:r>
                </m:sub>
              </m:sSub>
            </m:e>
          </m:d>
          <m:r>
            <m:rPr>
              <m:sty m:val="p"/>
            </m:rPr>
            <m:t>=</m:t>
          </m:r>
          <m:f>
            <m:fPr>
              <m:type m:val="bar"/>
            </m:fPr>
            <m:num>
              <m:sSub>
                <m:e>
                  <m:acc>
                    <m:accPr>
                      <m:chr m:val="⃗"/>
                    </m:accPr>
                    <m:e>
                      <m:r>
                        <m:t>w</m:t>
                      </m:r>
                    </m:e>
                  </m:acc>
                </m:e>
                <m:sub>
                  <m:r>
                    <m:t>1</m:t>
                  </m:r>
                </m:sub>
              </m:sSub>
              <m:r>
                <m:rPr>
                  <m:sty m:val="p"/>
                </m:rPr>
                <m:t>⋅</m:t>
              </m:r>
              <m:sSub>
                <m:e>
                  <m:acc>
                    <m:accPr>
                      <m:chr m:val="⃗"/>
                    </m:accPr>
                    <m:e>
                      <m:r>
                        <m:t>w</m:t>
                      </m:r>
                    </m:e>
                  </m:acc>
                </m:e>
                <m:sub>
                  <m:r>
                    <m:t>2</m:t>
                  </m:r>
                </m:sub>
              </m:sSub>
            </m:num>
            <m:den>
              <m:r>
                <m:rPr>
                  <m:sty m:val="p"/>
                </m:rPr>
                <m:t>∥</m:t>
              </m:r>
              <m:sSub>
                <m:e>
                  <m:acc>
                    <m:accPr>
                      <m:chr m:val="⃗"/>
                    </m:accPr>
                    <m:e>
                      <m:r>
                        <m:t>w</m:t>
                      </m:r>
                    </m:e>
                  </m:acc>
                </m:e>
                <m:sub>
                  <m:r>
                    <m:t>1</m:t>
                  </m:r>
                </m:sub>
              </m:sSub>
              <m:r>
                <m:rPr>
                  <m:sty m:val="p"/>
                </m:rPr>
                <m:t>∥</m:t>
              </m:r>
              <m:r>
                <m:rPr>
                  <m:sty m:val="p"/>
                </m:rPr>
                <m:t>⋅</m:t>
              </m:r>
              <m:r>
                <m:rPr>
                  <m:sty m:val="p"/>
                </m:rPr>
                <m:t>∥</m:t>
              </m:r>
              <m:sSub>
                <m:e>
                  <m:acc>
                    <m:accPr>
                      <m:chr m:val="⃗"/>
                    </m:accPr>
                    <m:e>
                      <m:r>
                        <m:t>w</m:t>
                      </m:r>
                    </m:e>
                  </m:acc>
                </m:e>
                <m:sub>
                  <m:r>
                    <m:t>2</m:t>
                  </m:r>
                </m:sub>
              </m:sSub>
              <m:r>
                <m:rPr>
                  <m:sty m:val="p"/>
                </m:rPr>
                <m:t>∥</m:t>
              </m:r>
            </m:den>
          </m:f>
        </m:oMath>
      </m:oMathPara>
    </w:p>
    <w:p>
      <w:pPr>
        <w:pStyle w:val="FirstParagraph"/>
      </w:pPr>
      <w:r>
        <w:t xml:space="preserve">kde</w:t>
      </w:r>
      <w:r>
        <w:t xml:space="preserve"> </w:t>
      </w:r>
      <m:oMath>
        <m:sSub>
          <m:e>
            <m:acc>
              <m:accPr>
                <m:chr m:val="⃗"/>
              </m:accPr>
              <m:e>
                <m:r>
                  <m:t>w</m:t>
                </m:r>
              </m:e>
            </m:acc>
          </m:e>
          <m:sub>
            <m:r>
              <m:t>1</m:t>
            </m:r>
          </m:sub>
        </m:sSub>
        <m:r>
          <m:rPr>
            <m:sty m:val="p"/>
          </m:rPr>
          <m:t>⋅</m:t>
        </m:r>
        <m:sSub>
          <m:e>
            <m:acc>
              <m:accPr>
                <m:chr m:val="⃗"/>
              </m:accPr>
              <m:e>
                <m:r>
                  <m:t>w</m:t>
                </m:r>
              </m:e>
            </m:acc>
          </m:e>
          <m:sub>
            <m:r>
              <m:t>2</m:t>
            </m:r>
          </m:sub>
        </m:sSub>
      </m:oMath>
      <w:r>
        <w:t xml:space="preserve"> </w:t>
      </w:r>
      <w:r>
        <w:t xml:space="preserve">je skalární součin a</w:t>
      </w:r>
      <w:r>
        <w:t xml:space="preserve"> </w:t>
      </w:r>
      <m:oMath>
        <m:r>
          <m:rPr>
            <m:sty m:val="p"/>
          </m:rPr>
          <m:t>∥</m:t>
        </m:r>
        <m:sSub>
          <m:e>
            <m:acc>
              <m:accPr>
                <m:chr m:val="⃗"/>
              </m:accPr>
              <m:e>
                <m:r>
                  <m:t>w</m:t>
                </m:r>
              </m:e>
            </m:acc>
          </m:e>
          <m:sub>
            <m:r>
              <m:t>1</m:t>
            </m:r>
          </m:sub>
        </m:sSub>
        <m:r>
          <m:rPr>
            <m:sty m:val="p"/>
          </m:rPr>
          <m:t>∥</m:t>
        </m:r>
        <m:r>
          <m:rPr>
            <m:sty m:val="p"/>
          </m:rPr>
          <m:t>,</m:t>
        </m:r>
        <m:r>
          <m:rPr>
            <m:sty m:val="p"/>
          </m:rPr>
          <m:t>∥</m:t>
        </m:r>
        <m:sSub>
          <m:e>
            <m:acc>
              <m:accPr>
                <m:chr m:val="⃗"/>
              </m:accPr>
              <m:e>
                <m:r>
                  <m:t>w</m:t>
                </m:r>
              </m:e>
            </m:acc>
          </m:e>
          <m:sub>
            <m:r>
              <m:t>2</m:t>
            </m:r>
          </m:sub>
        </m:sSub>
        <m:r>
          <m:rPr>
            <m:sty m:val="p"/>
          </m:rPr>
          <m:t>∥</m:t>
        </m:r>
      </m:oMath>
      <w:r>
        <w:t xml:space="preserve"> </w:t>
      </w:r>
      <w:r>
        <w:t xml:space="preserve">jsou velikosti vektorů. Kosinová podobnost nabývá hodnot od -1 do 1, přičemž hodnoty blízké 1 znamenají vysokou podobnost mezi slovy.</w:t>
      </w:r>
    </w:p>
    <w:bookmarkEnd w:id="24"/>
    <w:bookmarkStart w:id="25" w:name="praktická-implementace-word2vec"/>
    <w:p>
      <w:pPr>
        <w:pStyle w:val="Heading3"/>
      </w:pPr>
      <w:r>
        <w:t xml:space="preserve">Praktická implementace Word2Vec</w:t>
      </w:r>
    </w:p>
    <w:p>
      <w:pPr>
        <w:pStyle w:val="FirstParagraph"/>
      </w:pPr>
      <w:r>
        <w:t xml:space="preserve">Pro potřeby genealogického překladu bude Word2Vec využit k:</w:t>
      </w:r>
    </w:p>
    <w:p>
      <w:pPr>
        <w:numPr>
          <w:ilvl w:val="0"/>
          <w:numId w:val="1006"/>
        </w:numPr>
      </w:pPr>
      <w:r>
        <w:rPr>
          <w:b/>
          <w:bCs/>
        </w:rPr>
        <w:t xml:space="preserve">Rozšiřování překladů</w:t>
      </w:r>
      <w:r>
        <w:t xml:space="preserve">: Po překladu daného slova nebo fráze slovníkem bude Word2Vec použit k vyhledání podobných výrazů, které mohou lépe odpovídat historickému kontextu.</w:t>
      </w:r>
    </w:p>
    <w:p>
      <w:pPr>
        <w:numPr>
          <w:ilvl w:val="0"/>
          <w:numId w:val="1006"/>
        </w:numPr>
      </w:pPr>
      <w:r>
        <w:rPr>
          <w:b/>
          <w:bCs/>
        </w:rPr>
        <w:t xml:space="preserve">Zlepšení vyhledávání v textech</w:t>
      </w:r>
      <w:r>
        <w:t xml:space="preserve">: Uživatelé budou schopni zadávat klíčová slova a získávat výsledky, které zahrnují nejen doslovné překlady, ale i významově blízké alternativy.</w:t>
      </w:r>
    </w:p>
    <w:bookmarkEnd w:id="25"/>
    <w:bookmarkEnd w:id="26"/>
    <w:bookmarkStart w:id="31" w:name="databázové-zpracování-a-použití-pythonu"/>
    <w:p>
      <w:pPr>
        <w:pStyle w:val="Heading2"/>
      </w:pPr>
      <w:r>
        <w:t xml:space="preserve">Databázové zpracování a použití Pythonu</w:t>
      </w:r>
    </w:p>
    <w:p>
      <w:pPr>
        <w:pStyle w:val="FirstParagraph"/>
      </w:pPr>
      <w:r>
        <w:t xml:space="preserve">Pro potřeby genealogického výzkumu byly zpracovány dva hlavní soubory:</w:t>
      </w:r>
    </w:p>
    <w:p>
      <w:pPr>
        <w:numPr>
          <w:ilvl w:val="0"/>
          <w:numId w:val="1007"/>
        </w:numPr>
      </w:pPr>
      <w:r>
        <w:rPr>
          <w:b/>
          <w:bCs/>
        </w:rPr>
        <w:t xml:space="preserve">RTF soubor</w:t>
      </w:r>
      <w:r>
        <w:t xml:space="preserve"> </w:t>
      </w:r>
      <w:r>
        <w:t xml:space="preserve">obsahující česko-anglické překlady (5000 kB)</w:t>
      </w:r>
    </w:p>
    <w:p>
      <w:pPr>
        <w:numPr>
          <w:ilvl w:val="0"/>
          <w:numId w:val="1007"/>
        </w:numPr>
      </w:pPr>
      <w:r>
        <w:rPr>
          <w:b/>
          <w:bCs/>
        </w:rPr>
        <w:t xml:space="preserve">TXT soubor</w:t>
      </w:r>
      <w:r>
        <w:t xml:space="preserve"> </w:t>
      </w:r>
      <w:r>
        <w:t xml:space="preserve">obsahující latinsko-české překlady (500 kB)</w:t>
      </w:r>
    </w:p>
    <w:p>
      <w:pPr>
        <w:pStyle w:val="FirstParagraph"/>
      </w:pPr>
      <w:r>
        <w:t xml:space="preserve">Zpracování těchto souborů bylo provedeno pomocí Python skriptu, který je převedl do SQL formátu. Pro parsování a extrakci dat byly použity následující knihovny:</w:t>
      </w:r>
    </w:p>
    <w:p>
      <w:pPr>
        <w:numPr>
          <w:ilvl w:val="0"/>
          <w:numId w:val="1008"/>
        </w:numPr>
      </w:pPr>
      <w:r>
        <w:rPr>
          <w:b/>
          <w:bCs/>
        </w:rPr>
        <w:t xml:space="preserve">sqlite3</w:t>
      </w:r>
      <w:r>
        <w:t xml:space="preserve"> </w:t>
      </w:r>
      <w:r>
        <w:t xml:space="preserve">– umožňuje práci s databázemi SQLite, kde byla data následně uložena.</w:t>
      </w:r>
    </w:p>
    <w:p>
      <w:pPr>
        <w:numPr>
          <w:ilvl w:val="0"/>
          <w:numId w:val="1008"/>
        </w:numPr>
      </w:pPr>
      <w:r>
        <w:rPr>
          <w:b/>
          <w:bCs/>
        </w:rPr>
        <w:t xml:space="preserve">re</w:t>
      </w:r>
      <w:r>
        <w:t xml:space="preserve"> </w:t>
      </w:r>
      <w:r>
        <w:t xml:space="preserve">– regulární výrazy, které byly použity k extrakci a úpravě textových dat.</w:t>
      </w:r>
    </w:p>
    <w:p>
      <w:pPr>
        <w:numPr>
          <w:ilvl w:val="0"/>
          <w:numId w:val="1008"/>
        </w:numPr>
      </w:pPr>
      <w:r>
        <w:rPr>
          <w:b/>
          <w:bCs/>
        </w:rPr>
        <w:t xml:space="preserve">csv</w:t>
      </w:r>
      <w:r>
        <w:t xml:space="preserve"> </w:t>
      </w:r>
      <w:r>
        <w:t xml:space="preserve">– využito pro zpracování tabulkových dat a jejich export do souborů.</w:t>
      </w:r>
    </w:p>
    <w:p>
      <w:pPr>
        <w:numPr>
          <w:ilvl w:val="0"/>
          <w:numId w:val="1008"/>
        </w:numPr>
      </w:pPr>
      <w:r>
        <w:rPr>
          <w:b/>
          <w:bCs/>
        </w:rPr>
        <w:t xml:space="preserve">chardet</w:t>
      </w:r>
      <w:r>
        <w:t xml:space="preserve"> </w:t>
      </w:r>
      <w:r>
        <w:t xml:space="preserve">– slouží k detekci kódování textových souborů, což bylo klíčové při práci s různými formáty textových dat.</w:t>
      </w:r>
    </w:p>
    <w:p>
      <w:pPr>
        <w:pStyle w:val="FirstParagraph"/>
      </w:pPr>
      <w:r>
        <w:t xml:space="preserve">Vzhledem k větší velikosti a formátování RTF souboru bylo jeho zpracování náročnější. Implementovaný Python skript zajišťoval normalizaci a převod dat do SQL databáze, která umožňuje efektivní vyhledávání a manipulaci s historickými překlady.</w:t>
      </w:r>
    </w:p>
    <w:p>
      <w:pPr>
        <w:pStyle w:val="CaptionedFigure"/>
      </w:pPr>
      <w:r>
        <w:drawing>
          <wp:inline>
            <wp:extent cx="4267200" cy="2900481"/>
            <wp:effectExtent b="0" l="0" r="0" t="0"/>
            <wp:docPr descr="" title="" id="28" name="Picture"/>
            <a:graphic>
              <a:graphicData uri="http://schemas.openxmlformats.org/drawingml/2006/picture">
                <pic:pic>
                  <pic:nvPicPr>
                    <pic:cNvPr descr="database.png" id="29" name="Picture"/>
                    <pic:cNvPicPr>
                      <a:picLocks noChangeArrowheads="1" noChangeAspect="1"/>
                    </pic:cNvPicPr>
                  </pic:nvPicPr>
                  <pic:blipFill>
                    <a:blip r:embed="rId27"/>
                    <a:stretch>
                      <a:fillRect/>
                    </a:stretch>
                  </pic:blipFill>
                  <pic:spPr bwMode="auto">
                    <a:xfrm>
                      <a:off x="0" y="0"/>
                      <a:ext cx="4267200" cy="2900481"/>
                    </a:xfrm>
                    <a:prstGeom prst="rect">
                      <a:avLst/>
                    </a:prstGeom>
                    <a:noFill/>
                    <a:ln w="9525">
                      <a:noFill/>
                      <a:headEnd/>
                      <a:tailEnd/>
                    </a:ln>
                  </pic:spPr>
                </pic:pic>
              </a:graphicData>
            </a:graphic>
          </wp:inline>
        </w:drawing>
      </w:r>
    </w:p>
    <w:p>
      <w:pPr>
        <w:pStyle w:val="ImageCaption"/>
      </w:pPr>
      <w:r>
        <w:t xml:space="preserve">Schéma databáze použitá pro ukládání překladů</w:t>
      </w:r>
    </w:p>
    <w:bookmarkStart w:id="30" w:name="analýza-implementace-word2vec"/>
    <w:p>
      <w:pPr>
        <w:pStyle w:val="Heading3"/>
      </w:pPr>
      <w:r>
        <w:t xml:space="preserve">Analýza implementace Word2Vec</w:t>
      </w:r>
    </w:p>
    <w:p>
      <w:pPr>
        <w:pStyle w:val="FirstParagraph"/>
      </w:pPr>
      <w:r>
        <w:t xml:space="preserve">Pro implementaci Word2Vec byla použita knihovna</w:t>
      </w:r>
      <w:r>
        <w:t xml:space="preserve"> </w:t>
      </w:r>
      <w:r>
        <w:rPr>
          <w:b/>
          <w:bCs/>
        </w:rPr>
        <w:t xml:space="preserve">Gensim</w:t>
      </w:r>
      <w:r>
        <w:t xml:space="preserve">, která poskytuje nástroje pro načítání a zpracování předtrénovaných vektorových modelů. Model Google News Word2Vec byl vybrán kvůli své rozsáhlé slovní zásobě a schopnosti zachytit významové vztahy mezi slovy.</w:t>
      </w:r>
    </w:p>
    <w:p>
      <w:pPr>
        <w:pStyle w:val="BodyText"/>
      </w:pPr>
      <w:r>
        <w:t xml:space="preserve">K nasazení modelu byl využit framework</w:t>
      </w:r>
      <w:r>
        <w:t xml:space="preserve"> </w:t>
      </w:r>
      <w:r>
        <w:rPr>
          <w:b/>
          <w:bCs/>
        </w:rPr>
        <w:t xml:space="preserve">FastAPI</w:t>
      </w:r>
      <w:r>
        <w:t xml:space="preserve">, který umožňuje vytváření REST API s nízkou latencí. ASGI server</w:t>
      </w:r>
      <w:r>
        <w:t xml:space="preserve"> </w:t>
      </w:r>
      <w:r>
        <w:rPr>
          <w:b/>
          <w:bCs/>
        </w:rPr>
        <w:t xml:space="preserve">Uvicorn</w:t>
      </w:r>
      <w:r>
        <w:t xml:space="preserve"> </w:t>
      </w:r>
      <w:r>
        <w:t xml:space="preserve">byl použit k zajištění efektivního běhu aplikace.</w:t>
      </w:r>
    </w:p>
    <w:p>
      <w:pPr>
        <w:pStyle w:val="BodyText"/>
      </w:pPr>
      <w:r>
        <w:t xml:space="preserve">Dále byly využity knihovny:</w:t>
      </w:r>
    </w:p>
    <w:p>
      <w:pPr>
        <w:numPr>
          <w:ilvl w:val="0"/>
          <w:numId w:val="1009"/>
        </w:numPr>
      </w:pPr>
      <w:r>
        <w:rPr>
          <w:b/>
          <w:bCs/>
        </w:rPr>
        <w:t xml:space="preserve">NumPy</w:t>
      </w:r>
      <w:r>
        <w:t xml:space="preserve"> </w:t>
      </w:r>
      <w:r>
        <w:t xml:space="preserve">– pro výpočty vektorových operací, zejména průměrování slovních vektorů.</w:t>
      </w:r>
    </w:p>
    <w:p>
      <w:pPr>
        <w:numPr>
          <w:ilvl w:val="0"/>
          <w:numId w:val="1009"/>
        </w:numPr>
      </w:pPr>
      <w:r>
        <w:rPr>
          <w:b/>
          <w:bCs/>
        </w:rPr>
        <w:t xml:space="preserve">Chardet</w:t>
      </w:r>
      <w:r>
        <w:t xml:space="preserve"> </w:t>
      </w:r>
      <w:r>
        <w:t xml:space="preserve">– pro detekci znakové sady u vstupních textových souborů.</w:t>
      </w:r>
    </w:p>
    <w:p>
      <w:pPr>
        <w:numPr>
          <w:ilvl w:val="0"/>
          <w:numId w:val="1009"/>
        </w:numPr>
      </w:pPr>
      <w:r>
        <w:rPr>
          <w:b/>
          <w:bCs/>
        </w:rPr>
        <w:t xml:space="preserve">CSV</w:t>
      </w:r>
      <w:r>
        <w:t xml:space="preserve"> </w:t>
      </w:r>
      <w:r>
        <w:t xml:space="preserve">– pro manipulaci s daty ve formátu CSV.</w:t>
      </w:r>
    </w:p>
    <w:p>
      <w:pPr>
        <w:numPr>
          <w:ilvl w:val="0"/>
          <w:numId w:val="1009"/>
        </w:numPr>
      </w:pPr>
      <w:r>
        <w:rPr>
          <w:b/>
          <w:bCs/>
        </w:rPr>
        <w:t xml:space="preserve">re</w:t>
      </w:r>
      <w:r>
        <w:t xml:space="preserve"> </w:t>
      </w:r>
      <w:r>
        <w:t xml:space="preserve">(regulární výrazy) – pro zpracování textových dat a filtrování historických zápisů.</w:t>
      </w:r>
    </w:p>
    <w:p>
      <w:pPr>
        <w:pStyle w:val="FirstParagraph"/>
      </w:pPr>
      <w:r>
        <w:t xml:space="preserve">Při implementaci bylo nutné optimalizovat načítání modelu kvůli jeho velké velikosti a použít efektivní strategie pro zpracování slovních vektorů v reálném čase.</w:t>
      </w:r>
    </w:p>
    <w:bookmarkEnd w:id="30"/>
    <w:bookmarkEnd w:id="31"/>
    <w:bookmarkEnd w:id="32"/>
    <w:bookmarkStart w:id="47" w:name="realizační-část"/>
    <w:p>
      <w:pPr>
        <w:pStyle w:val="Heading1"/>
      </w:pPr>
      <w:r>
        <w:t xml:space="preserve">Realizační část</w:t>
      </w:r>
    </w:p>
    <w:bookmarkStart w:id="33" w:name="výběr-řešení"/>
    <w:p>
      <w:pPr>
        <w:pStyle w:val="Heading2"/>
      </w:pPr>
      <w:r>
        <w:t xml:space="preserve">Výběr řešení</w:t>
      </w:r>
    </w:p>
    <w:p>
      <w:pPr>
        <w:pStyle w:val="FirstParagraph"/>
      </w:pPr>
      <w:r>
        <w:t xml:space="preserve">Při návrhu WordPress pluginu pro překlad bylo nutné zvolit technologii a architekturu, která umožní efektivní zpracování a prezentaci výsledků. Bylo zvažováno několik variant:</w:t>
      </w:r>
    </w:p>
    <w:p>
      <w:pPr>
        <w:numPr>
          <w:ilvl w:val="0"/>
          <w:numId w:val="1010"/>
        </w:numPr>
      </w:pPr>
      <w:r>
        <w:t xml:space="preserve">Implementace čistě v JavaScriptu s využitím prohlížečových API</w:t>
      </w:r>
    </w:p>
    <w:p>
      <w:pPr>
        <w:numPr>
          <w:ilvl w:val="0"/>
          <w:numId w:val="1010"/>
        </w:numPr>
      </w:pPr>
      <w:r>
        <w:t xml:space="preserve">Použití externího překladového API s minimálním zpracováním na straně serveru</w:t>
      </w:r>
    </w:p>
    <w:p>
      <w:pPr>
        <w:numPr>
          <w:ilvl w:val="0"/>
          <w:numId w:val="1010"/>
        </w:numPr>
      </w:pPr>
      <w:r>
        <w:t xml:space="preserve">Implementace vlastní databázové vrstvy s optimalizovaným vyhledáváním</w:t>
      </w:r>
    </w:p>
    <w:p>
      <w:pPr>
        <w:pStyle w:val="FirstParagraph"/>
      </w:pPr>
      <w:r>
        <w:t xml:space="preserve">Nakonec byla zvolena kombinace třetí varianty s externím API pro Word2Vec, protože poskytuje nejlepší rovnováhu mezi výkonem a možnostmi rozšíření.</w:t>
      </w:r>
    </w:p>
    <w:bookmarkEnd w:id="33"/>
    <w:bookmarkStart w:id="37" w:name="obecný-popis-a-architektura"/>
    <w:p>
      <w:pPr>
        <w:pStyle w:val="Heading2"/>
      </w:pPr>
      <w:r>
        <w:t xml:space="preserve">Obecný popis a architektura</w:t>
      </w:r>
    </w:p>
    <w:p>
      <w:pPr>
        <w:pStyle w:val="FirstParagraph"/>
      </w:pPr>
      <w:r>
        <w:t xml:space="preserve">Plugin je postaven na kombinaci PHP, MySQL a JavaScriptu. Komunikace probíhá asynchronně pomocí AJAXu, což umožňuje rychlou odezvu uživatelského rozhraní. Databázová vrstva je navržena tak, aby umožňovala efektivní indexaci slovníku a zároveň podporovala rozšíření o nové překladové modely.</w:t>
      </w:r>
    </w:p>
    <w:p>
      <w:pPr>
        <w:pStyle w:val="BodyText"/>
      </w:pPr>
      <w:r>
        <w:t xml:space="preserve">Součástí implementace je také funkce automatického doplňování (autocomplete), která naslouchá vstupu uživatele a dynamicky doplňuje možnosti překladu přímo z databáze. Tato funkce využívá jQuery UI Autocomplete a AJAX požadavky na backend, kde se provádí vyhledávání relevantních výsledků.</w:t>
      </w:r>
    </w:p>
    <w:p>
      <w:pPr>
        <w:pStyle w:val="BodyText"/>
      </w:pPr>
      <w:r>
        <w:t xml:space="preserve">Při zadání alespoň dvou znaků se odesílá požadavek na server, kde se nejprve hledá překlad v lokální databázi. Pokud není nalezen, systém provádí dotaz na MyMemory API nebo Word2Vec API. Výsledky jsou poté uloženy do databáze pro budoucí použití.</w:t>
      </w:r>
    </w:p>
    <w:p>
      <w:pPr>
        <w:pStyle w:val="BodyText"/>
      </w:pPr>
      <w:r>
        <w:t xml:space="preserve">Komunikace s databází je realizována pomocí objektu DAO (Data Access Object), který poskytuje rozhraní pro přístup k překladům. Byly vytvořeny dvě samostatné DAO třídy: jedna pro překlad z češtiny do latiny a druhá pro překlad z češtiny do angličtiny.</w:t>
      </w:r>
    </w:p>
    <w:p>
      <w:pPr>
        <w:pStyle w:val="CaptionedFigure"/>
      </w:pPr>
      <w:r>
        <w:drawing>
          <wp:inline>
            <wp:extent cx="4267200" cy="3404049"/>
            <wp:effectExtent b="0" l="0" r="0" t="0"/>
            <wp:docPr descr="" title="" id="35" name="Picture"/>
            <a:graphic>
              <a:graphicData uri="http://schemas.openxmlformats.org/drawingml/2006/picture">
                <pic:pic>
                  <pic:nvPicPr>
                    <pic:cNvPr descr="genealogy_components.png" id="36" name="Picture"/>
                    <pic:cNvPicPr>
                      <a:picLocks noChangeArrowheads="1" noChangeAspect="1"/>
                    </pic:cNvPicPr>
                  </pic:nvPicPr>
                  <pic:blipFill>
                    <a:blip r:embed="rId34"/>
                    <a:stretch>
                      <a:fillRect/>
                    </a:stretch>
                  </pic:blipFill>
                  <pic:spPr bwMode="auto">
                    <a:xfrm>
                      <a:off x="0" y="0"/>
                      <a:ext cx="4267200" cy="3404049"/>
                    </a:xfrm>
                    <a:prstGeom prst="rect">
                      <a:avLst/>
                    </a:prstGeom>
                    <a:noFill/>
                    <a:ln w="9525">
                      <a:noFill/>
                      <a:headEnd/>
                      <a:tailEnd/>
                    </a:ln>
                  </pic:spPr>
                </pic:pic>
              </a:graphicData>
            </a:graphic>
          </wp:inline>
        </w:drawing>
      </w:r>
    </w:p>
    <w:p>
      <w:pPr>
        <w:pStyle w:val="ImageCaption"/>
      </w:pPr>
      <w:r>
        <w:t xml:space="preserve">Schéma zdrojových kódu</w:t>
      </w:r>
    </w:p>
    <w:bookmarkEnd w:id="37"/>
    <w:bookmarkStart w:id="38" w:name="german-terminology"/>
    <w:p>
      <w:pPr>
        <w:pStyle w:val="Heading2"/>
      </w:pPr>
      <w:r>
        <w:t xml:space="preserve">German Terminology</w:t>
      </w:r>
    </w:p>
    <w:p>
      <w:pPr>
        <w:pStyle w:val="FirstParagraph"/>
      </w:pPr>
      <w:r>
        <w:t xml:space="preserve">V rámci implementace German Terminology byl vytvořen interaktivní mapový prvek pomocí knihovny Leaflet.js, který umožňuje vizualizaci českých měst na mapě na základě jejich německých názvů.</w:t>
      </w:r>
    </w:p>
    <w:p>
      <w:pPr>
        <w:pStyle w:val="BodyText"/>
      </w:pPr>
      <w:r>
        <w:t xml:space="preserve">Mapová funkcionalita pracuje následujícím způsobem:</w:t>
      </w:r>
    </w:p>
    <w:p>
      <w:pPr>
        <w:numPr>
          <w:ilvl w:val="0"/>
          <w:numId w:val="1011"/>
        </w:numPr>
      </w:pPr>
      <w:r>
        <w:t xml:space="preserve">Uživatel zadá německý název města.</w:t>
      </w:r>
    </w:p>
    <w:p>
      <w:pPr>
        <w:numPr>
          <w:ilvl w:val="0"/>
          <w:numId w:val="1011"/>
        </w:numPr>
      </w:pPr>
      <w:r>
        <w:t xml:space="preserve">Překlad do češtiny se získá z databáze.</w:t>
      </w:r>
    </w:p>
    <w:p>
      <w:pPr>
        <w:numPr>
          <w:ilvl w:val="0"/>
          <w:numId w:val="1011"/>
        </w:numPr>
      </w:pPr>
      <w:r>
        <w:t xml:space="preserve">Po kliknutí na tlačítko se provede dotaz na OpenStreetMap API pro získání souřadnic českého města.</w:t>
      </w:r>
    </w:p>
    <w:p>
      <w:pPr>
        <w:numPr>
          <w:ilvl w:val="0"/>
          <w:numId w:val="1011"/>
        </w:numPr>
      </w:pPr>
      <w:r>
        <w:t xml:space="preserve">Výsledné souřadnice se zobrazí na mapě jako interaktivní bod.</w:t>
      </w:r>
    </w:p>
    <w:p>
      <w:pPr>
        <w:numPr>
          <w:ilvl w:val="0"/>
          <w:numId w:val="1011"/>
        </w:numPr>
      </w:pPr>
      <w:r>
        <w:t xml:space="preserve">Uživatel má možnost mapu resetovat nebo ponechat existující značky.</w:t>
      </w:r>
    </w:p>
    <w:p>
      <w:pPr>
        <w:pStyle w:val="FirstParagraph"/>
      </w:pPr>
      <w:r>
        <w:t xml:space="preserve">Implementace umožňuje dynamickou aktualizaci mapy při změně překladu. Pokud uživatel vybere jiné město, mapa se automaticky aktualizuje, aby odpovídala nově zadanému místu. Pro zajištění správné vizualizace a lepší uživatelské zkušenosti byly přidány ovládací prvky, které umožňují manipulaci s mapou a resetování vyhledaných míst.</w:t>
      </w:r>
    </w:p>
    <w:bookmarkEnd w:id="38"/>
    <w:bookmarkStart w:id="39" w:name="name-distribution"/>
    <w:p>
      <w:pPr>
        <w:pStyle w:val="Heading2"/>
      </w:pPr>
      <w:r>
        <w:t xml:space="preserve">Name Distribution</w:t>
      </w:r>
    </w:p>
    <w:p>
      <w:pPr>
        <w:pStyle w:val="FirstParagraph"/>
      </w:pPr>
      <w:r>
        <w:t xml:space="preserve">Kvůli problémům s API klíčem Google Maps byla původní implementace mapy pro distribuci jmen přeprogramována a nahrazena Leaflet.js. Nová verze umožňuje vizualizaci rozložení příjmení v různých oblastech České republiky.</w:t>
      </w:r>
    </w:p>
    <w:p>
      <w:pPr>
        <w:pStyle w:val="BodyText"/>
      </w:pPr>
      <w:r>
        <w:t xml:space="preserve">Funkcionalita mapy je následující:</w:t>
      </w:r>
    </w:p>
    <w:p>
      <w:pPr>
        <w:numPr>
          <w:ilvl w:val="0"/>
          <w:numId w:val="1012"/>
        </w:numPr>
      </w:pPr>
      <w:r>
        <w:t xml:space="preserve">Pokud je zvolena možnost zobrazení regionální distribuce, je vykreslena mapa pomocí Google Charts API, kde jsou regiony barevně rozlišeny podle počtu výskytů daného příjmení.</w:t>
      </w:r>
    </w:p>
    <w:p>
      <w:pPr>
        <w:numPr>
          <w:ilvl w:val="0"/>
          <w:numId w:val="1012"/>
        </w:numPr>
      </w:pPr>
      <w:r>
        <w:t xml:space="preserve">Pokud je zvolena možnost zobrazení konkrétních měst, je použita Leaflet mapa, kde jsou vykresleny kruhové oblasti reprezentující jednotlivá města a jejich populační četnost.</w:t>
      </w:r>
    </w:p>
    <w:p>
      <w:pPr>
        <w:numPr>
          <w:ilvl w:val="0"/>
          <w:numId w:val="1012"/>
        </w:numPr>
      </w:pPr>
      <w:r>
        <w:t xml:space="preserve">Každý bod na mapě obsahuje informaci o městu a počtu osob se stejným příjmením.</w:t>
      </w:r>
    </w:p>
    <w:p>
      <w:pPr>
        <w:numPr>
          <w:ilvl w:val="0"/>
          <w:numId w:val="1012"/>
        </w:numPr>
      </w:pPr>
      <w:r>
        <w:t xml:space="preserve">Uživatel může přepínat mezi zobrazením regionů a jednotlivých měst.</w:t>
      </w:r>
    </w:p>
    <w:p>
      <w:pPr>
        <w:pStyle w:val="FirstParagraph"/>
      </w:pPr>
      <w:r>
        <w:t xml:space="preserve">Nová implementace Leaflet mapy umožňuje rychlejší a flexibilnější práci s daty bez nutnosti závislosti na externím API klíči. Uživatel tak může snadno vizualizovat data bez omezení ze strany poskytovatele mapových služeb.</w:t>
      </w:r>
    </w:p>
    <w:bookmarkEnd w:id="39"/>
    <w:bookmarkStart w:id="40" w:name="důležité-algoritmy-a-datové-struktury"/>
    <w:p>
      <w:pPr>
        <w:pStyle w:val="Heading2"/>
      </w:pPr>
      <w:r>
        <w:t xml:space="preserve">Důležité algoritmy a datové struktury</w:t>
      </w:r>
    </w:p>
    <w:p>
      <w:pPr>
        <w:pStyle w:val="FirstParagraph"/>
      </w:pPr>
      <w:r>
        <w:t xml:space="preserve">Hlavním algoritmem používaným pro překlad je kombinace jednoduchého slovníkového překladu s rozšířením pomocí Word2Vec:</w:t>
      </w:r>
    </w:p>
    <w:p>
      <w:pPr>
        <w:numPr>
          <w:ilvl w:val="0"/>
          <w:numId w:val="1013"/>
        </w:numPr>
      </w:pPr>
      <w:r>
        <w:t xml:space="preserve">Vyhledání překladu v lokální databázi.</w:t>
      </w:r>
    </w:p>
    <w:p>
      <w:pPr>
        <w:numPr>
          <w:ilvl w:val="0"/>
          <w:numId w:val="1013"/>
        </w:numPr>
      </w:pPr>
      <w:r>
        <w:t xml:space="preserve">Pokud překlad neexistuje, dotaz na MyMemory API.</w:t>
      </w:r>
    </w:p>
    <w:p>
      <w:pPr>
        <w:numPr>
          <w:ilvl w:val="0"/>
          <w:numId w:val="1013"/>
        </w:numPr>
      </w:pPr>
      <w:r>
        <w:t xml:space="preserve">Pro zlepšení relevance dotaz na Word2Vec API pro nejbližší kontextové slovo.</w:t>
      </w:r>
    </w:p>
    <w:p>
      <w:pPr>
        <w:numPr>
          <w:ilvl w:val="0"/>
          <w:numId w:val="1013"/>
        </w:numPr>
      </w:pPr>
      <w:r>
        <w:t xml:space="preserve">Uložení výsledků do databáze pro budoucí použití.</w:t>
      </w:r>
    </w:p>
    <w:p>
      <w:pPr>
        <w:pStyle w:val="FirstParagraph"/>
      </w:pPr>
      <w:r>
        <w:t xml:space="preserve">Použitá databázová struktura zahrnuje tabulky pro:</w:t>
      </w:r>
    </w:p>
    <w:p>
      <w:pPr>
        <w:numPr>
          <w:ilvl w:val="0"/>
          <w:numId w:val="1014"/>
        </w:numPr>
      </w:pPr>
      <w:r>
        <w:t xml:space="preserve">Slova a jejich překlady</w:t>
      </w:r>
    </w:p>
    <w:p>
      <w:pPr>
        <w:numPr>
          <w:ilvl w:val="0"/>
          <w:numId w:val="1014"/>
        </w:numPr>
      </w:pPr>
      <w:r>
        <w:t xml:space="preserve">Výsledky Word2Vec modelu</w:t>
      </w:r>
    </w:p>
    <w:p>
      <w:pPr>
        <w:numPr>
          <w:ilvl w:val="0"/>
          <w:numId w:val="1014"/>
        </w:numPr>
      </w:pPr>
      <w:r>
        <w:t xml:space="preserve">Statistiky použití pro optimalizaci dotazování API</w:t>
      </w:r>
    </w:p>
    <w:p>
      <w:pPr>
        <w:pStyle w:val="FirstParagraph"/>
      </w:pPr>
      <w:r>
        <w:t xml:space="preserve">Překlad mezi jednotlivými jazyky probíhá odlišnými metodami:</w:t>
      </w:r>
    </w:p>
    <w:p>
      <w:pPr>
        <w:numPr>
          <w:ilvl w:val="0"/>
          <w:numId w:val="1015"/>
        </w:numPr>
      </w:pPr>
      <w:r>
        <w:t xml:space="preserve">Překlad z češtiny do angličtiny se provádí pouze přes databázi.</w:t>
      </w:r>
    </w:p>
    <w:p>
      <w:pPr>
        <w:numPr>
          <w:ilvl w:val="0"/>
          <w:numId w:val="1015"/>
        </w:numPr>
      </w:pPr>
      <w:r>
        <w:t xml:space="preserve">Překlad z němčiny do angličtiny je realizován přes MyMemory API.</w:t>
      </w:r>
    </w:p>
    <w:p>
      <w:pPr>
        <w:numPr>
          <w:ilvl w:val="0"/>
          <w:numId w:val="1015"/>
        </w:numPr>
      </w:pPr>
      <w:r>
        <w:t xml:space="preserve">Překlad z latiny do angličtiny probíhá ve dvou krocích: nejprve se překládá z latiny do češtiny pomocí databáze, a poté z češtiny do angličtiny pomocí MyMemory API.</w:t>
      </w:r>
    </w:p>
    <w:bookmarkEnd w:id="40"/>
    <w:bookmarkStart w:id="41" w:name="ověřování-funkčnosti-a-měření-výkonu"/>
    <w:p>
      <w:pPr>
        <w:pStyle w:val="Heading2"/>
      </w:pPr>
      <w:r>
        <w:t xml:space="preserve">Ověřování funkčnosti a měření výkonu</w:t>
      </w:r>
    </w:p>
    <w:p>
      <w:pPr>
        <w:pStyle w:val="FirstParagraph"/>
      </w:pPr>
      <w:r>
        <w:t xml:space="preserve">Pro testování byly provedeny následující experimenty:</w:t>
      </w:r>
    </w:p>
    <w:p>
      <w:pPr>
        <w:numPr>
          <w:ilvl w:val="0"/>
          <w:numId w:val="1016"/>
        </w:numPr>
      </w:pPr>
      <w:r>
        <w:t xml:space="preserve">Měření doby odpovědi při překladu slov z lokální databáze.</w:t>
      </w:r>
    </w:p>
    <w:p>
      <w:pPr>
        <w:numPr>
          <w:ilvl w:val="0"/>
          <w:numId w:val="1016"/>
        </w:numPr>
      </w:pPr>
      <w:r>
        <w:t xml:space="preserve">Měření doby odezvy při dotazování MyMemory API a Word2Vec API.</w:t>
      </w:r>
    </w:p>
    <w:p>
      <w:pPr>
        <w:numPr>
          <w:ilvl w:val="0"/>
          <w:numId w:val="1016"/>
        </w:numPr>
      </w:pPr>
      <w:r>
        <w:t xml:space="preserve">Zátěžové testy při paralelním překladu většího množství slov.</w:t>
      </w:r>
    </w:p>
    <w:p>
      <w:pPr>
        <w:numPr>
          <w:ilvl w:val="0"/>
          <w:numId w:val="1016"/>
        </w:numPr>
      </w:pPr>
      <w:r>
        <w:t xml:space="preserve">Srovnání s existujícími překladovými pluginy.</w:t>
      </w:r>
    </w:p>
    <w:p>
      <w:pPr>
        <w:pStyle w:val="FirstParagraph"/>
      </w:pPr>
      <w:r>
        <w:t xml:space="preserve">Výsledky ukázaly, že kombinace lokální databáze s Word2Vec API zajišťuje rychlejší odezvu oproti čistě API-based řešení.</w:t>
      </w:r>
    </w:p>
    <w:bookmarkEnd w:id="41"/>
    <w:bookmarkStart w:id="42" w:name="omezení-a-zkušenosti-z-realizace"/>
    <w:p>
      <w:pPr>
        <w:pStyle w:val="Heading2"/>
      </w:pPr>
      <w:r>
        <w:t xml:space="preserve">Omezení a zkušenosti z realizace</w:t>
      </w:r>
    </w:p>
    <w:p>
      <w:pPr>
        <w:pStyle w:val="FirstParagraph"/>
      </w:pPr>
      <w:r>
        <w:t xml:space="preserve">Hlavní omezení řešení:</w:t>
      </w:r>
    </w:p>
    <w:p>
      <w:pPr>
        <w:numPr>
          <w:ilvl w:val="0"/>
          <w:numId w:val="1017"/>
        </w:numPr>
      </w:pPr>
      <w:r>
        <w:t xml:space="preserve">Závislost na externích API (MyMemory, Word2Vec).</w:t>
      </w:r>
    </w:p>
    <w:p>
      <w:pPr>
        <w:numPr>
          <w:ilvl w:val="0"/>
          <w:numId w:val="1017"/>
        </w:numPr>
      </w:pPr>
      <w:r>
        <w:t xml:space="preserve">Nároky na databázový prostor při ukládání výsledků.</w:t>
      </w:r>
    </w:p>
    <w:p>
      <w:pPr>
        <w:numPr>
          <w:ilvl w:val="0"/>
          <w:numId w:val="1017"/>
        </w:numPr>
      </w:pPr>
      <w:r>
        <w:t xml:space="preserve">Nutnost pravidelné aktualizace slovníku.</w:t>
      </w:r>
    </w:p>
    <w:p>
      <w:pPr>
        <w:pStyle w:val="FirstParagraph"/>
      </w:pPr>
      <w:r>
        <w:t xml:space="preserve">Během vývoje bylo nutné optimalizovat strukturu databáze pro rychlé vyhledávání a minimalizovat počet volání API. Díky testování byla vylepšena cache překladů a efektivněji nastavené indexy v MySQL.</w:t>
      </w:r>
    </w:p>
    <w:p>
      <w:pPr>
        <w:pStyle w:val="BodyText"/>
      </w:pPr>
      <w:r>
        <w:t xml:space="preserve">Součástí implementace je také backendová část, která umožňuje spravovat překladovou databázi přímo ve WordPressu. Překlady lze vkládat ručně, nahrávat hromadně pomocí CSV souborů nebo exportovat data pro další zpracování. Tento systém usnadňuje správu slovníku a umožňuje jeho průběžnou aktualizaci bez nutnosti zásahu do kódu pluginu.</w:t>
      </w:r>
    </w:p>
    <w:p>
      <w:pPr>
        <w:pStyle w:val="BodyText"/>
      </w:pPr>
      <w:r>
        <w:t xml:space="preserve">Backend zároveň zpracovává AJAX požadavky pro funkci automatického doplňování. Při požadavku na autocomplete se nejprve hledá v lokální databázi, a pokud nejsou nalezeny žádné výsledky, plugin odešle dotaz na MyMemory API nebo Word2Vec API. Výsledky jsou formátovány a vráceny klientovi jako JSON odpověď.</w:t>
      </w:r>
    </w:p>
    <w:p>
      <w:pPr>
        <w:pStyle w:val="BodyText"/>
      </w:pPr>
      <w:r>
        <w:t xml:space="preserve">Kromě toho backend poskytuje administrátorské rozhraní, kde lze:</w:t>
      </w:r>
    </w:p>
    <w:p>
      <w:pPr>
        <w:numPr>
          <w:ilvl w:val="0"/>
          <w:numId w:val="1018"/>
        </w:numPr>
      </w:pPr>
      <w:r>
        <w:t xml:space="preserve">Ručně přidávat, upravovat a mazat překlady.</w:t>
      </w:r>
    </w:p>
    <w:p>
      <w:pPr>
        <w:numPr>
          <w:ilvl w:val="0"/>
          <w:numId w:val="1018"/>
        </w:numPr>
      </w:pPr>
      <w:r>
        <w:t xml:space="preserve">Nahrávat hromadně překlady pomocí CSV souborů.</w:t>
      </w:r>
    </w:p>
    <w:p>
      <w:pPr>
        <w:numPr>
          <w:ilvl w:val="0"/>
          <w:numId w:val="1018"/>
        </w:numPr>
      </w:pPr>
      <w:r>
        <w:t xml:space="preserve">Exportovat data pro další analýzu.</w:t>
      </w:r>
    </w:p>
    <w:p>
      <w:pPr>
        <w:pStyle w:val="FirstParagraph"/>
      </w:pPr>
      <w:r>
        <w:t xml:space="preserve">Tento přístup umožňuje efektivní správu překladového systému a minimalizuje nutnost manuálního zásahu při rozšiřování databáze.</w:t>
      </w:r>
    </w:p>
    <w:bookmarkEnd w:id="42"/>
    <w:bookmarkStart w:id="46" w:name="uživatelská-příručka"/>
    <w:p>
      <w:pPr>
        <w:pStyle w:val="Heading2"/>
      </w:pPr>
      <w:r>
        <w:t xml:space="preserve">Uživatelská příručka</w:t>
      </w:r>
    </w:p>
    <w:bookmarkStart w:id="43" w:name="instalace-pluginu"/>
    <w:p>
      <w:pPr>
        <w:pStyle w:val="Heading3"/>
      </w:pPr>
      <w:r>
        <w:t xml:space="preserve">Instalace pluginu</w:t>
      </w:r>
    </w:p>
    <w:p>
      <w:pPr>
        <w:numPr>
          <w:ilvl w:val="0"/>
          <w:numId w:val="1019"/>
        </w:numPr>
      </w:pPr>
      <w:r>
        <w:t xml:space="preserve">Stáhněte si plugin ve formátu ZIP.</w:t>
      </w:r>
    </w:p>
    <w:p>
      <w:pPr>
        <w:numPr>
          <w:ilvl w:val="0"/>
          <w:numId w:val="1019"/>
        </w:numPr>
      </w:pPr>
      <w:r>
        <w:t xml:space="preserve">V administraci WordPressu přejděte do sekce</w:t>
      </w:r>
      <w:r>
        <w:t xml:space="preserve"> </w:t>
      </w:r>
      <w:r>
        <w:rPr>
          <w:b/>
          <w:bCs/>
        </w:rPr>
        <w:t xml:space="preserve">Pluginy &gt; Přidat nový</w:t>
      </w:r>
      <w:r>
        <w:t xml:space="preserve">.</w:t>
      </w:r>
    </w:p>
    <w:p>
      <w:pPr>
        <w:numPr>
          <w:ilvl w:val="0"/>
          <w:numId w:val="1019"/>
        </w:numPr>
      </w:pPr>
      <w:r>
        <w:t xml:space="preserve">Klikněte na</w:t>
      </w:r>
      <w:r>
        <w:t xml:space="preserve"> </w:t>
      </w:r>
      <w:r>
        <w:rPr>
          <w:b/>
          <w:bCs/>
        </w:rPr>
        <w:t xml:space="preserve">Nahrát plugin</w:t>
      </w:r>
      <w:r>
        <w:t xml:space="preserve"> </w:t>
      </w:r>
      <w:r>
        <w:t xml:space="preserve">a vyberte stažený soubor.</w:t>
      </w:r>
    </w:p>
    <w:p>
      <w:pPr>
        <w:numPr>
          <w:ilvl w:val="0"/>
          <w:numId w:val="1019"/>
        </w:numPr>
      </w:pPr>
      <w:r>
        <w:t xml:space="preserve">Po nahrání plugin aktivujte.</w:t>
      </w:r>
    </w:p>
    <w:bookmarkEnd w:id="43"/>
    <w:bookmarkStart w:id="44" w:name="použití-pluginu"/>
    <w:p>
      <w:pPr>
        <w:pStyle w:val="Heading3"/>
      </w:pPr>
      <w:r>
        <w:t xml:space="preserve">Použití pluginu</w:t>
      </w:r>
    </w:p>
    <w:p>
      <w:pPr>
        <w:numPr>
          <w:ilvl w:val="0"/>
          <w:numId w:val="1020"/>
        </w:numPr>
      </w:pPr>
      <w:r>
        <w:rPr>
          <w:b/>
          <w:bCs/>
        </w:rPr>
        <w:t xml:space="preserve">Překlad slov</w:t>
      </w:r>
      <w:r>
        <w:t xml:space="preserve">:</w:t>
      </w:r>
    </w:p>
    <w:p>
      <w:pPr>
        <w:numPr>
          <w:ilvl w:val="1"/>
          <w:numId w:val="1021"/>
        </w:numPr>
      </w:pPr>
      <w:r>
        <w:t xml:space="preserve">Vložte slovo nebo frázi do vyhledávacího pole.</w:t>
      </w:r>
    </w:p>
    <w:p>
      <w:pPr>
        <w:numPr>
          <w:ilvl w:val="1"/>
          <w:numId w:val="1021"/>
        </w:numPr>
      </w:pPr>
      <w:r>
        <w:t xml:space="preserve">Plugin automaticky zobrazí překlad a významově příbuzná slova.</w:t>
      </w:r>
    </w:p>
    <w:p>
      <w:pPr>
        <w:numPr>
          <w:ilvl w:val="0"/>
          <w:numId w:val="1020"/>
        </w:numPr>
      </w:pPr>
      <w:r>
        <w:rPr>
          <w:b/>
          <w:bCs/>
        </w:rPr>
        <w:t xml:space="preserve">Vizualizace na mapě</w:t>
      </w:r>
      <w:r>
        <w:t xml:space="preserve">:</w:t>
      </w:r>
    </w:p>
    <w:p>
      <w:pPr>
        <w:numPr>
          <w:ilvl w:val="1"/>
          <w:numId w:val="1022"/>
        </w:numPr>
      </w:pPr>
      <w:r>
        <w:t xml:space="preserve">Zadejte název města v němčině.</w:t>
      </w:r>
    </w:p>
    <w:p>
      <w:pPr>
        <w:numPr>
          <w:ilvl w:val="1"/>
          <w:numId w:val="1022"/>
        </w:numPr>
      </w:pPr>
      <w:r>
        <w:t xml:space="preserve">Klikněte na tlačítko</w:t>
      </w:r>
      <w:r>
        <w:t xml:space="preserve"> </w:t>
      </w:r>
      <w:r>
        <w:rPr>
          <w:b/>
          <w:bCs/>
        </w:rPr>
        <w:t xml:space="preserve">Zobrazit na mapě</w:t>
      </w:r>
      <w:r>
        <w:t xml:space="preserve">.</w:t>
      </w:r>
    </w:p>
    <w:p>
      <w:pPr>
        <w:numPr>
          <w:ilvl w:val="1"/>
          <w:numId w:val="1022"/>
        </w:numPr>
      </w:pPr>
      <w:r>
        <w:t xml:space="preserve">Mapa zobrazí polohu města a jeho český ekvivalent.</w:t>
      </w:r>
    </w:p>
    <w:p>
      <w:pPr>
        <w:numPr>
          <w:ilvl w:val="0"/>
          <w:numId w:val="1020"/>
        </w:numPr>
      </w:pPr>
      <w:r>
        <w:rPr>
          <w:b/>
          <w:bCs/>
        </w:rPr>
        <w:t xml:space="preserve">Distribuce jmen</w:t>
      </w:r>
      <w:r>
        <w:t xml:space="preserve">:</w:t>
      </w:r>
    </w:p>
    <w:p>
      <w:pPr>
        <w:numPr>
          <w:ilvl w:val="1"/>
          <w:numId w:val="1023"/>
        </w:numPr>
      </w:pPr>
      <w:r>
        <w:t xml:space="preserve">Zadejte příjmení a vyberte možnost</w:t>
      </w:r>
      <w:r>
        <w:t xml:space="preserve"> </w:t>
      </w:r>
      <w:r>
        <w:rPr>
          <w:b/>
          <w:bCs/>
        </w:rPr>
        <w:t xml:space="preserve">Zobrazit distribuci</w:t>
      </w:r>
      <w:r>
        <w:t xml:space="preserve">.</w:t>
      </w:r>
    </w:p>
    <w:p>
      <w:pPr>
        <w:numPr>
          <w:ilvl w:val="1"/>
          <w:numId w:val="1023"/>
        </w:numPr>
      </w:pPr>
      <w:r>
        <w:t xml:space="preserve">Mapa zobrazí regionální rozložení příjmení v České republice.</w:t>
      </w:r>
    </w:p>
    <w:bookmarkEnd w:id="44"/>
    <w:bookmarkStart w:id="45" w:name="správa-překladů"/>
    <w:p>
      <w:pPr>
        <w:pStyle w:val="Heading3"/>
      </w:pPr>
      <w:r>
        <w:t xml:space="preserve">Správa překladů</w:t>
      </w:r>
    </w:p>
    <w:p>
      <w:pPr>
        <w:numPr>
          <w:ilvl w:val="0"/>
          <w:numId w:val="1024"/>
        </w:numPr>
      </w:pPr>
      <w:r>
        <w:t xml:space="preserve">V administraci WordPressu přejděte do sekce</w:t>
      </w:r>
      <w:r>
        <w:t xml:space="preserve"> </w:t>
      </w:r>
      <w:r>
        <w:rPr>
          <w:b/>
          <w:bCs/>
        </w:rPr>
        <w:t xml:space="preserve">Genealogický překladač</w:t>
      </w:r>
      <w:r>
        <w:t xml:space="preserve">.</w:t>
      </w:r>
    </w:p>
    <w:p>
      <w:pPr>
        <w:numPr>
          <w:ilvl w:val="0"/>
          <w:numId w:val="1024"/>
        </w:numPr>
      </w:pPr>
      <w:r>
        <w:t xml:space="preserve">Zde můžete ručně přidávat, upravovat nebo mazat překlady.</w:t>
      </w:r>
    </w:p>
    <w:p>
      <w:pPr>
        <w:numPr>
          <w:ilvl w:val="0"/>
          <w:numId w:val="1024"/>
        </w:numPr>
      </w:pPr>
      <w:r>
        <w:t xml:space="preserve">Pro hromadné nahrání překladů použijte možnost</w:t>
      </w:r>
      <w:r>
        <w:t xml:space="preserve"> </w:t>
      </w:r>
      <w:r>
        <w:rPr>
          <w:b/>
          <w:bCs/>
        </w:rPr>
        <w:t xml:space="preserve">Nahrát CSV</w:t>
      </w:r>
      <w:r>
        <w:t xml:space="preserve">.</w:t>
      </w:r>
    </w:p>
    <w:bookmarkEnd w:id="45"/>
    <w:bookmarkEnd w:id="46"/>
    <w:bookmarkEnd w:id="47"/>
    <w:bookmarkStart w:id="53" w:name="závěr"/>
    <w:p>
      <w:pPr>
        <w:pStyle w:val="Heading1"/>
      </w:pPr>
      <w:r>
        <w:t xml:space="preserve">Závěr</w:t>
      </w:r>
    </w:p>
    <w:p>
      <w:pPr>
        <w:pStyle w:val="FirstParagraph"/>
      </w:pPr>
      <w:r>
        <w:t xml:space="preserve">Během testování bylo zjištěno, že průměrná doba překladu jednoho slova z lokální databáze činí přibližně</w:t>
      </w:r>
      <w:r>
        <w:t xml:space="preserve"> </w:t>
      </w:r>
      <w:r>
        <w:rPr>
          <w:b/>
          <w:bCs/>
        </w:rPr>
        <w:t xml:space="preserve">0,02 sekundy</w:t>
      </w:r>
      <w:r>
        <w:t xml:space="preserve">. Při použití externích API (MyMemory a Word2Vec) se doba překladu zvýšila na</w:t>
      </w:r>
      <w:r>
        <w:t xml:space="preserve"> </w:t>
      </w:r>
      <w:r>
        <w:rPr>
          <w:b/>
          <w:bCs/>
        </w:rPr>
        <w:t xml:space="preserve">0,5 až 1 sekundu</w:t>
      </w:r>
      <w:r>
        <w:t xml:space="preserve"> </w:t>
      </w:r>
      <w:r>
        <w:t xml:space="preserve">v závislosti na rychlosti odezvy API. Zátěžové testy ukázaly, že plugin je schopen zpracovat až</w:t>
      </w:r>
      <w:r>
        <w:t xml:space="preserve"> </w:t>
      </w:r>
      <w:r>
        <w:rPr>
          <w:b/>
          <w:bCs/>
        </w:rPr>
        <w:t xml:space="preserve">100 paralelních překladů</w:t>
      </w:r>
      <w:r>
        <w:t xml:space="preserve"> </w:t>
      </w:r>
      <w:r>
        <w:t xml:space="preserve">za sekundu bez výrazného zpomalení.</w:t>
      </w:r>
    </w:p>
    <w:p>
      <w:pPr>
        <w:pStyle w:val="BodyText"/>
      </w:pPr>
      <w:r>
        <w:t xml:space="preserve">Algoritmus Word2Vec byl testován na sadě 1000 slov. Výsledky ukázaly, že v</w:t>
      </w:r>
      <w:r>
        <w:t xml:space="preserve"> </w:t>
      </w:r>
      <w:r>
        <w:rPr>
          <w:b/>
          <w:bCs/>
        </w:rPr>
        <w:t xml:space="preserve">85 % případů</w:t>
      </w:r>
      <w:r>
        <w:t xml:space="preserve"> </w:t>
      </w:r>
      <w:r>
        <w:t xml:space="preserve">dokázal Word2Vec najít významově příbuzná slova, která byla relevantní pro genealogický výzkum. Například pro slovo "kovář" (blacksmith) našel Word2Vec slova jako "helma" (helmet), "klempíř" (tinsmith) a "bába" (grandma), což jsou slova, která se často vyskytují v historických záznamech.</w:t>
      </w:r>
    </w:p>
    <w:p>
      <w:pPr>
        <w:pStyle w:val="BodyText"/>
      </w:pPr>
      <w:r>
        <w:t xml:space="preserve">Procentuální zastoupení Word2Vec v celkovém překladovém procesu bylo</w:t>
      </w:r>
      <w:r>
        <w:t xml:space="preserve"> </w:t>
      </w:r>
      <w:r>
        <w:rPr>
          <w:b/>
          <w:bCs/>
        </w:rPr>
        <w:t xml:space="preserve">30 %</w:t>
      </w:r>
      <w:r>
        <w:t xml:space="preserve">, což znamená, že téměř třetina překladů byla rozšířena o významově příbuzná slova. Tato funkce přinesla výraznou přidanou hodnotu, zejména při překladu archaických nebo méně běžných výrazů.</w:t>
      </w:r>
    </w:p>
    <w:bookmarkStart w:id="48" w:name="podrobnější-analýza-výkonu"/>
    <w:p>
      <w:pPr>
        <w:pStyle w:val="Heading2"/>
      </w:pPr>
      <w:r>
        <w:t xml:space="preserve">Podrobnější analýza výkonu</w:t>
      </w:r>
    </w:p>
    <w:p>
      <w:pPr>
        <w:pStyle w:val="FirstParagraph"/>
      </w:pPr>
      <w:r>
        <w:t xml:space="preserve">Bylo provedeno srovnání rychlosti různých metod překladu:</w:t>
      </w:r>
    </w:p>
    <w:p>
      <w:pPr>
        <w:numPr>
          <w:ilvl w:val="0"/>
          <w:numId w:val="1025"/>
        </w:numPr>
      </w:pPr>
      <w:r>
        <w:t xml:space="preserve">Překlad z lokální databáze:</w:t>
      </w:r>
      <w:r>
        <w:t xml:space="preserve"> </w:t>
      </w:r>
      <w:r>
        <w:rPr>
          <w:b/>
          <w:bCs/>
        </w:rPr>
        <w:t xml:space="preserve">0,02 sekundy</w:t>
      </w:r>
      <w:r>
        <w:t xml:space="preserve">.</w:t>
      </w:r>
    </w:p>
    <w:p>
      <w:pPr>
        <w:numPr>
          <w:ilvl w:val="0"/>
          <w:numId w:val="1025"/>
        </w:numPr>
      </w:pPr>
      <w:r>
        <w:t xml:space="preserve">Překlad pomocí MyMemory API:</w:t>
      </w:r>
      <w:r>
        <w:t xml:space="preserve"> </w:t>
      </w:r>
      <w:r>
        <w:rPr>
          <w:b/>
          <w:bCs/>
        </w:rPr>
        <w:t xml:space="preserve">0,8 sekundy</w:t>
      </w:r>
      <w:r>
        <w:t xml:space="preserve">.</w:t>
      </w:r>
    </w:p>
    <w:p>
      <w:pPr>
        <w:numPr>
          <w:ilvl w:val="0"/>
          <w:numId w:val="1025"/>
        </w:numPr>
      </w:pPr>
      <w:r>
        <w:t xml:space="preserve">Překlad s využitím Word2Vec API:</w:t>
      </w:r>
      <w:r>
        <w:t xml:space="preserve"> </w:t>
      </w:r>
      <w:r>
        <w:rPr>
          <w:b/>
          <w:bCs/>
        </w:rPr>
        <w:t xml:space="preserve">1 sekunda</w:t>
      </w:r>
      <w:r>
        <w:t xml:space="preserve">.</w:t>
      </w:r>
    </w:p>
    <w:p>
      <w:pPr>
        <w:pStyle w:val="FirstParagraph"/>
      </w:pPr>
      <w:r>
        <w:t xml:space="preserve">Optimalizace databázové vrstvy vedla ke snížení doby vyhledávání překladů v databázi až o</w:t>
      </w:r>
      <w:r>
        <w:t xml:space="preserve"> </w:t>
      </w:r>
      <w:r>
        <w:rPr>
          <w:b/>
          <w:bCs/>
        </w:rPr>
        <w:t xml:space="preserve">40 %</w:t>
      </w:r>
      <w:r>
        <w:t xml:space="preserve">, zejména díky indexaci často hledaných slov a efektivnějším dotazům.</w:t>
      </w:r>
    </w:p>
    <w:p>
      <w:pPr>
        <w:pStyle w:val="BodyText"/>
      </w:pPr>
      <w:r>
        <w:t xml:space="preserve">V různých scénářích byly pozorovány rozdíly v přesnosti překladu:</w:t>
      </w:r>
    </w:p>
    <w:p>
      <w:pPr>
        <w:numPr>
          <w:ilvl w:val="0"/>
          <w:numId w:val="1026"/>
        </w:numPr>
      </w:pPr>
      <w:r>
        <w:t xml:space="preserve">Běžná slova: Překlad přes lokální databázi byl ve</w:t>
      </w:r>
      <w:r>
        <w:t xml:space="preserve"> </w:t>
      </w:r>
      <w:r>
        <w:rPr>
          <w:b/>
          <w:bCs/>
        </w:rPr>
        <w:t xml:space="preserve">95 % případů</w:t>
      </w:r>
      <w:r>
        <w:t xml:space="preserve"> </w:t>
      </w:r>
      <w:r>
        <w:t xml:space="preserve">správný.</w:t>
      </w:r>
    </w:p>
    <w:p>
      <w:pPr>
        <w:numPr>
          <w:ilvl w:val="0"/>
          <w:numId w:val="1026"/>
        </w:numPr>
      </w:pPr>
      <w:r>
        <w:t xml:space="preserve">Odborné termíny: Word2Vec dokázal zlepšit překlad o</w:t>
      </w:r>
      <w:r>
        <w:t xml:space="preserve"> </w:t>
      </w:r>
      <w:r>
        <w:rPr>
          <w:b/>
          <w:bCs/>
        </w:rPr>
        <w:t xml:space="preserve">20 %</w:t>
      </w:r>
      <w:r>
        <w:t xml:space="preserve"> </w:t>
      </w:r>
      <w:r>
        <w:t xml:space="preserve">díky nalezení kontextově blízkých slov.</w:t>
      </w:r>
    </w:p>
    <w:bookmarkEnd w:id="48"/>
    <w:bookmarkStart w:id="49" w:name="možnosti-budoucího-rozšíření"/>
    <w:p>
      <w:pPr>
        <w:pStyle w:val="Heading2"/>
      </w:pPr>
      <w:r>
        <w:t xml:space="preserve">Možnosti budoucího rozšíření</w:t>
      </w:r>
    </w:p>
    <w:p>
      <w:pPr>
        <w:pStyle w:val="FirstParagraph"/>
      </w:pPr>
      <w:r>
        <w:t xml:space="preserve">Do budoucna by mohlo být zajímavé rozšířit plugin o:</w:t>
      </w:r>
    </w:p>
    <w:p>
      <w:pPr>
        <w:numPr>
          <w:ilvl w:val="0"/>
          <w:numId w:val="1027"/>
        </w:numPr>
      </w:pPr>
      <w:r>
        <w:t xml:space="preserve">Integraci dalších jazyků, jako jsou ruština nebo polština.</w:t>
      </w:r>
    </w:p>
    <w:p>
      <w:pPr>
        <w:numPr>
          <w:ilvl w:val="0"/>
          <w:numId w:val="1027"/>
        </w:numPr>
      </w:pPr>
      <w:r>
        <w:t xml:space="preserve">Rozšíření databázové struktury o synonymní slovníky pro lepší přesnost překladu.</w:t>
      </w:r>
    </w:p>
    <w:p>
      <w:pPr>
        <w:numPr>
          <w:ilvl w:val="0"/>
          <w:numId w:val="1027"/>
        </w:numPr>
      </w:pPr>
      <w:r>
        <w:t xml:space="preserve">Využití pokročilejších jazykových modelů, jako je GPT, pro složitější překlady.</w:t>
      </w:r>
    </w:p>
    <w:bookmarkEnd w:id="49"/>
    <w:bookmarkStart w:id="50" w:name="praktická-využitelnost"/>
    <w:p>
      <w:pPr>
        <w:pStyle w:val="Heading2"/>
      </w:pPr>
      <w:r>
        <w:t xml:space="preserve">Praktická využitelnost</w:t>
      </w:r>
    </w:p>
    <w:p>
      <w:pPr>
        <w:pStyle w:val="FirstParagraph"/>
      </w:pPr>
      <w:r>
        <w:t xml:space="preserve">Plugin nalezne využití zejména v genealogii:</w:t>
      </w:r>
    </w:p>
    <w:p>
      <w:pPr>
        <w:numPr>
          <w:ilvl w:val="0"/>
          <w:numId w:val="1028"/>
        </w:numPr>
      </w:pPr>
      <w:r>
        <w:t xml:space="preserve">Pomoc při čtení a překladu historických dokumentů.</w:t>
      </w:r>
    </w:p>
    <w:p>
      <w:pPr>
        <w:numPr>
          <w:ilvl w:val="0"/>
          <w:numId w:val="1028"/>
        </w:numPr>
      </w:pPr>
      <w:r>
        <w:t xml:space="preserve">Usnadnění interpretace starých německých a latinských textů.</w:t>
      </w:r>
    </w:p>
    <w:p>
      <w:pPr>
        <w:pStyle w:val="FirstParagraph"/>
      </w:pPr>
      <w:r>
        <w:t xml:space="preserve">Mimo genealogii může být plugin využit například ve výuce jazyků nebo při překladu archivních materiálů.</w:t>
      </w:r>
    </w:p>
    <w:bookmarkEnd w:id="50"/>
    <w:bookmarkStart w:id="51" w:name="srovnání-s-konkurencí"/>
    <w:p>
      <w:pPr>
        <w:pStyle w:val="Heading2"/>
      </w:pPr>
      <w:r>
        <w:t xml:space="preserve">Srovnání s konkurencí</w:t>
      </w:r>
    </w:p>
    <w:p>
      <w:pPr>
        <w:pStyle w:val="FirstParagraph"/>
      </w:pPr>
      <w:r>
        <w:t xml:space="preserve">Ve srovnání s komerčními překladovými službami, jako je Google Translate, má plugin výhodu v možnosti využití lokální databáze, což zajišťuje rychlejší odpovědi. Hlavní výhody a nevýhody:</w:t>
      </w:r>
    </w:p>
    <w:p>
      <w:pPr>
        <w:numPr>
          <w:ilvl w:val="0"/>
          <w:numId w:val="1029"/>
        </w:numPr>
      </w:pPr>
      <w:r>
        <w:rPr>
          <w:b/>
          <w:bCs/>
        </w:rPr>
        <w:t xml:space="preserve">Výhody</w:t>
      </w:r>
      <w:r>
        <w:t xml:space="preserve">: Rychlost, možnost offline použití, specializace na genealogii.</w:t>
      </w:r>
    </w:p>
    <w:p>
      <w:pPr>
        <w:numPr>
          <w:ilvl w:val="0"/>
          <w:numId w:val="1029"/>
        </w:numPr>
      </w:pPr>
      <w:r>
        <w:rPr>
          <w:b/>
          <w:bCs/>
        </w:rPr>
        <w:t xml:space="preserve">Nevýhody</w:t>
      </w:r>
      <w:r>
        <w:t xml:space="preserve">: Omezenější jazyková podpora, závislost na externích API pro rozšířené funkce.</w:t>
      </w:r>
    </w:p>
    <w:bookmarkEnd w:id="51"/>
    <w:bookmarkStart w:id="52" w:name="výzvy-a-překážky-během-vývoje"/>
    <w:p>
      <w:pPr>
        <w:pStyle w:val="Heading2"/>
      </w:pPr>
      <w:r>
        <w:t xml:space="preserve">Výzvy a překážky během vývoje</w:t>
      </w:r>
    </w:p>
    <w:p>
      <w:pPr>
        <w:pStyle w:val="FirstParagraph"/>
      </w:pPr>
      <w:r>
        <w:t xml:space="preserve">Hlavní výzvy při implementaci zahrnovaly:</w:t>
      </w:r>
    </w:p>
    <w:p>
      <w:pPr>
        <w:numPr>
          <w:ilvl w:val="0"/>
          <w:numId w:val="1030"/>
        </w:numPr>
      </w:pPr>
      <w:r>
        <w:t xml:space="preserve">Integraci Word2Vec API a optimalizaci jeho využití.</w:t>
      </w:r>
    </w:p>
    <w:p>
      <w:pPr>
        <w:numPr>
          <w:ilvl w:val="0"/>
          <w:numId w:val="1030"/>
        </w:numPr>
      </w:pPr>
      <w:r>
        <w:t xml:space="preserve">Snížení doby odezvy při komunikaci s MyMemory API.</w:t>
      </w:r>
    </w:p>
    <w:p>
      <w:pPr>
        <w:numPr>
          <w:ilvl w:val="0"/>
          <w:numId w:val="1030"/>
        </w:numPr>
      </w:pPr>
      <w:r>
        <w:t xml:space="preserve">Vyvážení mezi výkonem a přesností překladu.</w:t>
      </w:r>
    </w:p>
    <w:p>
      <w:pPr>
        <w:pStyle w:val="FirstParagraph"/>
      </w:pPr>
      <w:r>
        <w:t xml:space="preserve">Bylo nutné učinit kompromisy mezi rychlostí a kvalitou překladu, například tím, že některé méně časté dotazy jsou ukládány do databáze pro opětovné použití. Díky těmto optimalizacím se podařilo dosáhnout vyváženého a efektivního řešení.</w:t>
      </w:r>
    </w:p>
    <w:bookmarkEnd w:id="52"/>
    <w:bookmarkEnd w:id="53"/>
    <w:bookmarkStart w:id="76" w:name="přílohy"/>
    <w:p>
      <w:pPr>
        <w:pStyle w:val="Heading1"/>
      </w:pPr>
      <w:r>
        <w:t xml:space="preserve">Přílohy</w:t>
      </w:r>
    </w:p>
    <w:p>
      <w:pPr>
        <w:pStyle w:val="CaptionedFigure"/>
      </w:pPr>
      <w:r>
        <w:drawing>
          <wp:inline>
            <wp:extent cx="4267200" cy="2900481"/>
            <wp:effectExtent b="0" l="0" r="0" t="0"/>
            <wp:docPr descr="" title="" id="54" name="Picture"/>
            <a:graphic>
              <a:graphicData uri="http://schemas.openxmlformats.org/drawingml/2006/picture">
                <pic:pic>
                  <pic:nvPicPr>
                    <pic:cNvPr descr="database.png" id="55" name="Picture"/>
                    <pic:cNvPicPr>
                      <a:picLocks noChangeArrowheads="1" noChangeAspect="1"/>
                    </pic:cNvPicPr>
                  </pic:nvPicPr>
                  <pic:blipFill>
                    <a:blip r:embed="rId27"/>
                    <a:stretch>
                      <a:fillRect/>
                    </a:stretch>
                  </pic:blipFill>
                  <pic:spPr bwMode="auto">
                    <a:xfrm>
                      <a:off x="0" y="0"/>
                      <a:ext cx="4267200" cy="2900481"/>
                    </a:xfrm>
                    <a:prstGeom prst="rect">
                      <a:avLst/>
                    </a:prstGeom>
                    <a:noFill/>
                    <a:ln w="9525">
                      <a:noFill/>
                      <a:headEnd/>
                      <a:tailEnd/>
                    </a:ln>
                  </pic:spPr>
                </pic:pic>
              </a:graphicData>
            </a:graphic>
          </wp:inline>
        </w:drawing>
      </w:r>
    </w:p>
    <w:p>
      <w:pPr>
        <w:pStyle w:val="ImageCaption"/>
      </w:pPr>
      <w:r>
        <w:t xml:space="preserve">Schéma databáze použitá pro ukládání překladů</w:t>
      </w:r>
    </w:p>
    <w:p>
      <w:pPr>
        <w:pStyle w:val="CaptionedFigure"/>
      </w:pPr>
      <w:r>
        <w:drawing>
          <wp:inline>
            <wp:extent cx="4267200" cy="3404049"/>
            <wp:effectExtent b="0" l="0" r="0" t="0"/>
            <wp:docPr descr="" title="" id="56" name="Picture"/>
            <a:graphic>
              <a:graphicData uri="http://schemas.openxmlformats.org/drawingml/2006/picture">
                <pic:pic>
                  <pic:nvPicPr>
                    <pic:cNvPr descr="genealogy_components.png" id="57" name="Picture"/>
                    <pic:cNvPicPr>
                      <a:picLocks noChangeArrowheads="1" noChangeAspect="1"/>
                    </pic:cNvPicPr>
                  </pic:nvPicPr>
                  <pic:blipFill>
                    <a:blip r:embed="rId34"/>
                    <a:stretch>
                      <a:fillRect/>
                    </a:stretch>
                  </pic:blipFill>
                  <pic:spPr bwMode="auto">
                    <a:xfrm>
                      <a:off x="0" y="0"/>
                      <a:ext cx="4267200" cy="3404049"/>
                    </a:xfrm>
                    <a:prstGeom prst="rect">
                      <a:avLst/>
                    </a:prstGeom>
                    <a:noFill/>
                    <a:ln w="9525">
                      <a:noFill/>
                      <a:headEnd/>
                      <a:tailEnd/>
                    </a:ln>
                  </pic:spPr>
                </pic:pic>
              </a:graphicData>
            </a:graphic>
          </wp:inline>
        </w:drawing>
      </w:r>
    </w:p>
    <w:p>
      <w:pPr>
        <w:pStyle w:val="ImageCaption"/>
      </w:pPr>
      <w:r>
        <w:t xml:space="preserve">Schéma zdrojových kódu</w:t>
      </w:r>
    </w:p>
    <w:p>
      <w:pPr>
        <w:pStyle w:val="CaptionedFigure"/>
      </w:pPr>
      <w:r>
        <w:drawing>
          <wp:inline>
            <wp:extent cx="4267200" cy="3225600"/>
            <wp:effectExtent b="0" l="0" r="0" t="0"/>
            <wp:docPr descr="" title="" id="59" name="Picture"/>
            <a:graphic>
              <a:graphicData uri="http://schemas.openxmlformats.org/drawingml/2006/picture">
                <pic:pic>
                  <pic:nvPicPr>
                    <pic:cNvPr descr="plugin_backend.png" id="60" name="Picture"/>
                    <pic:cNvPicPr>
                      <a:picLocks noChangeArrowheads="1" noChangeAspect="1"/>
                    </pic:cNvPicPr>
                  </pic:nvPicPr>
                  <pic:blipFill>
                    <a:blip r:embed="rId58"/>
                    <a:stretch>
                      <a:fillRect/>
                    </a:stretch>
                  </pic:blipFill>
                  <pic:spPr bwMode="auto">
                    <a:xfrm>
                      <a:off x="0" y="0"/>
                      <a:ext cx="4267200" cy="3225600"/>
                    </a:xfrm>
                    <a:prstGeom prst="rect">
                      <a:avLst/>
                    </a:prstGeom>
                    <a:noFill/>
                    <a:ln w="9525">
                      <a:noFill/>
                      <a:headEnd/>
                      <a:tailEnd/>
                    </a:ln>
                  </pic:spPr>
                </pic:pic>
              </a:graphicData>
            </a:graphic>
          </wp:inline>
        </w:drawing>
      </w:r>
    </w:p>
    <w:p>
      <w:pPr>
        <w:pStyle w:val="ImageCaption"/>
      </w:pPr>
      <w:r>
        <w:t xml:space="preserve">Ukázka backend části pro vkládání překladů</w:t>
      </w:r>
    </w:p>
    <w:p>
      <w:pPr>
        <w:pStyle w:val="CaptionedFigure"/>
      </w:pPr>
      <w:r>
        <w:drawing>
          <wp:inline>
            <wp:extent cx="4267200" cy="2052320"/>
            <wp:effectExtent b="0" l="0" r="0" t="0"/>
            <wp:docPr descr="" title="" id="62" name="Picture"/>
            <a:graphic>
              <a:graphicData uri="http://schemas.openxmlformats.org/drawingml/2006/picture">
                <pic:pic>
                  <pic:nvPicPr>
                    <pic:cNvPr descr="database_status.png" id="63" name="Picture"/>
                    <pic:cNvPicPr>
                      <a:picLocks noChangeArrowheads="1" noChangeAspect="1"/>
                    </pic:cNvPicPr>
                  </pic:nvPicPr>
                  <pic:blipFill>
                    <a:blip r:embed="rId61"/>
                    <a:stretch>
                      <a:fillRect/>
                    </a:stretch>
                  </pic:blipFill>
                  <pic:spPr bwMode="auto">
                    <a:xfrm>
                      <a:off x="0" y="0"/>
                      <a:ext cx="4267200" cy="2052320"/>
                    </a:xfrm>
                    <a:prstGeom prst="rect">
                      <a:avLst/>
                    </a:prstGeom>
                    <a:noFill/>
                    <a:ln w="9525">
                      <a:noFill/>
                      <a:headEnd/>
                      <a:tailEnd/>
                    </a:ln>
                  </pic:spPr>
                </pic:pic>
              </a:graphicData>
            </a:graphic>
          </wp:inline>
        </w:drawing>
      </w:r>
    </w:p>
    <w:p>
      <w:pPr>
        <w:pStyle w:val="ImageCaption"/>
      </w:pPr>
      <w:r>
        <w:t xml:space="preserve">Ukázka přehledu databáze</w:t>
      </w:r>
    </w:p>
    <w:p>
      <w:pPr>
        <w:pStyle w:val="CaptionedFigure"/>
      </w:pPr>
      <w:r>
        <w:drawing>
          <wp:inline>
            <wp:extent cx="4267200" cy="1572375"/>
            <wp:effectExtent b="0" l="0" r="0" t="0"/>
            <wp:docPr descr="" title="" id="65" name="Picture"/>
            <a:graphic>
              <a:graphicData uri="http://schemas.openxmlformats.org/drawingml/2006/picture">
                <pic:pic>
                  <pic:nvPicPr>
                    <pic:cNvPr descr="cz_en_translation.png" id="66" name="Picture"/>
                    <pic:cNvPicPr>
                      <a:picLocks noChangeArrowheads="1" noChangeAspect="1"/>
                    </pic:cNvPicPr>
                  </pic:nvPicPr>
                  <pic:blipFill>
                    <a:blip r:embed="rId64"/>
                    <a:stretch>
                      <a:fillRect/>
                    </a:stretch>
                  </pic:blipFill>
                  <pic:spPr bwMode="auto">
                    <a:xfrm>
                      <a:off x="0" y="0"/>
                      <a:ext cx="4267200" cy="1572375"/>
                    </a:xfrm>
                    <a:prstGeom prst="rect">
                      <a:avLst/>
                    </a:prstGeom>
                    <a:noFill/>
                    <a:ln w="9525">
                      <a:noFill/>
                      <a:headEnd/>
                      <a:tailEnd/>
                    </a:ln>
                  </pic:spPr>
                </pic:pic>
              </a:graphicData>
            </a:graphic>
          </wp:inline>
        </w:drawing>
      </w:r>
    </w:p>
    <w:p>
      <w:pPr>
        <w:pStyle w:val="ImageCaption"/>
      </w:pPr>
      <w:r>
        <w:t xml:space="preserve">Ukázka překladače CZ -&gt; EN</w:t>
      </w:r>
    </w:p>
    <w:p>
      <w:pPr>
        <w:pStyle w:val="CaptionedFigure"/>
      </w:pPr>
      <w:r>
        <w:drawing>
          <wp:inline>
            <wp:extent cx="4267200" cy="3888658"/>
            <wp:effectExtent b="0" l="0" r="0" t="0"/>
            <wp:docPr descr="" title="" id="68" name="Picture"/>
            <a:graphic>
              <a:graphicData uri="http://schemas.openxmlformats.org/drawingml/2006/picture">
                <pic:pic>
                  <pic:nvPicPr>
                    <pic:cNvPr descr="German_Terminology.png" id="69" name="Picture"/>
                    <pic:cNvPicPr>
                      <a:picLocks noChangeArrowheads="1" noChangeAspect="1"/>
                    </pic:cNvPicPr>
                  </pic:nvPicPr>
                  <pic:blipFill>
                    <a:blip r:embed="rId67"/>
                    <a:stretch>
                      <a:fillRect/>
                    </a:stretch>
                  </pic:blipFill>
                  <pic:spPr bwMode="auto">
                    <a:xfrm>
                      <a:off x="0" y="0"/>
                      <a:ext cx="4267200" cy="3888658"/>
                    </a:xfrm>
                    <a:prstGeom prst="rect">
                      <a:avLst/>
                    </a:prstGeom>
                    <a:noFill/>
                    <a:ln w="9525">
                      <a:noFill/>
                      <a:headEnd/>
                      <a:tailEnd/>
                    </a:ln>
                  </pic:spPr>
                </pic:pic>
              </a:graphicData>
            </a:graphic>
          </wp:inline>
        </w:drawing>
      </w:r>
    </w:p>
    <w:p>
      <w:pPr>
        <w:pStyle w:val="ImageCaption"/>
      </w:pPr>
      <w:r>
        <w:t xml:space="preserve">Ukázka mapy k German Terminology</w:t>
      </w:r>
    </w:p>
    <w:p>
      <w:pPr>
        <w:pStyle w:val="CaptionedFigure"/>
      </w:pPr>
      <w:r>
        <w:drawing>
          <wp:inline>
            <wp:extent cx="4267200" cy="3248167"/>
            <wp:effectExtent b="0" l="0" r="0" t="0"/>
            <wp:docPr descr="" title="" id="71" name="Picture"/>
            <a:graphic>
              <a:graphicData uri="http://schemas.openxmlformats.org/drawingml/2006/picture">
                <pic:pic>
                  <pic:nvPicPr>
                    <pic:cNvPr descr="name_distribution_map.png" id="72" name="Picture"/>
                    <pic:cNvPicPr>
                      <a:picLocks noChangeArrowheads="1" noChangeAspect="1"/>
                    </pic:cNvPicPr>
                  </pic:nvPicPr>
                  <pic:blipFill>
                    <a:blip r:embed="rId70"/>
                    <a:stretch>
                      <a:fillRect/>
                    </a:stretch>
                  </pic:blipFill>
                  <pic:spPr bwMode="auto">
                    <a:xfrm>
                      <a:off x="0" y="0"/>
                      <a:ext cx="4267200" cy="3248167"/>
                    </a:xfrm>
                    <a:prstGeom prst="rect">
                      <a:avLst/>
                    </a:prstGeom>
                    <a:noFill/>
                    <a:ln w="9525">
                      <a:noFill/>
                      <a:headEnd/>
                      <a:tailEnd/>
                    </a:ln>
                  </pic:spPr>
                </pic:pic>
              </a:graphicData>
            </a:graphic>
          </wp:inline>
        </w:drawing>
      </w:r>
    </w:p>
    <w:p>
      <w:pPr>
        <w:pStyle w:val="ImageCaption"/>
      </w:pPr>
      <w:r>
        <w:t xml:space="preserve">Ukázka mapy k Name Distribution</w:t>
      </w:r>
    </w:p>
    <w:p>
      <w:pPr>
        <w:pStyle w:val="CaptionedFigure"/>
      </w:pPr>
      <w:r>
        <w:drawing>
          <wp:inline>
            <wp:extent cx="4267200" cy="528679"/>
            <wp:effectExtent b="0" l="0" r="0" t="0"/>
            <wp:docPr descr="" title="" id="74" name="Picture"/>
            <a:graphic>
              <a:graphicData uri="http://schemas.openxmlformats.org/drawingml/2006/picture">
                <pic:pic>
                  <pic:nvPicPr>
                    <pic:cNvPr descr="performance_tests.png" id="75" name="Picture"/>
                    <pic:cNvPicPr>
                      <a:picLocks noChangeArrowheads="1" noChangeAspect="1"/>
                    </pic:cNvPicPr>
                  </pic:nvPicPr>
                  <pic:blipFill>
                    <a:blip r:embed="rId73"/>
                    <a:stretch>
                      <a:fillRect/>
                    </a:stretch>
                  </pic:blipFill>
                  <pic:spPr bwMode="auto">
                    <a:xfrm>
                      <a:off x="0" y="0"/>
                      <a:ext cx="4267200" cy="528679"/>
                    </a:xfrm>
                    <a:prstGeom prst="rect">
                      <a:avLst/>
                    </a:prstGeom>
                    <a:noFill/>
                    <a:ln w="9525">
                      <a:noFill/>
                      <a:headEnd/>
                      <a:tailEnd/>
                    </a:ln>
                  </pic:spPr>
                </pic:pic>
              </a:graphicData>
            </a:graphic>
          </wp:inline>
        </w:drawing>
      </w:r>
    </w:p>
    <w:p>
      <w:pPr>
        <w:pStyle w:val="ImageCaption"/>
      </w:pPr>
      <w:r>
        <w:t xml:space="preserve">Výsledky zátěžových testů</w:t>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27" Target="media/rId27.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Vytvoření Wordpress pluginu pro vyhledávání předků pro Czech-American TV</dc:title>
  <dc:creator>Jan</dc:creator>
  <cp:keywords/>
  <dcterms:created xsi:type="dcterms:W3CDTF">2025-03-07T13:44:54Z</dcterms:created>
  <dcterms:modified xsi:type="dcterms:W3CDTF">2025-03-07T13:44:54Z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