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04ADF" w14:textId="77777777" w:rsidR="003145EA" w:rsidRPr="003145EA" w:rsidRDefault="003145EA" w:rsidP="003145EA">
      <w:pPr>
        <w:spacing w:after="0"/>
      </w:pPr>
      <w:r w:rsidRPr="003145EA">
        <w:t xml:space="preserve">The </w:t>
      </w:r>
      <w:r w:rsidRPr="003145EA">
        <w:rPr>
          <w:b/>
          <w:bCs/>
          <w:color w:val="FF0000"/>
        </w:rPr>
        <w:t>Full Transportable Export/Import (FTEX)</w:t>
      </w:r>
      <w:r w:rsidRPr="003145EA">
        <w:rPr>
          <w:color w:val="FF0000"/>
        </w:rPr>
        <w:t xml:space="preserve"> </w:t>
      </w:r>
      <w:r w:rsidRPr="003145EA">
        <w:t>method is an efficient way to migrate an entire database from one platform to another, especially between platforms with different operating systems (e.g., Windows to Linux). It combines the benefits of transportable tablespaces with Data Pump for non-transportable data. Here's a detailed guide:</w:t>
      </w:r>
    </w:p>
    <w:p w14:paraId="76352905" w14:textId="77777777" w:rsidR="003145EA" w:rsidRPr="003145EA" w:rsidRDefault="003145EA" w:rsidP="003145EA">
      <w:pPr>
        <w:spacing w:after="0"/>
      </w:pPr>
      <w:r w:rsidRPr="003145EA">
        <w:pict w14:anchorId="6EF7AB52">
          <v:rect id="_x0000_i1091" style="width:0;height:1.5pt" o:hralign="center" o:hrstd="t" o:hr="t" fillcolor="#a0a0a0" stroked="f"/>
        </w:pict>
      </w:r>
    </w:p>
    <w:p w14:paraId="7073A71D" w14:textId="77777777" w:rsidR="003145EA" w:rsidRPr="003145EA" w:rsidRDefault="003145EA" w:rsidP="003145EA">
      <w:pPr>
        <w:spacing w:after="0"/>
        <w:rPr>
          <w:b/>
          <w:bCs/>
        </w:rPr>
      </w:pPr>
      <w:r w:rsidRPr="003145EA">
        <w:rPr>
          <w:b/>
          <w:bCs/>
        </w:rPr>
        <w:t>Prerequisites</w:t>
      </w:r>
    </w:p>
    <w:p w14:paraId="1FDEFEF2" w14:textId="77777777" w:rsidR="003145EA" w:rsidRPr="003145EA" w:rsidRDefault="003145EA" w:rsidP="003145EA">
      <w:pPr>
        <w:numPr>
          <w:ilvl w:val="0"/>
          <w:numId w:val="1"/>
        </w:numPr>
        <w:spacing w:after="0"/>
      </w:pPr>
      <w:r w:rsidRPr="003145EA">
        <w:rPr>
          <w:b/>
          <w:bCs/>
        </w:rPr>
        <w:t>Database Version</w:t>
      </w:r>
      <w:r w:rsidRPr="003145EA">
        <w:t>: Both the source (Windows) and target (Linux) databases must be Oracle 11.2.0.3 or higher (Oracle 19c is supported).</w:t>
      </w:r>
    </w:p>
    <w:p w14:paraId="48E743AF" w14:textId="77777777" w:rsidR="003145EA" w:rsidRPr="003145EA" w:rsidRDefault="003145EA" w:rsidP="003145EA">
      <w:pPr>
        <w:numPr>
          <w:ilvl w:val="0"/>
          <w:numId w:val="1"/>
        </w:numPr>
        <w:spacing w:after="0"/>
      </w:pPr>
      <w:r w:rsidRPr="003145EA">
        <w:rPr>
          <w:b/>
          <w:bCs/>
        </w:rPr>
        <w:t>Compatible Character Sets</w:t>
      </w:r>
      <w:r w:rsidRPr="003145EA">
        <w:t>: Ensure the source and target databases have compatible character sets.</w:t>
      </w:r>
    </w:p>
    <w:p w14:paraId="6B1C6C22" w14:textId="77777777" w:rsidR="003145EA" w:rsidRPr="003145EA" w:rsidRDefault="003145EA" w:rsidP="003145EA">
      <w:pPr>
        <w:numPr>
          <w:ilvl w:val="0"/>
          <w:numId w:val="1"/>
        </w:numPr>
        <w:spacing w:after="0"/>
      </w:pPr>
      <w:r w:rsidRPr="003145EA">
        <w:rPr>
          <w:b/>
          <w:bCs/>
        </w:rPr>
        <w:t>Endianness</w:t>
      </w:r>
      <w:r w:rsidRPr="003145EA">
        <w:t>:</w:t>
      </w:r>
    </w:p>
    <w:p w14:paraId="3C6D5335" w14:textId="77777777" w:rsidR="003145EA" w:rsidRPr="003145EA" w:rsidRDefault="003145EA" w:rsidP="003145EA">
      <w:pPr>
        <w:numPr>
          <w:ilvl w:val="1"/>
          <w:numId w:val="1"/>
        </w:numPr>
        <w:spacing w:after="0"/>
      </w:pPr>
      <w:r w:rsidRPr="003145EA">
        <w:t xml:space="preserve">Check the endian format of the source and target platforms: </w:t>
      </w:r>
    </w:p>
    <w:p w14:paraId="491DDFA9" w14:textId="77777777" w:rsidR="003145EA" w:rsidRPr="003145EA" w:rsidRDefault="003145EA" w:rsidP="003145EA">
      <w:pPr>
        <w:numPr>
          <w:ilvl w:val="1"/>
          <w:numId w:val="1"/>
        </w:numPr>
        <w:spacing w:after="0"/>
      </w:pPr>
      <w:r w:rsidRPr="003145EA">
        <w:t xml:space="preserve">SELECT * FROM </w:t>
      </w:r>
      <w:proofErr w:type="spellStart"/>
      <w:r w:rsidRPr="003145EA">
        <w:t>v$transportable_platform</w:t>
      </w:r>
      <w:proofErr w:type="spellEnd"/>
      <w:r w:rsidRPr="003145EA">
        <w:t>;</w:t>
      </w:r>
    </w:p>
    <w:p w14:paraId="1A1A3435" w14:textId="77777777" w:rsidR="003145EA" w:rsidRPr="003145EA" w:rsidRDefault="003145EA" w:rsidP="003145EA">
      <w:pPr>
        <w:numPr>
          <w:ilvl w:val="1"/>
          <w:numId w:val="1"/>
        </w:numPr>
        <w:spacing w:after="0"/>
      </w:pPr>
      <w:r w:rsidRPr="003145EA">
        <w:t>If the endian formats differ, you need to convert the tablespace files using RMAN.</w:t>
      </w:r>
    </w:p>
    <w:p w14:paraId="7A51989C" w14:textId="77777777" w:rsidR="003145EA" w:rsidRPr="003145EA" w:rsidRDefault="003145EA" w:rsidP="003145EA">
      <w:pPr>
        <w:numPr>
          <w:ilvl w:val="0"/>
          <w:numId w:val="1"/>
        </w:numPr>
        <w:spacing w:after="0"/>
      </w:pPr>
      <w:r w:rsidRPr="003145EA">
        <w:rPr>
          <w:b/>
          <w:bCs/>
        </w:rPr>
        <w:t>Target Database</w:t>
      </w:r>
      <w:r w:rsidRPr="003145EA">
        <w:t>: Ensure the target database is already created and operational.</w:t>
      </w:r>
    </w:p>
    <w:p w14:paraId="2758A431" w14:textId="77777777" w:rsidR="003145EA" w:rsidRPr="003145EA" w:rsidRDefault="003145EA" w:rsidP="003145EA">
      <w:pPr>
        <w:spacing w:after="0"/>
      </w:pPr>
      <w:r w:rsidRPr="003145EA">
        <w:pict w14:anchorId="2E746D90">
          <v:rect id="_x0000_i1092" style="width:0;height:1.5pt" o:hralign="center" o:hrstd="t" o:hr="t" fillcolor="#a0a0a0" stroked="f"/>
        </w:pict>
      </w:r>
    </w:p>
    <w:p w14:paraId="0E9FA7AC" w14:textId="77777777" w:rsidR="003145EA" w:rsidRPr="003145EA" w:rsidRDefault="003145EA" w:rsidP="003145EA">
      <w:pPr>
        <w:spacing w:after="0"/>
        <w:rPr>
          <w:b/>
          <w:bCs/>
        </w:rPr>
      </w:pPr>
      <w:r w:rsidRPr="003145EA">
        <w:rPr>
          <w:b/>
          <w:bCs/>
        </w:rPr>
        <w:t>Step-by-Step Process</w:t>
      </w:r>
    </w:p>
    <w:p w14:paraId="1DF029FC" w14:textId="77777777" w:rsidR="003145EA" w:rsidRPr="003145EA" w:rsidRDefault="003145EA" w:rsidP="003145EA">
      <w:pPr>
        <w:spacing w:after="0"/>
      </w:pPr>
      <w:r w:rsidRPr="003145EA">
        <w:pict w14:anchorId="439C020E">
          <v:rect id="_x0000_i1093" style="width:0;height:1.5pt" o:hralign="center" o:hrstd="t" o:hr="t" fillcolor="#a0a0a0" stroked="f"/>
        </w:pict>
      </w:r>
    </w:p>
    <w:p w14:paraId="21875A60" w14:textId="77777777" w:rsidR="003145EA" w:rsidRPr="003145EA" w:rsidRDefault="003145EA" w:rsidP="003145EA">
      <w:pPr>
        <w:spacing w:after="0"/>
        <w:rPr>
          <w:b/>
          <w:bCs/>
        </w:rPr>
      </w:pPr>
      <w:r w:rsidRPr="003145EA">
        <w:rPr>
          <w:b/>
          <w:bCs/>
        </w:rPr>
        <w:t>1. Prepare the Source Database</w:t>
      </w:r>
    </w:p>
    <w:p w14:paraId="60A2E6B2" w14:textId="77777777" w:rsidR="003145EA" w:rsidRPr="003145EA" w:rsidRDefault="003145EA" w:rsidP="003145EA">
      <w:pPr>
        <w:spacing w:after="0"/>
        <w:rPr>
          <w:b/>
          <w:bCs/>
        </w:rPr>
      </w:pPr>
      <w:r w:rsidRPr="003145EA">
        <w:rPr>
          <w:b/>
          <w:bCs/>
        </w:rPr>
        <w:t>A. List the Tablespaces</w:t>
      </w:r>
    </w:p>
    <w:p w14:paraId="647921FD" w14:textId="77777777" w:rsidR="003145EA" w:rsidRPr="003145EA" w:rsidRDefault="003145EA" w:rsidP="003145EA">
      <w:pPr>
        <w:spacing w:after="0"/>
      </w:pPr>
      <w:r w:rsidRPr="003145EA">
        <w:t>Identify all user tablespaces to be transported:</w:t>
      </w:r>
    </w:p>
    <w:p w14:paraId="1619D342" w14:textId="77777777" w:rsidR="003145EA" w:rsidRPr="003145EA" w:rsidRDefault="003145EA" w:rsidP="003145EA">
      <w:pPr>
        <w:spacing w:after="0"/>
      </w:pPr>
      <w:r w:rsidRPr="003145EA">
        <w:t xml:space="preserve">SELECT </w:t>
      </w:r>
      <w:proofErr w:type="spellStart"/>
      <w:r w:rsidRPr="003145EA">
        <w:t>tablespace_name</w:t>
      </w:r>
      <w:proofErr w:type="spellEnd"/>
      <w:r w:rsidRPr="003145EA">
        <w:t xml:space="preserve"> FROM </w:t>
      </w:r>
      <w:proofErr w:type="spellStart"/>
      <w:r w:rsidRPr="003145EA">
        <w:t>dba_tablespaces</w:t>
      </w:r>
      <w:proofErr w:type="spellEnd"/>
      <w:r w:rsidRPr="003145EA">
        <w:t xml:space="preserve"> WHERE </w:t>
      </w:r>
      <w:proofErr w:type="spellStart"/>
      <w:r w:rsidRPr="003145EA">
        <w:t>tablespace_name</w:t>
      </w:r>
      <w:proofErr w:type="spellEnd"/>
      <w:r w:rsidRPr="003145EA">
        <w:t xml:space="preserve"> NOT IN ('SYSTEM', 'SYSAUX', 'TEMP', 'UNDO');</w:t>
      </w:r>
    </w:p>
    <w:p w14:paraId="77CA577A" w14:textId="77777777" w:rsidR="003145EA" w:rsidRPr="003145EA" w:rsidRDefault="003145EA" w:rsidP="003145EA">
      <w:pPr>
        <w:spacing w:after="0"/>
        <w:rPr>
          <w:b/>
          <w:bCs/>
        </w:rPr>
      </w:pPr>
      <w:r w:rsidRPr="003145EA">
        <w:rPr>
          <w:b/>
          <w:bCs/>
        </w:rPr>
        <w:t>B. Put Tablespaces in Read-Only Mode</w:t>
      </w:r>
    </w:p>
    <w:p w14:paraId="288ACE9F" w14:textId="77777777" w:rsidR="003145EA" w:rsidRPr="003145EA" w:rsidRDefault="003145EA" w:rsidP="003145EA">
      <w:pPr>
        <w:spacing w:after="0"/>
      </w:pPr>
      <w:r w:rsidRPr="003145EA">
        <w:t>Transportable tablespaces must be in read-only mode:</w:t>
      </w:r>
    </w:p>
    <w:p w14:paraId="7025616E" w14:textId="77777777" w:rsidR="003145EA" w:rsidRPr="003145EA" w:rsidRDefault="003145EA" w:rsidP="003145EA">
      <w:pPr>
        <w:spacing w:after="0"/>
      </w:pPr>
      <w:r w:rsidRPr="003145EA">
        <w:t>ALTER TABLESPACE USERS READ ONLY;</w:t>
      </w:r>
    </w:p>
    <w:p w14:paraId="6517B796" w14:textId="77777777" w:rsidR="003145EA" w:rsidRPr="003145EA" w:rsidRDefault="003145EA" w:rsidP="003145EA">
      <w:pPr>
        <w:spacing w:after="0"/>
      </w:pPr>
      <w:r w:rsidRPr="003145EA">
        <w:t>ALTER TABLESPACE DATA_TBS READ ONLY;</w:t>
      </w:r>
    </w:p>
    <w:p w14:paraId="59EAF4CB" w14:textId="77777777" w:rsidR="003145EA" w:rsidRPr="003145EA" w:rsidRDefault="003145EA" w:rsidP="003145EA">
      <w:pPr>
        <w:spacing w:after="0"/>
      </w:pPr>
      <w:r w:rsidRPr="003145EA">
        <w:pict w14:anchorId="5307BDA2">
          <v:rect id="_x0000_i1094" style="width:0;height:1.5pt" o:hralign="center" o:hrstd="t" o:hr="t" fillcolor="#a0a0a0" stroked="f"/>
        </w:pict>
      </w:r>
    </w:p>
    <w:p w14:paraId="25BE00E4" w14:textId="77777777" w:rsidR="003145EA" w:rsidRPr="003145EA" w:rsidRDefault="003145EA" w:rsidP="003145EA">
      <w:pPr>
        <w:spacing w:after="0"/>
        <w:rPr>
          <w:b/>
          <w:bCs/>
        </w:rPr>
      </w:pPr>
      <w:r w:rsidRPr="003145EA">
        <w:rPr>
          <w:b/>
          <w:bCs/>
        </w:rPr>
        <w:t>2. Perform the Full Transportable Export</w:t>
      </w:r>
    </w:p>
    <w:p w14:paraId="0534E8F3" w14:textId="77777777" w:rsidR="003145EA" w:rsidRPr="003145EA" w:rsidRDefault="003145EA" w:rsidP="003145EA">
      <w:pPr>
        <w:spacing w:after="0"/>
      </w:pPr>
      <w:r w:rsidRPr="003145EA">
        <w:t xml:space="preserve">Use </w:t>
      </w:r>
      <w:r w:rsidRPr="003145EA">
        <w:rPr>
          <w:b/>
          <w:bCs/>
        </w:rPr>
        <w:t>Data Pump Export (</w:t>
      </w:r>
      <w:proofErr w:type="spellStart"/>
      <w:r w:rsidRPr="003145EA">
        <w:rPr>
          <w:b/>
          <w:bCs/>
        </w:rPr>
        <w:t>expdp</w:t>
      </w:r>
      <w:proofErr w:type="spellEnd"/>
      <w:r w:rsidRPr="003145EA">
        <w:rPr>
          <w:b/>
          <w:bCs/>
        </w:rPr>
        <w:t>)</w:t>
      </w:r>
      <w:r w:rsidRPr="003145EA">
        <w:t xml:space="preserve"> to export metadata and data for the entire database.</w:t>
      </w:r>
    </w:p>
    <w:p w14:paraId="59D955A4" w14:textId="77777777" w:rsidR="003145EA" w:rsidRPr="003145EA" w:rsidRDefault="003145EA" w:rsidP="003145EA">
      <w:pPr>
        <w:spacing w:after="0"/>
      </w:pPr>
      <w:r w:rsidRPr="003145EA">
        <w:rPr>
          <w:b/>
          <w:bCs/>
        </w:rPr>
        <w:t>Command</w:t>
      </w:r>
      <w:r w:rsidRPr="003145EA">
        <w:t>:</w:t>
      </w:r>
    </w:p>
    <w:p w14:paraId="01B76A98" w14:textId="77777777" w:rsidR="003145EA" w:rsidRPr="003145EA" w:rsidRDefault="003145EA" w:rsidP="003145EA">
      <w:pPr>
        <w:spacing w:after="0"/>
      </w:pPr>
      <w:proofErr w:type="spellStart"/>
      <w:r w:rsidRPr="003145EA">
        <w:t>expdp</w:t>
      </w:r>
      <w:proofErr w:type="spellEnd"/>
      <w:r w:rsidRPr="003145EA">
        <w:t xml:space="preserve"> "sys/oracle as </w:t>
      </w:r>
      <w:proofErr w:type="spellStart"/>
      <w:r w:rsidRPr="003145EA">
        <w:t>sysdba</w:t>
      </w:r>
      <w:proofErr w:type="spellEnd"/>
      <w:r w:rsidRPr="003145EA">
        <w:t xml:space="preserve">" directory=DATAPUMP_DIR </w:t>
      </w:r>
      <w:proofErr w:type="spellStart"/>
      <w:r w:rsidRPr="003145EA">
        <w:t>dumpfile</w:t>
      </w:r>
      <w:proofErr w:type="spellEnd"/>
      <w:r w:rsidRPr="003145EA">
        <w:t>=full_transportable_%</w:t>
      </w:r>
      <w:proofErr w:type="spellStart"/>
      <w:r w:rsidRPr="003145EA">
        <w:t>U.dmp</w:t>
      </w:r>
      <w:proofErr w:type="spellEnd"/>
      <w:r w:rsidRPr="003145EA">
        <w:t xml:space="preserve"> logfile=full_transportable_export.log full=y transportable=always</w:t>
      </w:r>
    </w:p>
    <w:p w14:paraId="7480FFEA" w14:textId="77777777" w:rsidR="003145EA" w:rsidRPr="003145EA" w:rsidRDefault="003145EA" w:rsidP="003145EA">
      <w:pPr>
        <w:spacing w:after="0"/>
      </w:pPr>
      <w:r w:rsidRPr="003145EA">
        <w:rPr>
          <w:b/>
          <w:bCs/>
        </w:rPr>
        <w:t>Options</w:t>
      </w:r>
      <w:r w:rsidRPr="003145EA">
        <w:t>:</w:t>
      </w:r>
    </w:p>
    <w:p w14:paraId="13E6A4C8" w14:textId="77777777" w:rsidR="003145EA" w:rsidRPr="003145EA" w:rsidRDefault="003145EA" w:rsidP="003145EA">
      <w:pPr>
        <w:numPr>
          <w:ilvl w:val="0"/>
          <w:numId w:val="2"/>
        </w:numPr>
        <w:spacing w:after="0"/>
      </w:pPr>
      <w:r w:rsidRPr="003145EA">
        <w:t>full=y: Indicates a full database export.</w:t>
      </w:r>
    </w:p>
    <w:p w14:paraId="124C3EF0" w14:textId="77777777" w:rsidR="003145EA" w:rsidRPr="003145EA" w:rsidRDefault="003145EA" w:rsidP="003145EA">
      <w:pPr>
        <w:numPr>
          <w:ilvl w:val="0"/>
          <w:numId w:val="2"/>
        </w:numPr>
        <w:spacing w:after="0"/>
      </w:pPr>
      <w:r w:rsidRPr="003145EA">
        <w:t>transportable=always: Specifies that transportable tablespaces are used.</w:t>
      </w:r>
    </w:p>
    <w:p w14:paraId="12172C19" w14:textId="77777777" w:rsidR="003145EA" w:rsidRPr="003145EA" w:rsidRDefault="003145EA" w:rsidP="003145EA">
      <w:pPr>
        <w:numPr>
          <w:ilvl w:val="0"/>
          <w:numId w:val="2"/>
        </w:numPr>
        <w:spacing w:after="0"/>
      </w:pPr>
      <w:proofErr w:type="spellStart"/>
      <w:r w:rsidRPr="003145EA">
        <w:t>dumpfile</w:t>
      </w:r>
      <w:proofErr w:type="spellEnd"/>
      <w:r w:rsidRPr="003145EA">
        <w:t>: Output dump file(s) for metadata and non-transportable data.</w:t>
      </w:r>
    </w:p>
    <w:p w14:paraId="1E036352" w14:textId="77777777" w:rsidR="003145EA" w:rsidRPr="003145EA" w:rsidRDefault="003145EA" w:rsidP="003145EA">
      <w:pPr>
        <w:spacing w:after="0"/>
      </w:pPr>
      <w:r w:rsidRPr="003145EA">
        <w:rPr>
          <w:b/>
          <w:bCs/>
        </w:rPr>
        <w:t>Expected Output (Log File)</w:t>
      </w:r>
      <w:r w:rsidRPr="003145EA">
        <w:t>:</w:t>
      </w:r>
    </w:p>
    <w:p w14:paraId="03060906" w14:textId="77777777" w:rsidR="003145EA" w:rsidRPr="003145EA" w:rsidRDefault="003145EA" w:rsidP="003145EA">
      <w:pPr>
        <w:spacing w:after="0"/>
      </w:pPr>
      <w:r w:rsidRPr="003145EA">
        <w:t>Starting "SYS"."SYS_EXPORT_TRANSPORTABLE_01":  ...</w:t>
      </w:r>
    </w:p>
    <w:p w14:paraId="1994E28E" w14:textId="77777777" w:rsidR="003145EA" w:rsidRPr="003145EA" w:rsidRDefault="003145EA" w:rsidP="003145EA">
      <w:pPr>
        <w:spacing w:after="0"/>
      </w:pPr>
      <w:r w:rsidRPr="003145EA">
        <w:lastRenderedPageBreak/>
        <w:t>Processing object type TRANSPORTABLE_EXPORT/PLUGTS_BLK</w:t>
      </w:r>
    </w:p>
    <w:p w14:paraId="7FC41DFA" w14:textId="77777777" w:rsidR="003145EA" w:rsidRPr="003145EA" w:rsidRDefault="003145EA" w:rsidP="003145EA">
      <w:pPr>
        <w:spacing w:after="0"/>
      </w:pPr>
      <w:r w:rsidRPr="003145EA">
        <w:t>Processing object type TRANSPORTABLE_EXPORT/TABLE</w:t>
      </w:r>
    </w:p>
    <w:p w14:paraId="21BF001A" w14:textId="77777777" w:rsidR="003145EA" w:rsidRPr="003145EA" w:rsidRDefault="003145EA" w:rsidP="003145EA">
      <w:pPr>
        <w:spacing w:after="0"/>
      </w:pPr>
      <w:r w:rsidRPr="003145EA">
        <w:t>Processing object type TRANSPORTABLE_EXPORT/INDEX</w:t>
      </w:r>
    </w:p>
    <w:p w14:paraId="377397B9" w14:textId="77777777" w:rsidR="003145EA" w:rsidRPr="003145EA" w:rsidRDefault="003145EA" w:rsidP="003145EA">
      <w:pPr>
        <w:spacing w:after="0"/>
      </w:pPr>
      <w:r w:rsidRPr="003145EA">
        <w:t>. . exported "HR"."EMPLOYEES</w:t>
      </w:r>
      <w:proofErr w:type="gramStart"/>
      <w:r w:rsidRPr="003145EA">
        <w:t>"  ...</w:t>
      </w:r>
      <w:proofErr w:type="gramEnd"/>
    </w:p>
    <w:p w14:paraId="68906979" w14:textId="77777777" w:rsidR="003145EA" w:rsidRPr="003145EA" w:rsidRDefault="003145EA" w:rsidP="003145EA">
      <w:pPr>
        <w:spacing w:after="0"/>
      </w:pPr>
      <w:r w:rsidRPr="003145EA">
        <w:t>Exported tablespaces: USERS, DATA_TBS</w:t>
      </w:r>
    </w:p>
    <w:p w14:paraId="072B3BED" w14:textId="77777777" w:rsidR="003145EA" w:rsidRPr="003145EA" w:rsidRDefault="003145EA" w:rsidP="003145EA">
      <w:pPr>
        <w:spacing w:after="0"/>
      </w:pPr>
      <w:r w:rsidRPr="003145EA">
        <w:pict w14:anchorId="6B02D4ED">
          <v:rect id="_x0000_i1095" style="width:0;height:1.5pt" o:hralign="center" o:hrstd="t" o:hr="t" fillcolor="#a0a0a0" stroked="f"/>
        </w:pict>
      </w:r>
    </w:p>
    <w:p w14:paraId="20A694F8" w14:textId="77777777" w:rsidR="003145EA" w:rsidRPr="003145EA" w:rsidRDefault="003145EA" w:rsidP="003145EA">
      <w:pPr>
        <w:spacing w:after="0"/>
        <w:rPr>
          <w:b/>
          <w:bCs/>
        </w:rPr>
      </w:pPr>
      <w:r w:rsidRPr="003145EA">
        <w:rPr>
          <w:b/>
          <w:bCs/>
        </w:rPr>
        <w:t>3. Copy Datafiles and Dump Files to the Target</w:t>
      </w:r>
    </w:p>
    <w:p w14:paraId="31ADA578" w14:textId="77777777" w:rsidR="003145EA" w:rsidRPr="003145EA" w:rsidRDefault="003145EA" w:rsidP="003145EA">
      <w:pPr>
        <w:spacing w:after="0"/>
        <w:rPr>
          <w:b/>
          <w:bCs/>
        </w:rPr>
      </w:pPr>
      <w:r w:rsidRPr="003145EA">
        <w:rPr>
          <w:b/>
          <w:bCs/>
        </w:rPr>
        <w:t>A. Identify Datafiles</w:t>
      </w:r>
    </w:p>
    <w:p w14:paraId="6DB1A8FC" w14:textId="77777777" w:rsidR="003145EA" w:rsidRPr="003145EA" w:rsidRDefault="003145EA" w:rsidP="003145EA">
      <w:pPr>
        <w:spacing w:after="0"/>
      </w:pPr>
      <w:r w:rsidRPr="003145EA">
        <w:t>Find the datafiles of the tablespaces:</w:t>
      </w:r>
    </w:p>
    <w:p w14:paraId="53ACB4D2" w14:textId="77777777" w:rsidR="003145EA" w:rsidRPr="003145EA" w:rsidRDefault="003145EA" w:rsidP="003145EA">
      <w:pPr>
        <w:spacing w:after="0"/>
      </w:pPr>
      <w:r w:rsidRPr="003145EA">
        <w:t xml:space="preserve">SELECT </w:t>
      </w:r>
      <w:proofErr w:type="spellStart"/>
      <w:r w:rsidRPr="003145EA">
        <w:t>file_name</w:t>
      </w:r>
      <w:proofErr w:type="spellEnd"/>
      <w:r w:rsidRPr="003145EA">
        <w:t xml:space="preserve"> FROM </w:t>
      </w:r>
      <w:proofErr w:type="spellStart"/>
      <w:r w:rsidRPr="003145EA">
        <w:t>dba_data_files</w:t>
      </w:r>
      <w:proofErr w:type="spellEnd"/>
      <w:r w:rsidRPr="003145EA">
        <w:t xml:space="preserve"> WHERE </w:t>
      </w:r>
      <w:proofErr w:type="spellStart"/>
      <w:r w:rsidRPr="003145EA">
        <w:t>tablespace_name</w:t>
      </w:r>
      <w:proofErr w:type="spellEnd"/>
      <w:r w:rsidRPr="003145EA">
        <w:t xml:space="preserve"> IN ('USERS', 'DATA_TBS');</w:t>
      </w:r>
    </w:p>
    <w:p w14:paraId="23A1BE13" w14:textId="77777777" w:rsidR="003145EA" w:rsidRPr="003145EA" w:rsidRDefault="003145EA" w:rsidP="003145EA">
      <w:pPr>
        <w:spacing w:after="0"/>
        <w:rPr>
          <w:b/>
          <w:bCs/>
        </w:rPr>
      </w:pPr>
      <w:r w:rsidRPr="003145EA">
        <w:rPr>
          <w:b/>
          <w:bCs/>
        </w:rPr>
        <w:t>B. Transfer Files</w:t>
      </w:r>
    </w:p>
    <w:p w14:paraId="0F0593F4" w14:textId="77777777" w:rsidR="003145EA" w:rsidRPr="003145EA" w:rsidRDefault="003145EA" w:rsidP="003145EA">
      <w:pPr>
        <w:spacing w:after="0"/>
      </w:pPr>
      <w:r w:rsidRPr="003145EA">
        <w:t xml:space="preserve">Copy the datafiles and dump files from the source (Windows) to the target (Linux). Use </w:t>
      </w:r>
      <w:proofErr w:type="spellStart"/>
      <w:r w:rsidRPr="003145EA">
        <w:t>scp</w:t>
      </w:r>
      <w:proofErr w:type="spellEnd"/>
      <w:r w:rsidRPr="003145EA">
        <w:t xml:space="preserve">, </w:t>
      </w:r>
      <w:proofErr w:type="spellStart"/>
      <w:r w:rsidRPr="003145EA">
        <w:t>rsync</w:t>
      </w:r>
      <w:proofErr w:type="spellEnd"/>
      <w:r w:rsidRPr="003145EA">
        <w:t>, or any file transfer tool.</w:t>
      </w:r>
    </w:p>
    <w:p w14:paraId="6409C231" w14:textId="77777777" w:rsidR="003145EA" w:rsidRPr="003145EA" w:rsidRDefault="003145EA" w:rsidP="003145EA">
      <w:pPr>
        <w:spacing w:after="0"/>
      </w:pPr>
      <w:r w:rsidRPr="003145EA">
        <w:rPr>
          <w:b/>
          <w:bCs/>
        </w:rPr>
        <w:t>Example Commands</w:t>
      </w:r>
      <w:r w:rsidRPr="003145EA">
        <w:t>:</w:t>
      </w:r>
    </w:p>
    <w:p w14:paraId="656BC7BC" w14:textId="77777777" w:rsidR="003145EA" w:rsidRPr="003145EA" w:rsidRDefault="003145EA" w:rsidP="003145EA">
      <w:pPr>
        <w:spacing w:after="0"/>
      </w:pPr>
      <w:proofErr w:type="spellStart"/>
      <w:r w:rsidRPr="003145EA">
        <w:t>scp</w:t>
      </w:r>
      <w:proofErr w:type="spellEnd"/>
      <w:r w:rsidRPr="003145EA">
        <w:t xml:space="preserve"> C:\ORACLE\ORADATA\PRODDB\USERS01.DBF </w:t>
      </w:r>
      <w:proofErr w:type="spellStart"/>
      <w:r w:rsidRPr="003145EA">
        <w:t>oracle@linux-server</w:t>
      </w:r>
      <w:proofErr w:type="spellEnd"/>
      <w:r w:rsidRPr="003145EA">
        <w:t>:/u01/</w:t>
      </w:r>
      <w:proofErr w:type="spellStart"/>
      <w:r w:rsidRPr="003145EA">
        <w:t>oradata</w:t>
      </w:r>
      <w:proofErr w:type="spellEnd"/>
      <w:r w:rsidRPr="003145EA">
        <w:t>/PRODDB/</w:t>
      </w:r>
    </w:p>
    <w:p w14:paraId="72DA73C0" w14:textId="77777777" w:rsidR="003145EA" w:rsidRPr="003145EA" w:rsidRDefault="003145EA" w:rsidP="003145EA">
      <w:pPr>
        <w:spacing w:after="0"/>
      </w:pPr>
      <w:proofErr w:type="spellStart"/>
      <w:r w:rsidRPr="003145EA">
        <w:t>scp</w:t>
      </w:r>
      <w:proofErr w:type="spellEnd"/>
      <w:r w:rsidRPr="003145EA">
        <w:t xml:space="preserve"> C:\ORACLE\DATAPUMP\full_transportable_%U.dmp </w:t>
      </w:r>
      <w:proofErr w:type="spellStart"/>
      <w:r w:rsidRPr="003145EA">
        <w:t>oracle@linux-server</w:t>
      </w:r>
      <w:proofErr w:type="spellEnd"/>
      <w:r w:rsidRPr="003145EA">
        <w:t>:/u01/</w:t>
      </w:r>
      <w:proofErr w:type="spellStart"/>
      <w:r w:rsidRPr="003145EA">
        <w:t>datapump</w:t>
      </w:r>
      <w:proofErr w:type="spellEnd"/>
      <w:r w:rsidRPr="003145EA">
        <w:t>/</w:t>
      </w:r>
    </w:p>
    <w:p w14:paraId="419781A3" w14:textId="77777777" w:rsidR="003145EA" w:rsidRPr="003145EA" w:rsidRDefault="003145EA" w:rsidP="003145EA">
      <w:pPr>
        <w:spacing w:after="0"/>
      </w:pPr>
      <w:r w:rsidRPr="003145EA">
        <w:pict w14:anchorId="66AF8992">
          <v:rect id="_x0000_i1096" style="width:0;height:1.5pt" o:hralign="center" o:hrstd="t" o:hr="t" fillcolor="#a0a0a0" stroked="f"/>
        </w:pict>
      </w:r>
    </w:p>
    <w:p w14:paraId="6C5531D7" w14:textId="77777777" w:rsidR="003145EA" w:rsidRPr="003145EA" w:rsidRDefault="003145EA" w:rsidP="003145EA">
      <w:pPr>
        <w:spacing w:after="0"/>
        <w:rPr>
          <w:b/>
          <w:bCs/>
        </w:rPr>
      </w:pPr>
      <w:r w:rsidRPr="003145EA">
        <w:rPr>
          <w:b/>
          <w:bCs/>
        </w:rPr>
        <w:t>4. Prepare the Target Database</w:t>
      </w:r>
    </w:p>
    <w:p w14:paraId="1B65E6F7" w14:textId="77777777" w:rsidR="003145EA" w:rsidRPr="003145EA" w:rsidRDefault="003145EA" w:rsidP="003145EA">
      <w:pPr>
        <w:spacing w:after="0"/>
        <w:rPr>
          <w:b/>
          <w:bCs/>
        </w:rPr>
      </w:pPr>
      <w:r w:rsidRPr="003145EA">
        <w:rPr>
          <w:b/>
          <w:bCs/>
        </w:rPr>
        <w:t>A. Create Directory Object</w:t>
      </w:r>
    </w:p>
    <w:p w14:paraId="2F5A4DE6" w14:textId="77777777" w:rsidR="003145EA" w:rsidRPr="003145EA" w:rsidRDefault="003145EA" w:rsidP="003145EA">
      <w:pPr>
        <w:spacing w:after="0"/>
      </w:pPr>
      <w:r w:rsidRPr="003145EA">
        <w:t>Create a directory object in the target database for the dump files:</w:t>
      </w:r>
    </w:p>
    <w:p w14:paraId="366B44ED" w14:textId="77777777" w:rsidR="003145EA" w:rsidRPr="003145EA" w:rsidRDefault="003145EA" w:rsidP="003145EA">
      <w:pPr>
        <w:spacing w:after="0"/>
      </w:pPr>
      <w:r w:rsidRPr="003145EA">
        <w:t>CREATE OR REPLACE DIRECTORY DATAPUMP_DIR AS '/u01/</w:t>
      </w:r>
      <w:proofErr w:type="spellStart"/>
      <w:r w:rsidRPr="003145EA">
        <w:t>datapump</w:t>
      </w:r>
      <w:proofErr w:type="spellEnd"/>
      <w:r w:rsidRPr="003145EA">
        <w:t>';</w:t>
      </w:r>
    </w:p>
    <w:p w14:paraId="4C3FFFCE" w14:textId="77777777" w:rsidR="003145EA" w:rsidRPr="003145EA" w:rsidRDefault="003145EA" w:rsidP="003145EA">
      <w:pPr>
        <w:spacing w:after="0"/>
      </w:pPr>
      <w:r w:rsidRPr="003145EA">
        <w:t>GRANT READ, WRITE ON DIRECTORY DATAPUMP_DIR TO PUBLIC;</w:t>
      </w:r>
    </w:p>
    <w:p w14:paraId="4E455528" w14:textId="77777777" w:rsidR="003145EA" w:rsidRPr="003145EA" w:rsidRDefault="003145EA" w:rsidP="003145EA">
      <w:pPr>
        <w:spacing w:after="0"/>
        <w:rPr>
          <w:b/>
          <w:bCs/>
        </w:rPr>
      </w:pPr>
      <w:r w:rsidRPr="003145EA">
        <w:rPr>
          <w:b/>
          <w:bCs/>
        </w:rPr>
        <w:t xml:space="preserve">B. </w:t>
      </w:r>
      <w:proofErr w:type="spellStart"/>
      <w:r w:rsidRPr="003145EA">
        <w:rPr>
          <w:b/>
          <w:bCs/>
        </w:rPr>
        <w:t>Precreate</w:t>
      </w:r>
      <w:proofErr w:type="spellEnd"/>
      <w:r w:rsidRPr="003145EA">
        <w:rPr>
          <w:b/>
          <w:bCs/>
        </w:rPr>
        <w:t xml:space="preserve"> Tablespaces (Optional)</w:t>
      </w:r>
    </w:p>
    <w:p w14:paraId="54E0B8C5" w14:textId="77777777" w:rsidR="003145EA" w:rsidRPr="003145EA" w:rsidRDefault="003145EA" w:rsidP="003145EA">
      <w:pPr>
        <w:spacing w:after="0"/>
      </w:pPr>
      <w:r w:rsidRPr="003145EA">
        <w:t xml:space="preserve">If the datafiles are not in the default location, </w:t>
      </w:r>
      <w:proofErr w:type="spellStart"/>
      <w:r w:rsidRPr="003145EA">
        <w:t>precreate</w:t>
      </w:r>
      <w:proofErr w:type="spellEnd"/>
      <w:r w:rsidRPr="003145EA">
        <w:t xml:space="preserve"> tablespaces on the target:</w:t>
      </w:r>
    </w:p>
    <w:p w14:paraId="4C1D4438" w14:textId="77777777" w:rsidR="003145EA" w:rsidRPr="003145EA" w:rsidRDefault="003145EA" w:rsidP="003145EA">
      <w:pPr>
        <w:spacing w:after="0"/>
      </w:pPr>
      <w:r w:rsidRPr="003145EA">
        <w:t>CREATE TABLESPACE USERS DATAFILE '/u01/</w:t>
      </w:r>
      <w:proofErr w:type="spellStart"/>
      <w:r w:rsidRPr="003145EA">
        <w:t>oradata</w:t>
      </w:r>
      <w:proofErr w:type="spellEnd"/>
      <w:r w:rsidRPr="003145EA">
        <w:t>/PRODDB/USERS01.DBF' SIZE 500M REUSE;</w:t>
      </w:r>
    </w:p>
    <w:p w14:paraId="19CEEC57" w14:textId="77777777" w:rsidR="003145EA" w:rsidRPr="003145EA" w:rsidRDefault="003145EA" w:rsidP="003145EA">
      <w:pPr>
        <w:spacing w:after="0"/>
      </w:pPr>
      <w:r w:rsidRPr="003145EA">
        <w:t>CREATE TABLESPACE DATA_TBS DATAFILE '/u01/</w:t>
      </w:r>
      <w:proofErr w:type="spellStart"/>
      <w:r w:rsidRPr="003145EA">
        <w:t>oradata</w:t>
      </w:r>
      <w:proofErr w:type="spellEnd"/>
      <w:r w:rsidRPr="003145EA">
        <w:t>/PRODDB/DATA_TBS01.DBF' SIZE 500M REUSE;</w:t>
      </w:r>
    </w:p>
    <w:p w14:paraId="324D90D6" w14:textId="77777777" w:rsidR="003145EA" w:rsidRPr="003145EA" w:rsidRDefault="003145EA" w:rsidP="003145EA">
      <w:pPr>
        <w:spacing w:after="0"/>
      </w:pPr>
      <w:r w:rsidRPr="003145EA">
        <w:pict w14:anchorId="773DA171">
          <v:rect id="_x0000_i1097" style="width:0;height:1.5pt" o:hralign="center" o:hrstd="t" o:hr="t" fillcolor="#a0a0a0" stroked="f"/>
        </w:pict>
      </w:r>
    </w:p>
    <w:p w14:paraId="64BA234D" w14:textId="77777777" w:rsidR="003145EA" w:rsidRPr="003145EA" w:rsidRDefault="003145EA" w:rsidP="003145EA">
      <w:pPr>
        <w:spacing w:after="0"/>
        <w:rPr>
          <w:b/>
          <w:bCs/>
        </w:rPr>
      </w:pPr>
      <w:r w:rsidRPr="003145EA">
        <w:rPr>
          <w:b/>
          <w:bCs/>
        </w:rPr>
        <w:t>5. Perform the Full Transportable Import</w:t>
      </w:r>
    </w:p>
    <w:p w14:paraId="53E93EB4" w14:textId="77777777" w:rsidR="003145EA" w:rsidRPr="003145EA" w:rsidRDefault="003145EA" w:rsidP="003145EA">
      <w:pPr>
        <w:spacing w:after="0"/>
      </w:pPr>
      <w:r w:rsidRPr="003145EA">
        <w:t xml:space="preserve">Use </w:t>
      </w:r>
      <w:r w:rsidRPr="003145EA">
        <w:rPr>
          <w:b/>
          <w:bCs/>
        </w:rPr>
        <w:t>Data Pump Import (</w:t>
      </w:r>
      <w:proofErr w:type="spellStart"/>
      <w:r w:rsidRPr="003145EA">
        <w:rPr>
          <w:b/>
          <w:bCs/>
        </w:rPr>
        <w:t>impdp</w:t>
      </w:r>
      <w:proofErr w:type="spellEnd"/>
      <w:r w:rsidRPr="003145EA">
        <w:rPr>
          <w:b/>
          <w:bCs/>
        </w:rPr>
        <w:t>)</w:t>
      </w:r>
      <w:r w:rsidRPr="003145EA">
        <w:t xml:space="preserve"> to import the metadata and integrate the transported tablespaces.</w:t>
      </w:r>
    </w:p>
    <w:p w14:paraId="3617514A" w14:textId="77777777" w:rsidR="003145EA" w:rsidRPr="003145EA" w:rsidRDefault="003145EA" w:rsidP="003145EA">
      <w:pPr>
        <w:spacing w:after="0"/>
      </w:pPr>
      <w:r w:rsidRPr="003145EA">
        <w:rPr>
          <w:b/>
          <w:bCs/>
        </w:rPr>
        <w:t>Command</w:t>
      </w:r>
      <w:r w:rsidRPr="003145EA">
        <w:t>:</w:t>
      </w:r>
    </w:p>
    <w:p w14:paraId="37964BD1" w14:textId="77777777" w:rsidR="003145EA" w:rsidRPr="003145EA" w:rsidRDefault="003145EA" w:rsidP="003145EA">
      <w:pPr>
        <w:spacing w:after="0"/>
      </w:pPr>
      <w:proofErr w:type="spellStart"/>
      <w:r w:rsidRPr="003145EA">
        <w:t>impdp</w:t>
      </w:r>
      <w:proofErr w:type="spellEnd"/>
      <w:r w:rsidRPr="003145EA">
        <w:t xml:space="preserve"> "sys/oracle as </w:t>
      </w:r>
      <w:proofErr w:type="spellStart"/>
      <w:r w:rsidRPr="003145EA">
        <w:t>sysdba</w:t>
      </w:r>
      <w:proofErr w:type="spellEnd"/>
      <w:r w:rsidRPr="003145EA">
        <w:t xml:space="preserve">" directory=DATAPUMP_DIR </w:t>
      </w:r>
      <w:proofErr w:type="spellStart"/>
      <w:r w:rsidRPr="003145EA">
        <w:t>dumpfile</w:t>
      </w:r>
      <w:proofErr w:type="spellEnd"/>
      <w:r w:rsidRPr="003145EA">
        <w:t>=full_transportable_%</w:t>
      </w:r>
      <w:proofErr w:type="spellStart"/>
      <w:r w:rsidRPr="003145EA">
        <w:t>U.dmp</w:t>
      </w:r>
      <w:proofErr w:type="spellEnd"/>
      <w:r w:rsidRPr="003145EA">
        <w:t xml:space="preserve"> logfile=full_transportable_import.log full=y transport_datafiles='/u01/oradata/PRODDB/USERS01.DBF','/u01/oradata/PRODDB/DATA_TBS01.DBF'</w:t>
      </w:r>
    </w:p>
    <w:p w14:paraId="1BE752CA" w14:textId="77777777" w:rsidR="003145EA" w:rsidRPr="003145EA" w:rsidRDefault="003145EA" w:rsidP="003145EA">
      <w:pPr>
        <w:spacing w:after="0"/>
      </w:pPr>
      <w:r w:rsidRPr="003145EA">
        <w:rPr>
          <w:b/>
          <w:bCs/>
        </w:rPr>
        <w:t>Expected Output (Log File)</w:t>
      </w:r>
      <w:r w:rsidRPr="003145EA">
        <w:t>:</w:t>
      </w:r>
    </w:p>
    <w:p w14:paraId="145FDC43" w14:textId="77777777" w:rsidR="003145EA" w:rsidRPr="003145EA" w:rsidRDefault="003145EA" w:rsidP="003145EA">
      <w:pPr>
        <w:spacing w:after="0"/>
      </w:pPr>
      <w:r w:rsidRPr="003145EA">
        <w:t>Import: Release 19.0.0.0.0 - Production</w:t>
      </w:r>
    </w:p>
    <w:p w14:paraId="3C91B7C1" w14:textId="77777777" w:rsidR="003145EA" w:rsidRPr="003145EA" w:rsidRDefault="003145EA" w:rsidP="003145EA">
      <w:pPr>
        <w:spacing w:after="0"/>
      </w:pPr>
      <w:r w:rsidRPr="003145EA">
        <w:lastRenderedPageBreak/>
        <w:t>Processing object type TRANSPORTABLE_EXPORT/PLUGTS_BLK</w:t>
      </w:r>
    </w:p>
    <w:p w14:paraId="3D43308B" w14:textId="77777777" w:rsidR="003145EA" w:rsidRPr="003145EA" w:rsidRDefault="003145EA" w:rsidP="003145EA">
      <w:pPr>
        <w:spacing w:after="0"/>
      </w:pPr>
      <w:r w:rsidRPr="003145EA">
        <w:t>Processing object type TRANSPORTABLE_EXPORT/TABLE</w:t>
      </w:r>
    </w:p>
    <w:p w14:paraId="55AA1EA2" w14:textId="77777777" w:rsidR="003145EA" w:rsidRPr="003145EA" w:rsidRDefault="003145EA" w:rsidP="003145EA">
      <w:pPr>
        <w:spacing w:after="0"/>
      </w:pPr>
      <w:r w:rsidRPr="003145EA">
        <w:t>Processing object type TRANSPORTABLE_EXPORT/INDEX</w:t>
      </w:r>
    </w:p>
    <w:p w14:paraId="7A661A65" w14:textId="77777777" w:rsidR="003145EA" w:rsidRPr="003145EA" w:rsidRDefault="003145EA" w:rsidP="003145EA">
      <w:pPr>
        <w:spacing w:after="0"/>
      </w:pPr>
      <w:r w:rsidRPr="003145EA">
        <w:t>Successfully imported tablespaces: USERS, DATA_TBS</w:t>
      </w:r>
    </w:p>
    <w:p w14:paraId="3A0F83F6" w14:textId="77777777" w:rsidR="003145EA" w:rsidRPr="003145EA" w:rsidRDefault="003145EA" w:rsidP="003145EA">
      <w:pPr>
        <w:spacing w:after="0"/>
      </w:pPr>
      <w:r w:rsidRPr="003145EA">
        <w:pict w14:anchorId="1267727A">
          <v:rect id="_x0000_i1098" style="width:0;height:1.5pt" o:hralign="center" o:hrstd="t" o:hr="t" fillcolor="#a0a0a0" stroked="f"/>
        </w:pict>
      </w:r>
    </w:p>
    <w:p w14:paraId="0046442C" w14:textId="77777777" w:rsidR="003145EA" w:rsidRPr="003145EA" w:rsidRDefault="003145EA" w:rsidP="003145EA">
      <w:pPr>
        <w:spacing w:after="0"/>
        <w:rPr>
          <w:b/>
          <w:bCs/>
        </w:rPr>
      </w:pPr>
      <w:r w:rsidRPr="003145EA">
        <w:rPr>
          <w:b/>
          <w:bCs/>
        </w:rPr>
        <w:t>6. Post-Migration Steps</w:t>
      </w:r>
    </w:p>
    <w:p w14:paraId="22B1EA42" w14:textId="77777777" w:rsidR="003145EA" w:rsidRPr="003145EA" w:rsidRDefault="003145EA" w:rsidP="003145EA">
      <w:pPr>
        <w:spacing w:after="0"/>
        <w:rPr>
          <w:b/>
          <w:bCs/>
        </w:rPr>
      </w:pPr>
      <w:r w:rsidRPr="003145EA">
        <w:rPr>
          <w:b/>
          <w:bCs/>
        </w:rPr>
        <w:t>A. Verify Tablespaces</w:t>
      </w:r>
    </w:p>
    <w:p w14:paraId="1E74A824" w14:textId="77777777" w:rsidR="003145EA" w:rsidRPr="003145EA" w:rsidRDefault="003145EA" w:rsidP="003145EA">
      <w:pPr>
        <w:spacing w:after="0"/>
      </w:pPr>
      <w:r w:rsidRPr="003145EA">
        <w:t>Ensure the tablespaces are online and accessible:</w:t>
      </w:r>
    </w:p>
    <w:p w14:paraId="7C633DD9" w14:textId="77777777" w:rsidR="003145EA" w:rsidRPr="003145EA" w:rsidRDefault="003145EA" w:rsidP="003145EA">
      <w:pPr>
        <w:spacing w:after="0"/>
      </w:pPr>
      <w:r w:rsidRPr="003145EA">
        <w:t xml:space="preserve">SELECT </w:t>
      </w:r>
      <w:proofErr w:type="spellStart"/>
      <w:r w:rsidRPr="003145EA">
        <w:t>tablespace_name</w:t>
      </w:r>
      <w:proofErr w:type="spellEnd"/>
      <w:r w:rsidRPr="003145EA">
        <w:t xml:space="preserve">, status FROM </w:t>
      </w:r>
      <w:proofErr w:type="spellStart"/>
      <w:r w:rsidRPr="003145EA">
        <w:t>dba_tablespaces</w:t>
      </w:r>
      <w:proofErr w:type="spellEnd"/>
      <w:r w:rsidRPr="003145EA">
        <w:t>;</w:t>
      </w:r>
    </w:p>
    <w:p w14:paraId="0648A6B2" w14:textId="77777777" w:rsidR="003145EA" w:rsidRPr="003145EA" w:rsidRDefault="003145EA" w:rsidP="003145EA">
      <w:pPr>
        <w:spacing w:after="0"/>
        <w:rPr>
          <w:b/>
          <w:bCs/>
        </w:rPr>
      </w:pPr>
      <w:r w:rsidRPr="003145EA">
        <w:rPr>
          <w:b/>
          <w:bCs/>
        </w:rPr>
        <w:t>B. Change Tablespaces to Read/Write Mode</w:t>
      </w:r>
    </w:p>
    <w:p w14:paraId="2C2FADB1" w14:textId="77777777" w:rsidR="003145EA" w:rsidRPr="003145EA" w:rsidRDefault="003145EA" w:rsidP="003145EA">
      <w:pPr>
        <w:spacing w:after="0"/>
      </w:pPr>
      <w:r w:rsidRPr="003145EA">
        <w:t>Set the transported tablespaces to read/write mode:</w:t>
      </w:r>
    </w:p>
    <w:p w14:paraId="3C272D87" w14:textId="77777777" w:rsidR="003145EA" w:rsidRPr="003145EA" w:rsidRDefault="003145EA" w:rsidP="003145EA">
      <w:pPr>
        <w:spacing w:after="0"/>
      </w:pPr>
      <w:r w:rsidRPr="003145EA">
        <w:t>ALTER TABLESPACE USERS READ WRITE;</w:t>
      </w:r>
    </w:p>
    <w:p w14:paraId="460A5FCC" w14:textId="77777777" w:rsidR="003145EA" w:rsidRPr="003145EA" w:rsidRDefault="003145EA" w:rsidP="003145EA">
      <w:pPr>
        <w:spacing w:after="0"/>
      </w:pPr>
      <w:r w:rsidRPr="003145EA">
        <w:t>ALTER TABLESPACE DATA_TBS READ WRITE;</w:t>
      </w:r>
    </w:p>
    <w:p w14:paraId="1709E117" w14:textId="77777777" w:rsidR="003145EA" w:rsidRPr="003145EA" w:rsidRDefault="003145EA" w:rsidP="003145EA">
      <w:pPr>
        <w:spacing w:after="0"/>
        <w:rPr>
          <w:b/>
          <w:bCs/>
        </w:rPr>
      </w:pPr>
      <w:r w:rsidRPr="003145EA">
        <w:rPr>
          <w:b/>
          <w:bCs/>
        </w:rPr>
        <w:t>C. Verify Data</w:t>
      </w:r>
    </w:p>
    <w:p w14:paraId="710CE9DF" w14:textId="77777777" w:rsidR="003145EA" w:rsidRPr="003145EA" w:rsidRDefault="003145EA" w:rsidP="003145EA">
      <w:pPr>
        <w:spacing w:after="0"/>
      </w:pPr>
      <w:r w:rsidRPr="003145EA">
        <w:t>Check if the data was imported correctly:</w:t>
      </w:r>
    </w:p>
    <w:p w14:paraId="17750AE6" w14:textId="77777777" w:rsidR="003145EA" w:rsidRPr="003145EA" w:rsidRDefault="003145EA" w:rsidP="003145EA">
      <w:pPr>
        <w:spacing w:after="0"/>
      </w:pPr>
      <w:r w:rsidRPr="003145EA">
        <w:t xml:space="preserve">SELECT </w:t>
      </w:r>
      <w:proofErr w:type="gramStart"/>
      <w:r w:rsidRPr="003145EA">
        <w:t>COUNT(</w:t>
      </w:r>
      <w:proofErr w:type="gramEnd"/>
      <w:r w:rsidRPr="003145EA">
        <w:t xml:space="preserve">*) FROM </w:t>
      </w:r>
      <w:proofErr w:type="spellStart"/>
      <w:r w:rsidRPr="003145EA">
        <w:t>hr.employees</w:t>
      </w:r>
      <w:proofErr w:type="spellEnd"/>
      <w:r w:rsidRPr="003145EA">
        <w:t>;</w:t>
      </w:r>
    </w:p>
    <w:p w14:paraId="002FC8D7" w14:textId="77777777" w:rsidR="003145EA" w:rsidRPr="003145EA" w:rsidRDefault="003145EA" w:rsidP="003145EA">
      <w:pPr>
        <w:spacing w:after="0"/>
        <w:rPr>
          <w:b/>
          <w:bCs/>
        </w:rPr>
      </w:pPr>
      <w:r w:rsidRPr="003145EA">
        <w:rPr>
          <w:b/>
          <w:bCs/>
        </w:rPr>
        <w:t>D. Compile Invalid Objects</w:t>
      </w:r>
    </w:p>
    <w:p w14:paraId="443884D2" w14:textId="77777777" w:rsidR="003145EA" w:rsidRPr="003145EA" w:rsidRDefault="003145EA" w:rsidP="003145EA">
      <w:pPr>
        <w:spacing w:after="0"/>
      </w:pPr>
      <w:r w:rsidRPr="003145EA">
        <w:t>Compile any invalid objects:</w:t>
      </w:r>
    </w:p>
    <w:p w14:paraId="474C4647" w14:textId="77777777" w:rsidR="003145EA" w:rsidRPr="003145EA" w:rsidRDefault="003145EA" w:rsidP="003145EA">
      <w:pPr>
        <w:spacing w:after="0"/>
      </w:pPr>
      <w:r w:rsidRPr="003145EA">
        <w:t xml:space="preserve">EXEC </w:t>
      </w:r>
      <w:proofErr w:type="spellStart"/>
      <w:r w:rsidRPr="003145EA">
        <w:t>DBMS_UTILITY.compile_</w:t>
      </w:r>
      <w:proofErr w:type="gramStart"/>
      <w:r w:rsidRPr="003145EA">
        <w:t>schema</w:t>
      </w:r>
      <w:proofErr w:type="spellEnd"/>
      <w:r w:rsidRPr="003145EA">
        <w:t>(</w:t>
      </w:r>
      <w:proofErr w:type="gramEnd"/>
      <w:r w:rsidRPr="003145EA">
        <w:t>schema =&gt; 'HR');</w:t>
      </w:r>
    </w:p>
    <w:p w14:paraId="5430FFC9" w14:textId="77777777" w:rsidR="003145EA" w:rsidRPr="003145EA" w:rsidRDefault="003145EA" w:rsidP="003145EA">
      <w:pPr>
        <w:spacing w:after="0"/>
      </w:pPr>
      <w:r w:rsidRPr="003145EA">
        <w:pict w14:anchorId="259F60B4">
          <v:rect id="_x0000_i1099" style="width:0;height:1.5pt" o:hralign="center" o:hrstd="t" o:hr="t" fillcolor="#a0a0a0" stroked="f"/>
        </w:pict>
      </w:r>
    </w:p>
    <w:p w14:paraId="76D1B4BB" w14:textId="77777777" w:rsidR="003145EA" w:rsidRPr="003145EA" w:rsidRDefault="003145EA" w:rsidP="003145EA">
      <w:pPr>
        <w:spacing w:after="0"/>
        <w:rPr>
          <w:b/>
          <w:bCs/>
        </w:rPr>
      </w:pPr>
      <w:r w:rsidRPr="003145EA">
        <w:rPr>
          <w:b/>
          <w:bCs/>
        </w:rPr>
        <w:t>7. Cleanup</w:t>
      </w:r>
    </w:p>
    <w:p w14:paraId="660F6DA8" w14:textId="77777777" w:rsidR="003145EA" w:rsidRPr="003145EA" w:rsidRDefault="003145EA" w:rsidP="003145EA">
      <w:pPr>
        <w:numPr>
          <w:ilvl w:val="0"/>
          <w:numId w:val="3"/>
        </w:numPr>
        <w:spacing w:after="0"/>
      </w:pPr>
      <w:r w:rsidRPr="003145EA">
        <w:t>On the source database, you can revert the tablespaces to read/write mode if needed:</w:t>
      </w:r>
    </w:p>
    <w:p w14:paraId="78EEAC74" w14:textId="77777777" w:rsidR="003145EA" w:rsidRPr="003145EA" w:rsidRDefault="003145EA" w:rsidP="003145EA">
      <w:pPr>
        <w:numPr>
          <w:ilvl w:val="0"/>
          <w:numId w:val="3"/>
        </w:numPr>
        <w:spacing w:after="0"/>
      </w:pPr>
      <w:r w:rsidRPr="003145EA">
        <w:t>ALTER TABLESPACE USERS READ WRITE;</w:t>
      </w:r>
    </w:p>
    <w:p w14:paraId="775AE9F4" w14:textId="77777777" w:rsidR="003145EA" w:rsidRPr="003145EA" w:rsidRDefault="003145EA" w:rsidP="003145EA">
      <w:pPr>
        <w:numPr>
          <w:ilvl w:val="0"/>
          <w:numId w:val="3"/>
        </w:numPr>
        <w:spacing w:after="0"/>
      </w:pPr>
      <w:r w:rsidRPr="003145EA">
        <w:t>ALTER TABLESPACE DATA_TBS READ WRITE;</w:t>
      </w:r>
    </w:p>
    <w:p w14:paraId="75CE33BE" w14:textId="77777777" w:rsidR="003145EA" w:rsidRPr="003145EA" w:rsidRDefault="003145EA" w:rsidP="003145EA">
      <w:pPr>
        <w:numPr>
          <w:ilvl w:val="0"/>
          <w:numId w:val="3"/>
        </w:numPr>
        <w:spacing w:after="0"/>
      </w:pPr>
      <w:r w:rsidRPr="003145EA">
        <w:t>Remove temporary dump files and logs if no longer required.</w:t>
      </w:r>
    </w:p>
    <w:p w14:paraId="02A3F4D7" w14:textId="77777777" w:rsidR="003145EA" w:rsidRPr="003145EA" w:rsidRDefault="003145EA" w:rsidP="003145EA">
      <w:pPr>
        <w:spacing w:after="0"/>
      </w:pPr>
      <w:r w:rsidRPr="003145EA">
        <w:pict w14:anchorId="6E4D9D93">
          <v:rect id="_x0000_i1100" style="width:0;height:1.5pt" o:hralign="center" o:hrstd="t" o:hr="t" fillcolor="#a0a0a0" stroked="f"/>
        </w:pict>
      </w:r>
    </w:p>
    <w:p w14:paraId="66F49679" w14:textId="77777777" w:rsidR="003145EA" w:rsidRPr="003145EA" w:rsidRDefault="003145EA" w:rsidP="003145EA">
      <w:pPr>
        <w:spacing w:after="0"/>
        <w:rPr>
          <w:b/>
          <w:bCs/>
        </w:rPr>
      </w:pPr>
      <w:r w:rsidRPr="003145EA">
        <w:rPr>
          <w:b/>
          <w:bCs/>
        </w:rPr>
        <w:t>Rollback Plan</w:t>
      </w:r>
    </w:p>
    <w:p w14:paraId="503D8CE8" w14:textId="77777777" w:rsidR="003145EA" w:rsidRPr="003145EA" w:rsidRDefault="003145EA" w:rsidP="003145EA">
      <w:pPr>
        <w:spacing w:after="0"/>
      </w:pPr>
      <w:r w:rsidRPr="003145EA">
        <w:t>If the migration fails:</w:t>
      </w:r>
    </w:p>
    <w:p w14:paraId="64536ECE" w14:textId="77777777" w:rsidR="003145EA" w:rsidRPr="003145EA" w:rsidRDefault="003145EA" w:rsidP="003145EA">
      <w:pPr>
        <w:numPr>
          <w:ilvl w:val="0"/>
          <w:numId w:val="4"/>
        </w:numPr>
        <w:spacing w:after="0"/>
      </w:pPr>
      <w:r w:rsidRPr="003145EA">
        <w:t>Investigate errors in the export/import logs.</w:t>
      </w:r>
    </w:p>
    <w:p w14:paraId="6FCEBC76" w14:textId="77777777" w:rsidR="003145EA" w:rsidRPr="003145EA" w:rsidRDefault="003145EA" w:rsidP="003145EA">
      <w:pPr>
        <w:numPr>
          <w:ilvl w:val="0"/>
          <w:numId w:val="4"/>
        </w:numPr>
        <w:spacing w:after="0"/>
      </w:pPr>
      <w:r w:rsidRPr="003145EA">
        <w:t>Correct the issue (e.g., file paths, permissions).</w:t>
      </w:r>
    </w:p>
    <w:p w14:paraId="6920DCB9" w14:textId="77777777" w:rsidR="003145EA" w:rsidRPr="003145EA" w:rsidRDefault="003145EA" w:rsidP="003145EA">
      <w:pPr>
        <w:numPr>
          <w:ilvl w:val="0"/>
          <w:numId w:val="4"/>
        </w:numPr>
        <w:spacing w:after="0"/>
      </w:pPr>
      <w:r w:rsidRPr="003145EA">
        <w:t>Repeat the export/import process.</w:t>
      </w:r>
    </w:p>
    <w:p w14:paraId="2CC087BD" w14:textId="77777777" w:rsidR="003145EA" w:rsidRPr="003145EA" w:rsidRDefault="003145EA" w:rsidP="003145EA">
      <w:pPr>
        <w:spacing w:after="0"/>
      </w:pPr>
      <w:r w:rsidRPr="003145EA">
        <w:pict w14:anchorId="32A2F57B">
          <v:rect id="_x0000_i1101" style="width:0;height:1.5pt" o:hralign="center" o:hrstd="t" o:hr="t" fillcolor="#a0a0a0" stroked="f"/>
        </w:pict>
      </w:r>
    </w:p>
    <w:p w14:paraId="71243207" w14:textId="77777777" w:rsidR="003145EA" w:rsidRPr="003145EA" w:rsidRDefault="003145EA" w:rsidP="003145EA">
      <w:pPr>
        <w:spacing w:after="0"/>
        <w:rPr>
          <w:b/>
          <w:bCs/>
        </w:rPr>
      </w:pPr>
      <w:r w:rsidRPr="003145EA">
        <w:rPr>
          <w:b/>
          <w:bCs/>
        </w:rPr>
        <w:t>Advantages of Full Transportable Export/Import</w:t>
      </w:r>
    </w:p>
    <w:p w14:paraId="14A0249E" w14:textId="77777777" w:rsidR="003145EA" w:rsidRPr="003145EA" w:rsidRDefault="003145EA" w:rsidP="003145EA">
      <w:pPr>
        <w:numPr>
          <w:ilvl w:val="0"/>
          <w:numId w:val="5"/>
        </w:numPr>
        <w:spacing w:after="0"/>
      </w:pPr>
      <w:r w:rsidRPr="003145EA">
        <w:t>Faster than traditional export/import for large databases.</w:t>
      </w:r>
    </w:p>
    <w:p w14:paraId="5EA96E6E" w14:textId="77777777" w:rsidR="003145EA" w:rsidRPr="003145EA" w:rsidRDefault="003145EA" w:rsidP="003145EA">
      <w:pPr>
        <w:numPr>
          <w:ilvl w:val="0"/>
          <w:numId w:val="5"/>
        </w:numPr>
        <w:spacing w:after="0"/>
      </w:pPr>
      <w:r w:rsidRPr="003145EA">
        <w:t>Combines transportable tablespaces and Data Pump to handle both transportable and non-transportable data.</w:t>
      </w:r>
    </w:p>
    <w:p w14:paraId="24FE522C" w14:textId="77777777" w:rsidR="003145EA" w:rsidRPr="003145EA" w:rsidRDefault="003145EA" w:rsidP="003145EA">
      <w:pPr>
        <w:spacing w:after="0"/>
      </w:pPr>
      <w:r w:rsidRPr="003145EA">
        <w:t xml:space="preserve">Let me know if you encounter any specific issues or need further clarification! </w:t>
      </w:r>
      <w:r w:rsidRPr="003145EA">
        <w:rPr>
          <w:rFonts w:ascii="Segoe UI Emoji" w:hAnsi="Segoe UI Emoji" w:cs="Segoe UI Emoji"/>
        </w:rPr>
        <w:t>😊</w:t>
      </w:r>
    </w:p>
    <w:p w14:paraId="53307623" w14:textId="77777777" w:rsidR="001C0873" w:rsidRDefault="001C0873" w:rsidP="003145EA">
      <w:pPr>
        <w:spacing w:after="0"/>
      </w:pPr>
    </w:p>
    <w:sectPr w:rsidR="001C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2C6"/>
    <w:multiLevelType w:val="multilevel"/>
    <w:tmpl w:val="CBF2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3286"/>
    <w:multiLevelType w:val="multilevel"/>
    <w:tmpl w:val="E35E4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73CE2"/>
    <w:multiLevelType w:val="multilevel"/>
    <w:tmpl w:val="CAC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B7012"/>
    <w:multiLevelType w:val="multilevel"/>
    <w:tmpl w:val="85AA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D2108"/>
    <w:multiLevelType w:val="multilevel"/>
    <w:tmpl w:val="D0F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5327">
    <w:abstractNumId w:val="1"/>
  </w:num>
  <w:num w:numId="2" w16cid:durableId="577862797">
    <w:abstractNumId w:val="4"/>
  </w:num>
  <w:num w:numId="3" w16cid:durableId="603147877">
    <w:abstractNumId w:val="0"/>
  </w:num>
  <w:num w:numId="4" w16cid:durableId="1677421735">
    <w:abstractNumId w:val="3"/>
  </w:num>
  <w:num w:numId="5" w16cid:durableId="905333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73"/>
    <w:rsid w:val="001C0873"/>
    <w:rsid w:val="003145EA"/>
    <w:rsid w:val="009C6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95798-0B71-4FEB-93B8-C768DE5E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8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8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8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8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8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8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8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8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8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873"/>
    <w:rPr>
      <w:rFonts w:eastAsiaTheme="majorEastAsia" w:cstheme="majorBidi"/>
      <w:color w:val="272727" w:themeColor="text1" w:themeTint="D8"/>
    </w:rPr>
  </w:style>
  <w:style w:type="paragraph" w:styleId="Title">
    <w:name w:val="Title"/>
    <w:basedOn w:val="Normal"/>
    <w:next w:val="Normal"/>
    <w:link w:val="TitleChar"/>
    <w:uiPriority w:val="10"/>
    <w:qFormat/>
    <w:rsid w:val="001C0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873"/>
    <w:pPr>
      <w:spacing w:before="160"/>
      <w:jc w:val="center"/>
    </w:pPr>
    <w:rPr>
      <w:i/>
      <w:iCs/>
      <w:color w:val="404040" w:themeColor="text1" w:themeTint="BF"/>
    </w:rPr>
  </w:style>
  <w:style w:type="character" w:customStyle="1" w:styleId="QuoteChar">
    <w:name w:val="Quote Char"/>
    <w:basedOn w:val="DefaultParagraphFont"/>
    <w:link w:val="Quote"/>
    <w:uiPriority w:val="29"/>
    <w:rsid w:val="001C0873"/>
    <w:rPr>
      <w:i/>
      <w:iCs/>
      <w:color w:val="404040" w:themeColor="text1" w:themeTint="BF"/>
    </w:rPr>
  </w:style>
  <w:style w:type="paragraph" w:styleId="ListParagraph">
    <w:name w:val="List Paragraph"/>
    <w:basedOn w:val="Normal"/>
    <w:uiPriority w:val="34"/>
    <w:qFormat/>
    <w:rsid w:val="001C0873"/>
    <w:pPr>
      <w:ind w:left="720"/>
      <w:contextualSpacing/>
    </w:pPr>
  </w:style>
  <w:style w:type="character" w:styleId="IntenseEmphasis">
    <w:name w:val="Intense Emphasis"/>
    <w:basedOn w:val="DefaultParagraphFont"/>
    <w:uiPriority w:val="21"/>
    <w:qFormat/>
    <w:rsid w:val="001C0873"/>
    <w:rPr>
      <w:i/>
      <w:iCs/>
      <w:color w:val="2F5496" w:themeColor="accent1" w:themeShade="BF"/>
    </w:rPr>
  </w:style>
  <w:style w:type="paragraph" w:styleId="IntenseQuote">
    <w:name w:val="Intense Quote"/>
    <w:basedOn w:val="Normal"/>
    <w:next w:val="Normal"/>
    <w:link w:val="IntenseQuoteChar"/>
    <w:uiPriority w:val="30"/>
    <w:qFormat/>
    <w:rsid w:val="001C08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873"/>
    <w:rPr>
      <w:i/>
      <w:iCs/>
      <w:color w:val="2F5496" w:themeColor="accent1" w:themeShade="BF"/>
    </w:rPr>
  </w:style>
  <w:style w:type="character" w:styleId="IntenseReference">
    <w:name w:val="Intense Reference"/>
    <w:basedOn w:val="DefaultParagraphFont"/>
    <w:uiPriority w:val="32"/>
    <w:qFormat/>
    <w:rsid w:val="001C08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848">
      <w:bodyDiv w:val="1"/>
      <w:marLeft w:val="0"/>
      <w:marRight w:val="0"/>
      <w:marTop w:val="0"/>
      <w:marBottom w:val="0"/>
      <w:divBdr>
        <w:top w:val="none" w:sz="0" w:space="0" w:color="auto"/>
        <w:left w:val="none" w:sz="0" w:space="0" w:color="auto"/>
        <w:bottom w:val="none" w:sz="0" w:space="0" w:color="auto"/>
        <w:right w:val="none" w:sz="0" w:space="0" w:color="auto"/>
      </w:divBdr>
    </w:div>
    <w:div w:id="136151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3</cp:revision>
  <dcterms:created xsi:type="dcterms:W3CDTF">2025-01-27T18:12:00Z</dcterms:created>
  <dcterms:modified xsi:type="dcterms:W3CDTF">2025-01-27T18:13:00Z</dcterms:modified>
</cp:coreProperties>
</file>