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90136" w14:textId="77777777" w:rsidR="00C52DA7" w:rsidRPr="00EF7E5B" w:rsidRDefault="00000000">
      <w:pPr>
        <w:spacing w:before="1600"/>
        <w:jc w:val="center"/>
        <w:rPr>
          <w:color w:val="4F81BD" w:themeColor="accent1"/>
          <w:sz w:val="28"/>
          <w:szCs w:val="24"/>
        </w:rPr>
      </w:pPr>
      <w:r w:rsidRPr="00EF7E5B">
        <w:rPr>
          <w:b/>
          <w:color w:val="4F81BD" w:themeColor="accent1"/>
          <w:sz w:val="32"/>
          <w:szCs w:val="24"/>
        </w:rPr>
        <w:t>VIRTUAL DATA SCIENCE WITH PYTHON TRAINEE</w:t>
      </w:r>
    </w:p>
    <w:p w14:paraId="3C70337C" w14:textId="77777777" w:rsidR="00C52DA7" w:rsidRDefault="00000000">
      <w:pPr>
        <w:spacing w:before="360"/>
        <w:jc w:val="center"/>
      </w:pPr>
      <w:r w:rsidRPr="00EF7E5B">
        <w:rPr>
          <w:b/>
          <w:sz w:val="28"/>
          <w:highlight w:val="cyan"/>
        </w:rPr>
        <w:t>WEEK 1 – DATA ACQUISITION, CLEANING &amp; PREPROCESSING</w:t>
      </w:r>
    </w:p>
    <w:p w14:paraId="3773EA3C" w14:textId="77777777" w:rsidR="00C52DA7" w:rsidRDefault="00000000">
      <w:pPr>
        <w:spacing w:before="320"/>
        <w:jc w:val="center"/>
      </w:pPr>
      <w:r>
        <w:rPr>
          <w:b/>
          <w:sz w:val="28"/>
        </w:rPr>
        <w:t>UCI ADULT / CENSUS INCOME DATASET</w:t>
      </w:r>
    </w:p>
    <w:p w14:paraId="74EDDB35" w14:textId="77777777" w:rsidR="00C52DA7" w:rsidRDefault="00C52DA7"/>
    <w:tbl>
      <w:tblPr>
        <w:tblStyle w:val="TableGrid"/>
        <w:tblW w:w="0" w:type="auto"/>
        <w:jc w:val="center"/>
        <w:tblLook w:val="04A0" w:firstRow="1" w:lastRow="0" w:firstColumn="1" w:lastColumn="0" w:noHBand="0" w:noVBand="1"/>
      </w:tblPr>
      <w:tblGrid>
        <w:gridCol w:w="2592"/>
        <w:gridCol w:w="6768"/>
      </w:tblGrid>
      <w:tr w:rsidR="00C52DA7" w14:paraId="3B7847EA" w14:textId="77777777">
        <w:trPr>
          <w:jc w:val="center"/>
        </w:trPr>
        <w:tc>
          <w:tcPr>
            <w:tcW w:w="2592" w:type="dxa"/>
            <w:shd w:val="clear" w:color="auto" w:fill="D9EAF7"/>
            <w:vAlign w:val="center"/>
          </w:tcPr>
          <w:p w14:paraId="63FF712B" w14:textId="77777777" w:rsidR="00C52DA7" w:rsidRDefault="00000000">
            <w:pPr>
              <w:jc w:val="center"/>
            </w:pPr>
            <w:r>
              <w:rPr>
                <w:b/>
                <w:sz w:val="22"/>
              </w:rPr>
              <w:t>Item</w:t>
            </w:r>
          </w:p>
        </w:tc>
        <w:tc>
          <w:tcPr>
            <w:tcW w:w="6768" w:type="dxa"/>
            <w:shd w:val="clear" w:color="auto" w:fill="D9EAF7"/>
            <w:vAlign w:val="center"/>
          </w:tcPr>
          <w:p w14:paraId="59A574A2" w14:textId="77777777" w:rsidR="00C52DA7" w:rsidRDefault="00000000">
            <w:pPr>
              <w:jc w:val="center"/>
            </w:pPr>
            <w:r>
              <w:rPr>
                <w:b/>
                <w:sz w:val="22"/>
              </w:rPr>
              <w:t>Details</w:t>
            </w:r>
          </w:p>
        </w:tc>
      </w:tr>
      <w:tr w:rsidR="00C52DA7" w14:paraId="6CE553C6" w14:textId="77777777">
        <w:trPr>
          <w:jc w:val="center"/>
        </w:trPr>
        <w:tc>
          <w:tcPr>
            <w:tcW w:w="2592" w:type="dxa"/>
            <w:vAlign w:val="center"/>
          </w:tcPr>
          <w:p w14:paraId="106BA66A" w14:textId="77777777" w:rsidR="00C52DA7" w:rsidRPr="00EF7E5B" w:rsidRDefault="00000000">
            <w:pPr>
              <w:rPr>
                <w:szCs w:val="24"/>
              </w:rPr>
            </w:pPr>
            <w:r w:rsidRPr="00EF7E5B">
              <w:rPr>
                <w:szCs w:val="24"/>
              </w:rPr>
              <w:t>Candidate Name</w:t>
            </w:r>
          </w:p>
        </w:tc>
        <w:tc>
          <w:tcPr>
            <w:tcW w:w="6768" w:type="dxa"/>
            <w:vAlign w:val="center"/>
          </w:tcPr>
          <w:p w14:paraId="0CDBF226" w14:textId="77777777" w:rsidR="00C52DA7" w:rsidRPr="00EF7E5B" w:rsidRDefault="00000000">
            <w:pPr>
              <w:rPr>
                <w:szCs w:val="24"/>
              </w:rPr>
            </w:pPr>
            <w:r w:rsidRPr="00EF7E5B">
              <w:rPr>
                <w:color w:val="EE0000"/>
                <w:szCs w:val="24"/>
              </w:rPr>
              <w:t>Lakshman Rao Mude</w:t>
            </w:r>
          </w:p>
        </w:tc>
      </w:tr>
      <w:tr w:rsidR="00C52DA7" w14:paraId="1AD893EB" w14:textId="77777777">
        <w:trPr>
          <w:jc w:val="center"/>
        </w:trPr>
        <w:tc>
          <w:tcPr>
            <w:tcW w:w="2592" w:type="dxa"/>
            <w:vAlign w:val="center"/>
          </w:tcPr>
          <w:p w14:paraId="34CBC712" w14:textId="77777777" w:rsidR="00C52DA7" w:rsidRPr="00EF7E5B" w:rsidRDefault="00000000">
            <w:pPr>
              <w:rPr>
                <w:szCs w:val="24"/>
              </w:rPr>
            </w:pPr>
            <w:r w:rsidRPr="00EF7E5B">
              <w:rPr>
                <w:szCs w:val="24"/>
              </w:rPr>
              <w:t>Internship</w:t>
            </w:r>
          </w:p>
        </w:tc>
        <w:tc>
          <w:tcPr>
            <w:tcW w:w="6768" w:type="dxa"/>
            <w:vAlign w:val="center"/>
          </w:tcPr>
          <w:p w14:paraId="08A0C600" w14:textId="77777777" w:rsidR="00C52DA7" w:rsidRPr="00EF7E5B" w:rsidRDefault="00000000">
            <w:pPr>
              <w:rPr>
                <w:szCs w:val="24"/>
              </w:rPr>
            </w:pPr>
            <w:r w:rsidRPr="00EF7E5B">
              <w:rPr>
                <w:szCs w:val="24"/>
              </w:rPr>
              <w:t>Virtual Data Science with Python Trainee</w:t>
            </w:r>
          </w:p>
        </w:tc>
      </w:tr>
      <w:tr w:rsidR="00C52DA7" w14:paraId="1528FE4A" w14:textId="77777777">
        <w:trPr>
          <w:jc w:val="center"/>
        </w:trPr>
        <w:tc>
          <w:tcPr>
            <w:tcW w:w="2592" w:type="dxa"/>
            <w:vAlign w:val="center"/>
          </w:tcPr>
          <w:p w14:paraId="01AF4E67" w14:textId="77777777" w:rsidR="00C52DA7" w:rsidRPr="00EF7E5B" w:rsidRDefault="00000000">
            <w:pPr>
              <w:rPr>
                <w:szCs w:val="24"/>
              </w:rPr>
            </w:pPr>
            <w:r w:rsidRPr="00EF7E5B">
              <w:rPr>
                <w:szCs w:val="24"/>
              </w:rPr>
              <w:t>Task</w:t>
            </w:r>
          </w:p>
        </w:tc>
        <w:tc>
          <w:tcPr>
            <w:tcW w:w="6768" w:type="dxa"/>
            <w:vAlign w:val="center"/>
          </w:tcPr>
          <w:p w14:paraId="3D5F8974" w14:textId="77777777" w:rsidR="00C52DA7" w:rsidRPr="00EF7E5B" w:rsidRDefault="00000000">
            <w:pPr>
              <w:rPr>
                <w:szCs w:val="24"/>
              </w:rPr>
            </w:pPr>
            <w:r w:rsidRPr="00EF7E5B">
              <w:rPr>
                <w:szCs w:val="24"/>
              </w:rPr>
              <w:t>Week 1 – Data Acquisition, Cleaning, and Preprocessing</w:t>
            </w:r>
          </w:p>
        </w:tc>
      </w:tr>
      <w:tr w:rsidR="00C52DA7" w14:paraId="23550DA3" w14:textId="77777777">
        <w:trPr>
          <w:jc w:val="center"/>
        </w:trPr>
        <w:tc>
          <w:tcPr>
            <w:tcW w:w="2592" w:type="dxa"/>
            <w:vAlign w:val="center"/>
          </w:tcPr>
          <w:p w14:paraId="60B00A83" w14:textId="77777777" w:rsidR="00C52DA7" w:rsidRPr="00EF7E5B" w:rsidRDefault="00000000">
            <w:pPr>
              <w:rPr>
                <w:szCs w:val="24"/>
              </w:rPr>
            </w:pPr>
            <w:r w:rsidRPr="00EF7E5B">
              <w:rPr>
                <w:szCs w:val="24"/>
              </w:rPr>
              <w:t>Dataset Source</w:t>
            </w:r>
          </w:p>
        </w:tc>
        <w:tc>
          <w:tcPr>
            <w:tcW w:w="6768" w:type="dxa"/>
            <w:vAlign w:val="center"/>
          </w:tcPr>
          <w:p w14:paraId="5C90352E" w14:textId="77777777" w:rsidR="00C52DA7" w:rsidRPr="00EF7E5B" w:rsidRDefault="00000000">
            <w:pPr>
              <w:rPr>
                <w:szCs w:val="24"/>
              </w:rPr>
            </w:pPr>
            <w:r w:rsidRPr="00EF7E5B">
              <w:rPr>
                <w:szCs w:val="24"/>
              </w:rPr>
              <w:t>UCI Machine Learning Repository</w:t>
            </w:r>
          </w:p>
        </w:tc>
      </w:tr>
      <w:tr w:rsidR="00C52DA7" w14:paraId="17BE477A" w14:textId="77777777">
        <w:trPr>
          <w:jc w:val="center"/>
        </w:trPr>
        <w:tc>
          <w:tcPr>
            <w:tcW w:w="2592" w:type="dxa"/>
            <w:vAlign w:val="center"/>
          </w:tcPr>
          <w:p w14:paraId="10F8FD96" w14:textId="77777777" w:rsidR="00C52DA7" w:rsidRPr="00EF7E5B" w:rsidRDefault="00000000">
            <w:pPr>
              <w:rPr>
                <w:szCs w:val="24"/>
              </w:rPr>
            </w:pPr>
            <w:r w:rsidRPr="00EF7E5B">
              <w:rPr>
                <w:szCs w:val="24"/>
              </w:rPr>
              <w:t>Dataset</w:t>
            </w:r>
          </w:p>
        </w:tc>
        <w:tc>
          <w:tcPr>
            <w:tcW w:w="6768" w:type="dxa"/>
            <w:vAlign w:val="center"/>
          </w:tcPr>
          <w:p w14:paraId="3B250F07" w14:textId="77777777" w:rsidR="00C52DA7" w:rsidRPr="00EF7E5B" w:rsidRDefault="00000000">
            <w:pPr>
              <w:rPr>
                <w:szCs w:val="24"/>
              </w:rPr>
            </w:pPr>
            <w:r w:rsidRPr="00EF7E5B">
              <w:rPr>
                <w:szCs w:val="24"/>
              </w:rPr>
              <w:t>Adult (Census Income)</w:t>
            </w:r>
          </w:p>
        </w:tc>
      </w:tr>
      <w:tr w:rsidR="00C52DA7" w14:paraId="3240AA34" w14:textId="77777777">
        <w:trPr>
          <w:jc w:val="center"/>
        </w:trPr>
        <w:tc>
          <w:tcPr>
            <w:tcW w:w="2592" w:type="dxa"/>
            <w:vAlign w:val="center"/>
          </w:tcPr>
          <w:p w14:paraId="79C8D52E" w14:textId="77777777" w:rsidR="00C52DA7" w:rsidRPr="00EF7E5B" w:rsidRDefault="00000000">
            <w:pPr>
              <w:rPr>
                <w:szCs w:val="24"/>
              </w:rPr>
            </w:pPr>
            <w:r w:rsidRPr="00EF7E5B">
              <w:rPr>
                <w:szCs w:val="24"/>
              </w:rPr>
              <w:t>Tools</w:t>
            </w:r>
          </w:p>
        </w:tc>
        <w:tc>
          <w:tcPr>
            <w:tcW w:w="6768" w:type="dxa"/>
            <w:vAlign w:val="center"/>
          </w:tcPr>
          <w:p w14:paraId="28A738F4" w14:textId="77777777" w:rsidR="00C52DA7" w:rsidRPr="00EF7E5B" w:rsidRDefault="00000000">
            <w:pPr>
              <w:rPr>
                <w:szCs w:val="24"/>
              </w:rPr>
            </w:pPr>
            <w:r w:rsidRPr="00EF7E5B">
              <w:rPr>
                <w:szCs w:val="24"/>
              </w:rPr>
              <w:t>Python, Pandas, NumPy, Matplotlib, Seaborn, Scikit-learn</w:t>
            </w:r>
          </w:p>
        </w:tc>
      </w:tr>
      <w:tr w:rsidR="00C52DA7" w14:paraId="4C2C9E61" w14:textId="77777777">
        <w:trPr>
          <w:jc w:val="center"/>
        </w:trPr>
        <w:tc>
          <w:tcPr>
            <w:tcW w:w="2592" w:type="dxa"/>
            <w:vAlign w:val="center"/>
          </w:tcPr>
          <w:p w14:paraId="75CE6441" w14:textId="77777777" w:rsidR="00C52DA7" w:rsidRPr="00EF7E5B" w:rsidRDefault="00000000">
            <w:pPr>
              <w:rPr>
                <w:szCs w:val="24"/>
              </w:rPr>
            </w:pPr>
            <w:r w:rsidRPr="00EF7E5B">
              <w:rPr>
                <w:szCs w:val="24"/>
              </w:rPr>
              <w:t>Deliverable</w:t>
            </w:r>
          </w:p>
        </w:tc>
        <w:tc>
          <w:tcPr>
            <w:tcW w:w="6768" w:type="dxa"/>
            <w:vAlign w:val="center"/>
          </w:tcPr>
          <w:p w14:paraId="09E909E0" w14:textId="77777777" w:rsidR="00C52DA7" w:rsidRPr="00EF7E5B" w:rsidRDefault="00000000">
            <w:pPr>
              <w:rPr>
                <w:szCs w:val="24"/>
              </w:rPr>
            </w:pPr>
            <w:r w:rsidRPr="00EF7E5B">
              <w:rPr>
                <w:szCs w:val="24"/>
              </w:rPr>
              <w:t>Submission-ready Word report</w:t>
            </w:r>
          </w:p>
        </w:tc>
      </w:tr>
    </w:tbl>
    <w:p w14:paraId="66C4DE6E" w14:textId="77777777" w:rsidR="00C52DA7" w:rsidRDefault="00C52DA7">
      <w:pPr>
        <w:spacing w:after="40"/>
      </w:pPr>
    </w:p>
    <w:p w14:paraId="29961115" w14:textId="77777777" w:rsidR="00C52DA7" w:rsidRDefault="00000000">
      <w:pPr>
        <w:spacing w:before="700"/>
        <w:jc w:val="center"/>
      </w:pPr>
      <w:r>
        <w:rPr>
          <w:i/>
        </w:rPr>
        <w:t>Prepared for internship evaluation</w:t>
      </w:r>
    </w:p>
    <w:p w14:paraId="7D1A146A" w14:textId="77777777" w:rsidR="00C52DA7" w:rsidRDefault="00000000">
      <w:r>
        <w:br w:type="page"/>
      </w:r>
    </w:p>
    <w:p w14:paraId="6C8E12C7" w14:textId="77777777" w:rsidR="00C52DA7" w:rsidRPr="00EF7E5B" w:rsidRDefault="00000000">
      <w:pPr>
        <w:spacing w:before="200" w:after="100"/>
        <w:rPr>
          <w:color w:val="4F81BD" w:themeColor="accent1"/>
          <w:u w:val="single"/>
        </w:rPr>
      </w:pPr>
      <w:r w:rsidRPr="00EF7E5B">
        <w:rPr>
          <w:b/>
          <w:color w:val="4F81BD" w:themeColor="accent1"/>
          <w:sz w:val="28"/>
          <w:u w:val="single"/>
        </w:rPr>
        <w:lastRenderedPageBreak/>
        <w:t>1. Executive Summary</w:t>
      </w:r>
    </w:p>
    <w:p w14:paraId="21734844" w14:textId="77777777" w:rsidR="00C52DA7" w:rsidRDefault="00000000">
      <w:pPr>
        <w:spacing w:after="120"/>
      </w:pPr>
      <w:r>
        <w:t>This report documents the complete Week 1 data workflow carried out using the UCI Adult (Census Income) dataset. The work covered data acquisition, initial profiling, missing-value identification, categorical cleaning, numeric validation, duplicate detection, outlier analysis, preprocessing for future modeling, and post-cleaning validation.</w:t>
      </w:r>
    </w:p>
    <w:p w14:paraId="5EA828CD" w14:textId="77777777" w:rsidR="00C52DA7" w:rsidRDefault="00000000">
      <w:pPr>
        <w:spacing w:after="120"/>
      </w:pPr>
      <w:r>
        <w:t>The working dataset contains 48,842 records and 14 predictive attributes. The variables represent demographic, employment, education, household, working-hours, capital-gain/loss, and geographic information. The target variable describes whether annual income is above or below the $50K threshold.</w:t>
      </w:r>
    </w:p>
    <w:p w14:paraId="743220FA" w14:textId="77777777" w:rsidR="00C52DA7" w:rsidRDefault="00000000">
      <w:pPr>
        <w:spacing w:after="120"/>
      </w:pPr>
      <w:r>
        <w:t>A key data-quality issue was that missing categorical observations were encoded as the question-mark token rather than native null values. The analysis therefore checked both pandas missing values and source-specific '?' indicators before applying the cleaning strategy.</w:t>
      </w:r>
    </w:p>
    <w:p w14:paraId="42281539" w14:textId="77777777" w:rsidR="00C52DA7" w:rsidRPr="00EF7E5B" w:rsidRDefault="00000000">
      <w:pPr>
        <w:spacing w:after="120"/>
      </w:pPr>
      <w:r>
        <w:t xml:space="preserve">The overall approach was deliberately conservative. Records were not removed simply because they appeared unusual. Logical validity checks were separated from statistical outlier checks, and the </w:t>
      </w:r>
      <w:r w:rsidRPr="00EF7E5B">
        <w:t>preferred missing-category strategy retained records using an explicit 'Unknown' category.</w:t>
      </w:r>
    </w:p>
    <w:p w14:paraId="16C31608" w14:textId="77777777" w:rsidR="00C52DA7" w:rsidRPr="00EF7E5B" w:rsidRDefault="00000000">
      <w:pPr>
        <w:spacing w:before="200" w:after="100"/>
        <w:rPr>
          <w:b/>
          <w:bCs/>
          <w:color w:val="4F81BD" w:themeColor="accent1"/>
          <w:u w:val="single"/>
        </w:rPr>
      </w:pPr>
      <w:r w:rsidRPr="00EF7E5B">
        <w:rPr>
          <w:b/>
          <w:bCs/>
          <w:color w:val="4F81BD" w:themeColor="accent1"/>
          <w:sz w:val="28"/>
          <w:u w:val="single"/>
        </w:rPr>
        <w:t>2. Week 1 Objectives</w:t>
      </w:r>
    </w:p>
    <w:p w14:paraId="55310114" w14:textId="77777777" w:rsidR="00C52DA7" w:rsidRDefault="00000000">
      <w:pPr>
        <w:spacing w:after="60"/>
        <w:ind w:left="360" w:hanging="216"/>
      </w:pPr>
      <w:r>
        <w:t>• Acquire the dataset programmatically and preserve an untouched raw copy.</w:t>
      </w:r>
    </w:p>
    <w:p w14:paraId="540343BE" w14:textId="77777777" w:rsidR="00C52DA7" w:rsidRDefault="00000000">
      <w:pPr>
        <w:spacing w:after="60"/>
        <w:ind w:left="360" w:hanging="216"/>
      </w:pPr>
      <w:r>
        <w:t>• Confirm the dataset dimensions, structure, data types, and sample records.</w:t>
      </w:r>
    </w:p>
    <w:p w14:paraId="1C4AA3F2" w14:textId="77777777" w:rsidR="00C52DA7" w:rsidRDefault="00000000">
      <w:pPr>
        <w:spacing w:after="60"/>
        <w:ind w:left="360" w:hanging="216"/>
      </w:pPr>
      <w:r>
        <w:t>• Identify native missing values and source-specific missing indicators.</w:t>
      </w:r>
    </w:p>
    <w:p w14:paraId="76803F2C" w14:textId="77777777" w:rsidR="00C52DA7" w:rsidRDefault="00000000">
      <w:pPr>
        <w:spacing w:after="60"/>
        <w:ind w:left="360" w:hanging="216"/>
      </w:pPr>
      <w:r>
        <w:t>• Standardize column names and categorical text values.</w:t>
      </w:r>
    </w:p>
    <w:p w14:paraId="31046708" w14:textId="77777777" w:rsidR="00C52DA7" w:rsidRDefault="00000000">
      <w:pPr>
        <w:spacing w:after="60"/>
        <w:ind w:left="360" w:hanging="216"/>
      </w:pPr>
      <w:r>
        <w:t>• Validate numeric fields and perform logical range checks.</w:t>
      </w:r>
    </w:p>
    <w:p w14:paraId="10F1750D" w14:textId="77777777" w:rsidR="00C52DA7" w:rsidRDefault="00000000">
      <w:pPr>
        <w:spacing w:after="60"/>
        <w:ind w:left="360" w:hanging="216"/>
      </w:pPr>
      <w:r>
        <w:t>• Detect duplicate records and review them before removal.</w:t>
      </w:r>
    </w:p>
    <w:p w14:paraId="1A2430B8" w14:textId="77777777" w:rsidR="00C52DA7" w:rsidRDefault="00000000">
      <w:pPr>
        <w:spacing w:after="60"/>
        <w:ind w:left="360" w:hanging="216"/>
      </w:pPr>
      <w:r>
        <w:t>• Identify statistical outliers using the Interquartile Range (IQR) method.</w:t>
      </w:r>
    </w:p>
    <w:p w14:paraId="796DB0C6" w14:textId="77777777" w:rsidR="00C52DA7" w:rsidRDefault="00000000">
      <w:pPr>
        <w:spacing w:after="60"/>
        <w:ind w:left="360" w:hanging="216"/>
      </w:pPr>
      <w:r>
        <w:t>• Prepare the data for analysis and future machine-learning workflows.</w:t>
      </w:r>
    </w:p>
    <w:p w14:paraId="00238309" w14:textId="77777777" w:rsidR="00C52DA7" w:rsidRDefault="00000000">
      <w:pPr>
        <w:spacing w:after="60"/>
        <w:ind w:left="360" w:hanging="216"/>
      </w:pPr>
      <w:r>
        <w:t>• Validate the cleaned dataset and save it separately from the raw source.</w:t>
      </w:r>
    </w:p>
    <w:p w14:paraId="6D66A158" w14:textId="77777777" w:rsidR="00C52DA7" w:rsidRDefault="00000000">
      <w:pPr>
        <w:spacing w:after="60"/>
        <w:ind w:left="360" w:hanging="216"/>
      </w:pPr>
      <w:r>
        <w:t>• Document challenges, analytical impact, reproducibility, and lessons learned.</w:t>
      </w:r>
    </w:p>
    <w:p w14:paraId="1548AC34" w14:textId="77777777" w:rsidR="00C52DA7" w:rsidRPr="00EF7E5B" w:rsidRDefault="00000000">
      <w:pPr>
        <w:spacing w:before="200" w:after="100"/>
        <w:rPr>
          <w:color w:val="4F81BD" w:themeColor="accent1"/>
          <w:u w:val="single"/>
        </w:rPr>
      </w:pPr>
      <w:r w:rsidRPr="00EF7E5B">
        <w:rPr>
          <w:b/>
          <w:color w:val="4F81BD" w:themeColor="accent1"/>
          <w:sz w:val="28"/>
          <w:u w:val="single"/>
        </w:rPr>
        <w:t>3. Dataset Selection and Source</w:t>
      </w:r>
    </w:p>
    <w:p w14:paraId="2002F2BA" w14:textId="77777777" w:rsidR="00C52DA7" w:rsidRDefault="00000000">
      <w:pPr>
        <w:spacing w:after="120"/>
      </w:pPr>
      <w:r>
        <w:t>The Adult dataset was selected because it is a well-documented public classification dataset containing both numerical and categorical variables and realistic missing-value issues. The dataset is designed to support analysis of whether an individual's annual income exceeds $50K.</w:t>
      </w:r>
    </w:p>
    <w:p w14:paraId="2C268703" w14:textId="77777777" w:rsidR="00C52DA7" w:rsidRDefault="00000000">
      <w:pPr>
        <w:spacing w:after="120"/>
      </w:pPr>
      <w:r>
        <w:t>Official dataset citation: Becker, B. &amp; Kohavi, R. (1996). Adult [Dataset]. UCI Machine Learning Repository. Dataset DOI: 10.24432/C5XW20.</w:t>
      </w:r>
    </w:p>
    <w:p w14:paraId="5D1655D4" w14:textId="77777777" w:rsidR="00C52DA7" w:rsidRDefault="00000000">
      <w:pPr>
        <w:spacing w:after="120"/>
      </w:pPr>
      <w:r>
        <w:t>Official source: https://archive.ics.uci.edu/dataset/2/adult</w:t>
      </w:r>
    </w:p>
    <w:p w14:paraId="3CE79AC1" w14:textId="77777777" w:rsidR="00C52DA7" w:rsidRPr="00EF7E5B" w:rsidRDefault="00000000">
      <w:pPr>
        <w:spacing w:before="140" w:after="100"/>
        <w:rPr>
          <w:color w:val="4F81BD" w:themeColor="accent1"/>
          <w:u w:val="single"/>
        </w:rPr>
      </w:pPr>
      <w:r w:rsidRPr="00EF7E5B">
        <w:rPr>
          <w:b/>
          <w:color w:val="4F81BD" w:themeColor="accent1"/>
          <w:sz w:val="28"/>
          <w:u w:val="single"/>
        </w:rPr>
        <w:t>3.1 Dataset Variables</w:t>
      </w:r>
    </w:p>
    <w:tbl>
      <w:tblPr>
        <w:tblStyle w:val="TableGrid"/>
        <w:tblW w:w="0" w:type="auto"/>
        <w:jc w:val="center"/>
        <w:tblLook w:val="04A0" w:firstRow="1" w:lastRow="0" w:firstColumn="1" w:lastColumn="0" w:noHBand="0" w:noVBand="1"/>
      </w:tblPr>
      <w:tblGrid>
        <w:gridCol w:w="2304"/>
        <w:gridCol w:w="1872"/>
        <w:gridCol w:w="5184"/>
      </w:tblGrid>
      <w:tr w:rsidR="00C52DA7" w14:paraId="3A32D2F6" w14:textId="77777777">
        <w:trPr>
          <w:jc w:val="center"/>
        </w:trPr>
        <w:tc>
          <w:tcPr>
            <w:tcW w:w="2304" w:type="dxa"/>
            <w:shd w:val="clear" w:color="auto" w:fill="D9EAF7"/>
            <w:vAlign w:val="center"/>
          </w:tcPr>
          <w:p w14:paraId="1C28B7CE" w14:textId="77777777" w:rsidR="00C52DA7" w:rsidRDefault="00000000">
            <w:pPr>
              <w:jc w:val="center"/>
            </w:pPr>
            <w:r>
              <w:rPr>
                <w:b/>
                <w:sz w:val="22"/>
              </w:rPr>
              <w:t>Variable</w:t>
            </w:r>
          </w:p>
        </w:tc>
        <w:tc>
          <w:tcPr>
            <w:tcW w:w="1872" w:type="dxa"/>
            <w:shd w:val="clear" w:color="auto" w:fill="D9EAF7"/>
            <w:vAlign w:val="center"/>
          </w:tcPr>
          <w:p w14:paraId="61201D92" w14:textId="77777777" w:rsidR="00C52DA7" w:rsidRDefault="00000000">
            <w:pPr>
              <w:jc w:val="center"/>
            </w:pPr>
            <w:r>
              <w:rPr>
                <w:b/>
                <w:sz w:val="22"/>
              </w:rPr>
              <w:t>Type</w:t>
            </w:r>
          </w:p>
        </w:tc>
        <w:tc>
          <w:tcPr>
            <w:tcW w:w="5184" w:type="dxa"/>
            <w:shd w:val="clear" w:color="auto" w:fill="D9EAF7"/>
            <w:vAlign w:val="center"/>
          </w:tcPr>
          <w:p w14:paraId="281B4BAC" w14:textId="77777777" w:rsidR="00C52DA7" w:rsidRDefault="00000000">
            <w:pPr>
              <w:jc w:val="center"/>
            </w:pPr>
            <w:r>
              <w:rPr>
                <w:b/>
                <w:sz w:val="22"/>
              </w:rPr>
              <w:t>Description</w:t>
            </w:r>
          </w:p>
        </w:tc>
      </w:tr>
      <w:tr w:rsidR="00C52DA7" w14:paraId="31EC3694" w14:textId="77777777">
        <w:trPr>
          <w:jc w:val="center"/>
        </w:trPr>
        <w:tc>
          <w:tcPr>
            <w:tcW w:w="2304" w:type="dxa"/>
            <w:vAlign w:val="center"/>
          </w:tcPr>
          <w:p w14:paraId="4AD3FA2A" w14:textId="77777777" w:rsidR="00C52DA7" w:rsidRDefault="00000000">
            <w:r>
              <w:rPr>
                <w:sz w:val="22"/>
              </w:rPr>
              <w:t>age</w:t>
            </w:r>
          </w:p>
        </w:tc>
        <w:tc>
          <w:tcPr>
            <w:tcW w:w="1872" w:type="dxa"/>
            <w:vAlign w:val="center"/>
          </w:tcPr>
          <w:p w14:paraId="4130EC15" w14:textId="77777777" w:rsidR="00C52DA7" w:rsidRDefault="00000000">
            <w:r>
              <w:rPr>
                <w:sz w:val="22"/>
              </w:rPr>
              <w:t>Integer</w:t>
            </w:r>
          </w:p>
        </w:tc>
        <w:tc>
          <w:tcPr>
            <w:tcW w:w="5184" w:type="dxa"/>
            <w:vAlign w:val="center"/>
          </w:tcPr>
          <w:p w14:paraId="0CDDBEC5" w14:textId="77777777" w:rsidR="00C52DA7" w:rsidRDefault="00000000">
            <w:r>
              <w:rPr>
                <w:sz w:val="22"/>
              </w:rPr>
              <w:t>Age of the individual</w:t>
            </w:r>
          </w:p>
        </w:tc>
      </w:tr>
      <w:tr w:rsidR="00C52DA7" w14:paraId="717222FB" w14:textId="77777777">
        <w:trPr>
          <w:jc w:val="center"/>
        </w:trPr>
        <w:tc>
          <w:tcPr>
            <w:tcW w:w="2304" w:type="dxa"/>
            <w:vAlign w:val="center"/>
          </w:tcPr>
          <w:p w14:paraId="4DF68948" w14:textId="77777777" w:rsidR="00C52DA7" w:rsidRDefault="00000000">
            <w:r>
              <w:rPr>
                <w:sz w:val="22"/>
              </w:rPr>
              <w:lastRenderedPageBreak/>
              <w:t>workclass</w:t>
            </w:r>
          </w:p>
        </w:tc>
        <w:tc>
          <w:tcPr>
            <w:tcW w:w="1872" w:type="dxa"/>
            <w:vAlign w:val="center"/>
          </w:tcPr>
          <w:p w14:paraId="05FD6DDF" w14:textId="77777777" w:rsidR="00C52DA7" w:rsidRDefault="00000000">
            <w:r>
              <w:rPr>
                <w:sz w:val="22"/>
              </w:rPr>
              <w:t>Categorical</w:t>
            </w:r>
          </w:p>
        </w:tc>
        <w:tc>
          <w:tcPr>
            <w:tcW w:w="5184" w:type="dxa"/>
            <w:vAlign w:val="center"/>
          </w:tcPr>
          <w:p w14:paraId="666CA7E6" w14:textId="77777777" w:rsidR="00C52DA7" w:rsidRDefault="00000000">
            <w:r>
              <w:rPr>
                <w:sz w:val="22"/>
              </w:rPr>
              <w:t>Employment/work-class category</w:t>
            </w:r>
          </w:p>
        </w:tc>
      </w:tr>
      <w:tr w:rsidR="00C52DA7" w14:paraId="15E7AD15" w14:textId="77777777">
        <w:trPr>
          <w:jc w:val="center"/>
        </w:trPr>
        <w:tc>
          <w:tcPr>
            <w:tcW w:w="2304" w:type="dxa"/>
            <w:vAlign w:val="center"/>
          </w:tcPr>
          <w:p w14:paraId="42B4DDC3" w14:textId="77777777" w:rsidR="00C52DA7" w:rsidRDefault="00000000">
            <w:r>
              <w:rPr>
                <w:sz w:val="22"/>
              </w:rPr>
              <w:t>fnlwgt</w:t>
            </w:r>
          </w:p>
        </w:tc>
        <w:tc>
          <w:tcPr>
            <w:tcW w:w="1872" w:type="dxa"/>
            <w:vAlign w:val="center"/>
          </w:tcPr>
          <w:p w14:paraId="2FAC4EF1" w14:textId="77777777" w:rsidR="00C52DA7" w:rsidRDefault="00000000">
            <w:r>
              <w:rPr>
                <w:sz w:val="22"/>
              </w:rPr>
              <w:t>Integer</w:t>
            </w:r>
          </w:p>
        </w:tc>
        <w:tc>
          <w:tcPr>
            <w:tcW w:w="5184" w:type="dxa"/>
            <w:vAlign w:val="center"/>
          </w:tcPr>
          <w:p w14:paraId="005D49DF" w14:textId="77777777" w:rsidR="00C52DA7" w:rsidRDefault="00000000">
            <w:r>
              <w:rPr>
                <w:sz w:val="22"/>
              </w:rPr>
              <w:t>Final sampling weight</w:t>
            </w:r>
          </w:p>
        </w:tc>
      </w:tr>
      <w:tr w:rsidR="00C52DA7" w14:paraId="05024A7C" w14:textId="77777777">
        <w:trPr>
          <w:jc w:val="center"/>
        </w:trPr>
        <w:tc>
          <w:tcPr>
            <w:tcW w:w="2304" w:type="dxa"/>
            <w:vAlign w:val="center"/>
          </w:tcPr>
          <w:p w14:paraId="73E7B387" w14:textId="77777777" w:rsidR="00C52DA7" w:rsidRDefault="00000000">
            <w:r>
              <w:rPr>
                <w:sz w:val="22"/>
              </w:rPr>
              <w:t>education</w:t>
            </w:r>
          </w:p>
        </w:tc>
        <w:tc>
          <w:tcPr>
            <w:tcW w:w="1872" w:type="dxa"/>
            <w:vAlign w:val="center"/>
          </w:tcPr>
          <w:p w14:paraId="1ADF3365" w14:textId="77777777" w:rsidR="00C52DA7" w:rsidRDefault="00000000">
            <w:r>
              <w:rPr>
                <w:sz w:val="22"/>
              </w:rPr>
              <w:t>Categorical</w:t>
            </w:r>
          </w:p>
        </w:tc>
        <w:tc>
          <w:tcPr>
            <w:tcW w:w="5184" w:type="dxa"/>
            <w:vAlign w:val="center"/>
          </w:tcPr>
          <w:p w14:paraId="7FC35E36" w14:textId="77777777" w:rsidR="00C52DA7" w:rsidRDefault="00000000">
            <w:r>
              <w:rPr>
                <w:sz w:val="22"/>
              </w:rPr>
              <w:t>Highest education category</w:t>
            </w:r>
          </w:p>
        </w:tc>
      </w:tr>
      <w:tr w:rsidR="00C52DA7" w14:paraId="51767294" w14:textId="77777777">
        <w:trPr>
          <w:jc w:val="center"/>
        </w:trPr>
        <w:tc>
          <w:tcPr>
            <w:tcW w:w="2304" w:type="dxa"/>
            <w:vAlign w:val="center"/>
          </w:tcPr>
          <w:p w14:paraId="43F03D1B" w14:textId="77777777" w:rsidR="00C52DA7" w:rsidRDefault="00000000">
            <w:r>
              <w:rPr>
                <w:sz w:val="22"/>
              </w:rPr>
              <w:t>education-num</w:t>
            </w:r>
          </w:p>
        </w:tc>
        <w:tc>
          <w:tcPr>
            <w:tcW w:w="1872" w:type="dxa"/>
            <w:vAlign w:val="center"/>
          </w:tcPr>
          <w:p w14:paraId="72650847" w14:textId="77777777" w:rsidR="00C52DA7" w:rsidRDefault="00000000">
            <w:r>
              <w:rPr>
                <w:sz w:val="22"/>
              </w:rPr>
              <w:t>Integer</w:t>
            </w:r>
          </w:p>
        </w:tc>
        <w:tc>
          <w:tcPr>
            <w:tcW w:w="5184" w:type="dxa"/>
            <w:vAlign w:val="center"/>
          </w:tcPr>
          <w:p w14:paraId="28FB72F9" w14:textId="77777777" w:rsidR="00C52DA7" w:rsidRDefault="00000000">
            <w:r>
              <w:rPr>
                <w:sz w:val="22"/>
              </w:rPr>
              <w:t>Numerical education level</w:t>
            </w:r>
          </w:p>
        </w:tc>
      </w:tr>
      <w:tr w:rsidR="00C52DA7" w14:paraId="009360B3" w14:textId="77777777">
        <w:trPr>
          <w:jc w:val="center"/>
        </w:trPr>
        <w:tc>
          <w:tcPr>
            <w:tcW w:w="2304" w:type="dxa"/>
            <w:vAlign w:val="center"/>
          </w:tcPr>
          <w:p w14:paraId="4816737A" w14:textId="77777777" w:rsidR="00C52DA7" w:rsidRDefault="00000000">
            <w:r>
              <w:rPr>
                <w:sz w:val="22"/>
              </w:rPr>
              <w:t>marital-status</w:t>
            </w:r>
          </w:p>
        </w:tc>
        <w:tc>
          <w:tcPr>
            <w:tcW w:w="1872" w:type="dxa"/>
            <w:vAlign w:val="center"/>
          </w:tcPr>
          <w:p w14:paraId="2058F5C0" w14:textId="77777777" w:rsidR="00C52DA7" w:rsidRDefault="00000000">
            <w:r>
              <w:rPr>
                <w:sz w:val="22"/>
              </w:rPr>
              <w:t>Categorical</w:t>
            </w:r>
          </w:p>
        </w:tc>
        <w:tc>
          <w:tcPr>
            <w:tcW w:w="5184" w:type="dxa"/>
            <w:vAlign w:val="center"/>
          </w:tcPr>
          <w:p w14:paraId="0FD885D8" w14:textId="77777777" w:rsidR="00C52DA7" w:rsidRDefault="00000000">
            <w:r>
              <w:rPr>
                <w:sz w:val="22"/>
              </w:rPr>
              <w:t>Marital-status category</w:t>
            </w:r>
          </w:p>
        </w:tc>
      </w:tr>
      <w:tr w:rsidR="00C52DA7" w14:paraId="27977350" w14:textId="77777777">
        <w:trPr>
          <w:jc w:val="center"/>
        </w:trPr>
        <w:tc>
          <w:tcPr>
            <w:tcW w:w="2304" w:type="dxa"/>
            <w:vAlign w:val="center"/>
          </w:tcPr>
          <w:p w14:paraId="30F17378" w14:textId="77777777" w:rsidR="00C52DA7" w:rsidRDefault="00000000">
            <w:r>
              <w:rPr>
                <w:sz w:val="22"/>
              </w:rPr>
              <w:t>occupation</w:t>
            </w:r>
          </w:p>
        </w:tc>
        <w:tc>
          <w:tcPr>
            <w:tcW w:w="1872" w:type="dxa"/>
            <w:vAlign w:val="center"/>
          </w:tcPr>
          <w:p w14:paraId="39E77E2A" w14:textId="77777777" w:rsidR="00C52DA7" w:rsidRDefault="00000000">
            <w:r>
              <w:rPr>
                <w:sz w:val="22"/>
              </w:rPr>
              <w:t>Categorical</w:t>
            </w:r>
          </w:p>
        </w:tc>
        <w:tc>
          <w:tcPr>
            <w:tcW w:w="5184" w:type="dxa"/>
            <w:vAlign w:val="center"/>
          </w:tcPr>
          <w:p w14:paraId="00DFDFC0" w14:textId="77777777" w:rsidR="00C52DA7" w:rsidRDefault="00000000">
            <w:r>
              <w:rPr>
                <w:sz w:val="22"/>
              </w:rPr>
              <w:t>Occupation category</w:t>
            </w:r>
          </w:p>
        </w:tc>
      </w:tr>
      <w:tr w:rsidR="00C52DA7" w14:paraId="04B1E14C" w14:textId="77777777">
        <w:trPr>
          <w:jc w:val="center"/>
        </w:trPr>
        <w:tc>
          <w:tcPr>
            <w:tcW w:w="2304" w:type="dxa"/>
            <w:vAlign w:val="center"/>
          </w:tcPr>
          <w:p w14:paraId="782F7E21" w14:textId="77777777" w:rsidR="00C52DA7" w:rsidRDefault="00000000">
            <w:r>
              <w:rPr>
                <w:sz w:val="22"/>
              </w:rPr>
              <w:t>relationship</w:t>
            </w:r>
          </w:p>
        </w:tc>
        <w:tc>
          <w:tcPr>
            <w:tcW w:w="1872" w:type="dxa"/>
            <w:vAlign w:val="center"/>
          </w:tcPr>
          <w:p w14:paraId="5106BAED" w14:textId="77777777" w:rsidR="00C52DA7" w:rsidRDefault="00000000">
            <w:r>
              <w:rPr>
                <w:sz w:val="22"/>
              </w:rPr>
              <w:t>Categorical</w:t>
            </w:r>
          </w:p>
        </w:tc>
        <w:tc>
          <w:tcPr>
            <w:tcW w:w="5184" w:type="dxa"/>
            <w:vAlign w:val="center"/>
          </w:tcPr>
          <w:p w14:paraId="0A3DECCB" w14:textId="77777777" w:rsidR="00C52DA7" w:rsidRDefault="00000000">
            <w:r>
              <w:rPr>
                <w:sz w:val="22"/>
              </w:rPr>
              <w:t>Relationship within household</w:t>
            </w:r>
          </w:p>
        </w:tc>
      </w:tr>
      <w:tr w:rsidR="00C52DA7" w14:paraId="79405C1E" w14:textId="77777777">
        <w:trPr>
          <w:jc w:val="center"/>
        </w:trPr>
        <w:tc>
          <w:tcPr>
            <w:tcW w:w="2304" w:type="dxa"/>
            <w:vAlign w:val="center"/>
          </w:tcPr>
          <w:p w14:paraId="371CC0E8" w14:textId="77777777" w:rsidR="00C52DA7" w:rsidRDefault="00000000">
            <w:r>
              <w:rPr>
                <w:sz w:val="22"/>
              </w:rPr>
              <w:t>race</w:t>
            </w:r>
          </w:p>
        </w:tc>
        <w:tc>
          <w:tcPr>
            <w:tcW w:w="1872" w:type="dxa"/>
            <w:vAlign w:val="center"/>
          </w:tcPr>
          <w:p w14:paraId="652142C5" w14:textId="77777777" w:rsidR="00C52DA7" w:rsidRDefault="00000000">
            <w:r>
              <w:rPr>
                <w:sz w:val="22"/>
              </w:rPr>
              <w:t>Categorical</w:t>
            </w:r>
          </w:p>
        </w:tc>
        <w:tc>
          <w:tcPr>
            <w:tcW w:w="5184" w:type="dxa"/>
            <w:vAlign w:val="center"/>
          </w:tcPr>
          <w:p w14:paraId="480B6C23" w14:textId="77777777" w:rsidR="00C52DA7" w:rsidRDefault="00000000">
            <w:r>
              <w:rPr>
                <w:sz w:val="22"/>
              </w:rPr>
              <w:t>Race category</w:t>
            </w:r>
          </w:p>
        </w:tc>
      </w:tr>
      <w:tr w:rsidR="00C52DA7" w14:paraId="3459DACA" w14:textId="77777777">
        <w:trPr>
          <w:jc w:val="center"/>
        </w:trPr>
        <w:tc>
          <w:tcPr>
            <w:tcW w:w="2304" w:type="dxa"/>
            <w:vAlign w:val="center"/>
          </w:tcPr>
          <w:p w14:paraId="351AF032" w14:textId="77777777" w:rsidR="00C52DA7" w:rsidRDefault="00000000">
            <w:r>
              <w:rPr>
                <w:sz w:val="22"/>
              </w:rPr>
              <w:t>sex</w:t>
            </w:r>
          </w:p>
        </w:tc>
        <w:tc>
          <w:tcPr>
            <w:tcW w:w="1872" w:type="dxa"/>
            <w:vAlign w:val="center"/>
          </w:tcPr>
          <w:p w14:paraId="657D8D65" w14:textId="77777777" w:rsidR="00C52DA7" w:rsidRDefault="00000000">
            <w:r>
              <w:rPr>
                <w:sz w:val="22"/>
              </w:rPr>
              <w:t>Categorical</w:t>
            </w:r>
          </w:p>
        </w:tc>
        <w:tc>
          <w:tcPr>
            <w:tcW w:w="5184" w:type="dxa"/>
            <w:vAlign w:val="center"/>
          </w:tcPr>
          <w:p w14:paraId="1CA656BA" w14:textId="77777777" w:rsidR="00C52DA7" w:rsidRDefault="00000000">
            <w:r>
              <w:rPr>
                <w:sz w:val="22"/>
              </w:rPr>
              <w:t>Sex category</w:t>
            </w:r>
          </w:p>
        </w:tc>
      </w:tr>
      <w:tr w:rsidR="00C52DA7" w14:paraId="25F40B69" w14:textId="77777777">
        <w:trPr>
          <w:jc w:val="center"/>
        </w:trPr>
        <w:tc>
          <w:tcPr>
            <w:tcW w:w="2304" w:type="dxa"/>
            <w:vAlign w:val="center"/>
          </w:tcPr>
          <w:p w14:paraId="762B3A37" w14:textId="77777777" w:rsidR="00C52DA7" w:rsidRDefault="00000000">
            <w:r>
              <w:rPr>
                <w:sz w:val="22"/>
              </w:rPr>
              <w:t>capital-gain</w:t>
            </w:r>
          </w:p>
        </w:tc>
        <w:tc>
          <w:tcPr>
            <w:tcW w:w="1872" w:type="dxa"/>
            <w:vAlign w:val="center"/>
          </w:tcPr>
          <w:p w14:paraId="73655114" w14:textId="77777777" w:rsidR="00C52DA7" w:rsidRDefault="00000000">
            <w:r>
              <w:rPr>
                <w:sz w:val="22"/>
              </w:rPr>
              <w:t>Integer</w:t>
            </w:r>
          </w:p>
        </w:tc>
        <w:tc>
          <w:tcPr>
            <w:tcW w:w="5184" w:type="dxa"/>
            <w:vAlign w:val="center"/>
          </w:tcPr>
          <w:p w14:paraId="10E46B46" w14:textId="77777777" w:rsidR="00C52DA7" w:rsidRDefault="00000000">
            <w:r>
              <w:rPr>
                <w:sz w:val="22"/>
              </w:rPr>
              <w:t>Capital gain</w:t>
            </w:r>
          </w:p>
        </w:tc>
      </w:tr>
      <w:tr w:rsidR="00C52DA7" w14:paraId="724928F6" w14:textId="77777777">
        <w:trPr>
          <w:jc w:val="center"/>
        </w:trPr>
        <w:tc>
          <w:tcPr>
            <w:tcW w:w="2304" w:type="dxa"/>
            <w:vAlign w:val="center"/>
          </w:tcPr>
          <w:p w14:paraId="1E6690B7" w14:textId="77777777" w:rsidR="00C52DA7" w:rsidRDefault="00000000">
            <w:r>
              <w:rPr>
                <w:sz w:val="22"/>
              </w:rPr>
              <w:t>capital-loss</w:t>
            </w:r>
          </w:p>
        </w:tc>
        <w:tc>
          <w:tcPr>
            <w:tcW w:w="1872" w:type="dxa"/>
            <w:vAlign w:val="center"/>
          </w:tcPr>
          <w:p w14:paraId="5FCA8097" w14:textId="77777777" w:rsidR="00C52DA7" w:rsidRDefault="00000000">
            <w:r>
              <w:rPr>
                <w:sz w:val="22"/>
              </w:rPr>
              <w:t>Integer</w:t>
            </w:r>
          </w:p>
        </w:tc>
        <w:tc>
          <w:tcPr>
            <w:tcW w:w="5184" w:type="dxa"/>
            <w:vAlign w:val="center"/>
          </w:tcPr>
          <w:p w14:paraId="76B3FEF6" w14:textId="77777777" w:rsidR="00C52DA7" w:rsidRDefault="00000000">
            <w:r>
              <w:rPr>
                <w:sz w:val="22"/>
              </w:rPr>
              <w:t>Capital loss</w:t>
            </w:r>
          </w:p>
        </w:tc>
      </w:tr>
      <w:tr w:rsidR="00C52DA7" w14:paraId="156C4381" w14:textId="77777777">
        <w:trPr>
          <w:jc w:val="center"/>
        </w:trPr>
        <w:tc>
          <w:tcPr>
            <w:tcW w:w="2304" w:type="dxa"/>
            <w:vAlign w:val="center"/>
          </w:tcPr>
          <w:p w14:paraId="7BB56079" w14:textId="77777777" w:rsidR="00C52DA7" w:rsidRDefault="00000000">
            <w:r>
              <w:rPr>
                <w:sz w:val="22"/>
              </w:rPr>
              <w:t>hours-per-week</w:t>
            </w:r>
          </w:p>
        </w:tc>
        <w:tc>
          <w:tcPr>
            <w:tcW w:w="1872" w:type="dxa"/>
            <w:vAlign w:val="center"/>
          </w:tcPr>
          <w:p w14:paraId="7842EC94" w14:textId="77777777" w:rsidR="00C52DA7" w:rsidRDefault="00000000">
            <w:r>
              <w:rPr>
                <w:sz w:val="22"/>
              </w:rPr>
              <w:t>Integer</w:t>
            </w:r>
          </w:p>
        </w:tc>
        <w:tc>
          <w:tcPr>
            <w:tcW w:w="5184" w:type="dxa"/>
            <w:vAlign w:val="center"/>
          </w:tcPr>
          <w:p w14:paraId="3A7AD5E3" w14:textId="77777777" w:rsidR="00C52DA7" w:rsidRDefault="00000000">
            <w:r>
              <w:rPr>
                <w:sz w:val="22"/>
              </w:rPr>
              <w:t>Hours worked per week</w:t>
            </w:r>
          </w:p>
        </w:tc>
      </w:tr>
      <w:tr w:rsidR="00C52DA7" w14:paraId="7F1E5BFC" w14:textId="77777777">
        <w:trPr>
          <w:jc w:val="center"/>
        </w:trPr>
        <w:tc>
          <w:tcPr>
            <w:tcW w:w="2304" w:type="dxa"/>
            <w:vAlign w:val="center"/>
          </w:tcPr>
          <w:p w14:paraId="75665DC3" w14:textId="77777777" w:rsidR="00C52DA7" w:rsidRDefault="00000000">
            <w:r>
              <w:rPr>
                <w:sz w:val="22"/>
              </w:rPr>
              <w:t>native-country</w:t>
            </w:r>
          </w:p>
        </w:tc>
        <w:tc>
          <w:tcPr>
            <w:tcW w:w="1872" w:type="dxa"/>
            <w:vAlign w:val="center"/>
          </w:tcPr>
          <w:p w14:paraId="732800FE" w14:textId="77777777" w:rsidR="00C52DA7" w:rsidRDefault="00000000">
            <w:r>
              <w:rPr>
                <w:sz w:val="22"/>
              </w:rPr>
              <w:t>Categorical</w:t>
            </w:r>
          </w:p>
        </w:tc>
        <w:tc>
          <w:tcPr>
            <w:tcW w:w="5184" w:type="dxa"/>
            <w:vAlign w:val="center"/>
          </w:tcPr>
          <w:p w14:paraId="60BAF38D" w14:textId="77777777" w:rsidR="00C52DA7" w:rsidRDefault="00000000">
            <w:r>
              <w:rPr>
                <w:sz w:val="22"/>
              </w:rPr>
              <w:t>Country of origin</w:t>
            </w:r>
          </w:p>
        </w:tc>
      </w:tr>
    </w:tbl>
    <w:p w14:paraId="4ABBC4BD" w14:textId="77777777" w:rsidR="00C52DA7" w:rsidRDefault="00C52DA7">
      <w:pPr>
        <w:spacing w:after="40"/>
      </w:pPr>
    </w:p>
    <w:p w14:paraId="2077599C" w14:textId="77777777" w:rsidR="00C52DA7" w:rsidRPr="00EF7E5B" w:rsidRDefault="00000000">
      <w:pPr>
        <w:spacing w:before="200" w:after="100"/>
        <w:rPr>
          <w:color w:val="4F81BD" w:themeColor="accent1"/>
          <w:u w:val="single"/>
        </w:rPr>
      </w:pPr>
      <w:r w:rsidRPr="00EF7E5B">
        <w:rPr>
          <w:b/>
          <w:color w:val="4F81BD" w:themeColor="accent1"/>
          <w:sz w:val="28"/>
          <w:u w:val="single"/>
        </w:rPr>
        <w:t>4. Visual Evidence and Actual Week 1 Results</w:t>
      </w:r>
    </w:p>
    <w:p w14:paraId="1DB56C12" w14:textId="77777777" w:rsidR="00C52DA7" w:rsidRDefault="00000000">
      <w:pPr>
        <w:spacing w:after="120"/>
      </w:pPr>
      <w:r>
        <w:t>The following screenshots were produced during the Week 1 notebook workflow and are included as direct visual evidence. They show the dataset loading result, the actual first records, the structural profile, and the missing-value investigation.</w:t>
      </w:r>
    </w:p>
    <w:p w14:paraId="53FFC36F" w14:textId="77777777" w:rsidR="00C52DA7" w:rsidRDefault="00000000">
      <w:pPr>
        <w:jc w:val="center"/>
      </w:pPr>
      <w:r>
        <w:rPr>
          <w:noProof/>
        </w:rPr>
        <w:drawing>
          <wp:inline distT="0" distB="0" distL="0" distR="0" wp14:anchorId="73AE0E07" wp14:editId="775D1EFF">
            <wp:extent cx="5669280" cy="195331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dataset_preview.png"/>
                    <pic:cNvPicPr/>
                  </pic:nvPicPr>
                  <pic:blipFill>
                    <a:blip r:embed="rId8"/>
                    <a:stretch>
                      <a:fillRect/>
                    </a:stretch>
                  </pic:blipFill>
                  <pic:spPr>
                    <a:xfrm>
                      <a:off x="0" y="0"/>
                      <a:ext cx="5669280" cy="1953314"/>
                    </a:xfrm>
                    <a:prstGeom prst="rect">
                      <a:avLst/>
                    </a:prstGeom>
                  </pic:spPr>
                </pic:pic>
              </a:graphicData>
            </a:graphic>
          </wp:inline>
        </w:drawing>
      </w:r>
    </w:p>
    <w:p w14:paraId="15F94B73" w14:textId="77777777" w:rsidR="00C52DA7" w:rsidRDefault="00000000">
      <w:pPr>
        <w:spacing w:after="160"/>
        <w:jc w:val="center"/>
      </w:pPr>
      <w:r>
        <w:rPr>
          <w:i/>
          <w:sz w:val="22"/>
        </w:rPr>
        <w:t>Figure 1. Dataset acquisition result showing successful loading with 48,842 rows and 14 columns.</w:t>
      </w:r>
    </w:p>
    <w:p w14:paraId="17D03141" w14:textId="77777777" w:rsidR="00C52DA7" w:rsidRDefault="00000000">
      <w:pPr>
        <w:jc w:val="center"/>
      </w:pPr>
      <w:r>
        <w:rPr>
          <w:noProof/>
        </w:rPr>
        <w:drawing>
          <wp:inline distT="0" distB="0" distL="0" distR="0" wp14:anchorId="4A7B1199" wp14:editId="6E5F0940">
            <wp:extent cx="5669280" cy="202132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scriptive_statistics.png"/>
                    <pic:cNvPicPr/>
                  </pic:nvPicPr>
                  <pic:blipFill>
                    <a:blip r:embed="rId9"/>
                    <a:stretch>
                      <a:fillRect/>
                    </a:stretch>
                  </pic:blipFill>
                  <pic:spPr>
                    <a:xfrm>
                      <a:off x="0" y="0"/>
                      <a:ext cx="5669280" cy="2021325"/>
                    </a:xfrm>
                    <a:prstGeom prst="rect">
                      <a:avLst/>
                    </a:prstGeom>
                  </pic:spPr>
                </pic:pic>
              </a:graphicData>
            </a:graphic>
          </wp:inline>
        </w:drawing>
      </w:r>
    </w:p>
    <w:p w14:paraId="28FE401D" w14:textId="77777777" w:rsidR="00C52DA7" w:rsidRDefault="00000000">
      <w:pPr>
        <w:spacing w:after="160"/>
        <w:jc w:val="center"/>
      </w:pPr>
      <w:r>
        <w:rPr>
          <w:i/>
          <w:sz w:val="22"/>
        </w:rPr>
        <w:t>Figure 2. Actual DataFrame information output: 48,842 entries, 14 columns, six integer and eight string fields.</w:t>
      </w:r>
    </w:p>
    <w:p w14:paraId="3CEE6689" w14:textId="77777777" w:rsidR="00C52DA7" w:rsidRPr="00EF7E5B" w:rsidRDefault="00000000">
      <w:pPr>
        <w:spacing w:before="200" w:after="100"/>
        <w:rPr>
          <w:color w:val="4F81BD" w:themeColor="accent1"/>
          <w:u w:val="single"/>
        </w:rPr>
      </w:pPr>
      <w:r w:rsidRPr="00EF7E5B">
        <w:rPr>
          <w:b/>
          <w:color w:val="4F81BD" w:themeColor="accent1"/>
          <w:sz w:val="28"/>
          <w:u w:val="single"/>
        </w:rPr>
        <w:t>5. Data Acquisition Method</w:t>
      </w:r>
    </w:p>
    <w:p w14:paraId="20E072FC" w14:textId="77777777" w:rsidR="00C52DA7" w:rsidRDefault="00000000">
      <w:pPr>
        <w:spacing w:after="120"/>
      </w:pPr>
      <w:r>
        <w:lastRenderedPageBreak/>
        <w:t>The dataset was acquired programmatically rather than through manual copy-and-paste. This improves repeatability, reduces manual transcription risk, and makes the workflow easier to audit.</w:t>
      </w:r>
    </w:p>
    <w:p w14:paraId="5DA7DF86" w14:textId="77777777" w:rsidR="00C52DA7" w:rsidRDefault="00000000">
      <w:pPr>
        <w:shd w:val="clear" w:color="auto" w:fill="DDEBF7"/>
        <w:spacing w:before="60" w:after="140" w:line="240" w:lineRule="auto"/>
        <w:ind w:left="360" w:right="360"/>
      </w:pPr>
      <w:r>
        <w:rPr>
          <w:sz w:val="20"/>
        </w:rPr>
        <w:t>from ucimlrepo import fetch_ucirepo</w:t>
      </w:r>
      <w:r>
        <w:rPr>
          <w:sz w:val="20"/>
        </w:rPr>
        <w:br/>
      </w:r>
      <w:r>
        <w:rPr>
          <w:sz w:val="20"/>
        </w:rPr>
        <w:br/>
        <w:t>adult = fetch_ucirepo(id=2)</w:t>
      </w:r>
      <w:r>
        <w:rPr>
          <w:sz w:val="20"/>
        </w:rPr>
        <w:br/>
        <w:t>X = adult.data.features.copy()</w:t>
      </w:r>
      <w:r>
        <w:rPr>
          <w:sz w:val="20"/>
        </w:rPr>
        <w:br/>
        <w:t>y = adult.data.targets.copy()</w:t>
      </w:r>
      <w:r>
        <w:rPr>
          <w:sz w:val="20"/>
        </w:rPr>
        <w:br/>
      </w:r>
      <w:r>
        <w:rPr>
          <w:sz w:val="20"/>
        </w:rPr>
        <w:br/>
        <w:t>print(X.shape)</w:t>
      </w:r>
      <w:r>
        <w:rPr>
          <w:sz w:val="20"/>
        </w:rPr>
        <w:br/>
        <w:t>print(y.shape)</w:t>
      </w:r>
      <w:r>
        <w:rPr>
          <w:sz w:val="20"/>
        </w:rPr>
        <w:br/>
        <w:t>print(X.head())</w:t>
      </w:r>
    </w:p>
    <w:p w14:paraId="0C36F771" w14:textId="77777777" w:rsidR="00C52DA7" w:rsidRDefault="00000000">
      <w:pPr>
        <w:spacing w:after="120"/>
      </w:pPr>
      <w:r>
        <w:t>The raw input was conceptually treated as read-only. The working DataFrame was copied before transformations, and the raw features and target were saved separately under the data/raw directory.</w:t>
      </w:r>
    </w:p>
    <w:p w14:paraId="33BF62C6" w14:textId="77777777" w:rsidR="00C52DA7" w:rsidRDefault="00000000">
      <w:pPr>
        <w:shd w:val="clear" w:color="auto" w:fill="DDEBF7"/>
        <w:spacing w:before="60" w:after="140" w:line="240" w:lineRule="auto"/>
        <w:ind w:left="360" w:right="360"/>
      </w:pPr>
      <w:r>
        <w:rPr>
          <w:sz w:val="20"/>
        </w:rPr>
        <w:t>from pathlib import Path</w:t>
      </w:r>
      <w:r>
        <w:rPr>
          <w:sz w:val="20"/>
        </w:rPr>
        <w:br/>
      </w:r>
      <w:r>
        <w:rPr>
          <w:sz w:val="20"/>
        </w:rPr>
        <w:br/>
        <w:t>RAW_DIR = Path("data/raw")</w:t>
      </w:r>
      <w:r>
        <w:rPr>
          <w:sz w:val="20"/>
        </w:rPr>
        <w:br/>
        <w:t>PROCESSED_DIR = Path("data/processed")</w:t>
      </w:r>
      <w:r>
        <w:rPr>
          <w:sz w:val="20"/>
        </w:rPr>
        <w:br/>
        <w:t>RAW_DIR.mkdir(parents=True, exist_ok=True)</w:t>
      </w:r>
      <w:r>
        <w:rPr>
          <w:sz w:val="20"/>
        </w:rPr>
        <w:br/>
        <w:t>PROCESSED_DIR.mkdir(parents=True, exist_ok=True)</w:t>
      </w:r>
      <w:r>
        <w:rPr>
          <w:sz w:val="20"/>
        </w:rPr>
        <w:br/>
      </w:r>
      <w:r>
        <w:rPr>
          <w:sz w:val="20"/>
        </w:rPr>
        <w:br/>
        <w:t>X.to_csv(RAW_DIR / "adult_features_raw.csv", index=False)</w:t>
      </w:r>
      <w:r>
        <w:rPr>
          <w:sz w:val="20"/>
        </w:rPr>
        <w:br/>
        <w:t>y.to_csv(RAW_DIR / "adult_target_raw.csv", index=False)</w:t>
      </w:r>
    </w:p>
    <w:p w14:paraId="503D0CA9" w14:textId="77777777" w:rsidR="00C52DA7" w:rsidRPr="00EF7E5B" w:rsidRDefault="00000000">
      <w:pPr>
        <w:spacing w:before="200" w:after="100"/>
        <w:rPr>
          <w:u w:val="single"/>
        </w:rPr>
      </w:pPr>
      <w:r w:rsidRPr="00EF7E5B">
        <w:rPr>
          <w:b/>
          <w:color w:val="4F81BD" w:themeColor="accent1"/>
          <w:sz w:val="28"/>
          <w:u w:val="single"/>
        </w:rPr>
        <w:t>6. Initial Data Exploration</w:t>
      </w:r>
    </w:p>
    <w:p w14:paraId="511B9B37" w14:textId="77777777" w:rsidR="00C52DA7" w:rsidRDefault="00000000">
      <w:pPr>
        <w:spacing w:after="120"/>
      </w:pPr>
      <w:r>
        <w:t>Initial exploration was performed before cleaning so that preprocessing decisions were based on observed data quality rather than assumptions. The checks covered dimensions, data types, first records, summary statistics, unique values, duplicate rows, and missing-value indicators.</w:t>
      </w:r>
    </w:p>
    <w:p w14:paraId="2B1E756F" w14:textId="77777777" w:rsidR="00C52DA7" w:rsidRDefault="00000000">
      <w:pPr>
        <w:shd w:val="clear" w:color="auto" w:fill="DDEBF7"/>
        <w:spacing w:before="60" w:after="140" w:line="240" w:lineRule="auto"/>
        <w:ind w:left="360" w:right="360"/>
      </w:pPr>
      <w:r>
        <w:rPr>
          <w:sz w:val="20"/>
        </w:rPr>
        <w:t>df = X.copy()</w:t>
      </w:r>
      <w:r>
        <w:rPr>
          <w:sz w:val="20"/>
        </w:rPr>
        <w:br/>
      </w:r>
      <w:r>
        <w:rPr>
          <w:sz w:val="20"/>
        </w:rPr>
        <w:br/>
        <w:t>print("Shape:", df.shape)</w:t>
      </w:r>
      <w:r>
        <w:rPr>
          <w:sz w:val="20"/>
        </w:rPr>
        <w:br/>
        <w:t>print("\nData types:")</w:t>
      </w:r>
      <w:r>
        <w:rPr>
          <w:sz w:val="20"/>
        </w:rPr>
        <w:br/>
        <w:t>print(df.dtypes)</w:t>
      </w:r>
      <w:r>
        <w:rPr>
          <w:sz w:val="20"/>
        </w:rPr>
        <w:br/>
        <w:t>print("\nFirst five rows:")</w:t>
      </w:r>
      <w:r>
        <w:rPr>
          <w:sz w:val="20"/>
        </w:rPr>
        <w:br/>
        <w:t>print(df.head())</w:t>
      </w:r>
      <w:r>
        <w:rPr>
          <w:sz w:val="20"/>
        </w:rPr>
        <w:br/>
        <w:t>print("\nSummary statistics:")</w:t>
      </w:r>
      <w:r>
        <w:rPr>
          <w:sz w:val="20"/>
        </w:rPr>
        <w:br/>
        <w:t>print(df.describe(include="all").T)</w:t>
      </w:r>
      <w:r>
        <w:rPr>
          <w:sz w:val="20"/>
        </w:rPr>
        <w:br/>
        <w:t>print("\nUnique values:")</w:t>
      </w:r>
      <w:r>
        <w:rPr>
          <w:sz w:val="20"/>
        </w:rPr>
        <w:br/>
        <w:t>print(df.nunique().sort_values())</w:t>
      </w:r>
      <w:r>
        <w:rPr>
          <w:sz w:val="20"/>
        </w:rPr>
        <w:br/>
        <w:t>print("\nDuplicate rows:", df.duplicated().sum())</w:t>
      </w:r>
    </w:p>
    <w:p w14:paraId="4A8BDEBE" w14:textId="77777777" w:rsidR="00C52DA7" w:rsidRDefault="00000000">
      <w:pPr>
        <w:spacing w:after="120"/>
      </w:pPr>
      <w:r>
        <w:t>The actual notebook output confirms a rectangular dataset with 48,842 entries and 14 columns. The mixed data types demonstrate why numeric and categorical variables require different preprocessing strategies.</w:t>
      </w:r>
    </w:p>
    <w:p w14:paraId="72ECFA6F" w14:textId="77777777" w:rsidR="00C52DA7" w:rsidRPr="00EF7E5B" w:rsidRDefault="00000000">
      <w:pPr>
        <w:spacing w:before="200" w:after="100"/>
        <w:rPr>
          <w:color w:val="4F81BD" w:themeColor="accent1"/>
          <w:u w:val="single"/>
        </w:rPr>
      </w:pPr>
      <w:r w:rsidRPr="00EF7E5B">
        <w:rPr>
          <w:b/>
          <w:color w:val="4F81BD" w:themeColor="accent1"/>
          <w:sz w:val="28"/>
          <w:u w:val="single"/>
        </w:rPr>
        <w:t>7. Missing-Value Investigation</w:t>
      </w:r>
    </w:p>
    <w:p w14:paraId="0850653F" w14:textId="77777777" w:rsidR="00C52DA7" w:rsidRDefault="00000000">
      <w:pPr>
        <w:spacing w:after="120"/>
      </w:pPr>
      <w:r>
        <w:t>The missing-value investigation identified three categorical fields affected by missing information: occupation, workclass, and native-country. The direct pandas missing-value counts shown in the Week 1 output were 966, 963, and 274 respectively.</w:t>
      </w:r>
    </w:p>
    <w:p w14:paraId="0F48CB2D" w14:textId="77777777" w:rsidR="00C52DA7" w:rsidRDefault="00000000">
      <w:pPr>
        <w:spacing w:after="120"/>
      </w:pPr>
      <w:r>
        <w:lastRenderedPageBreak/>
        <w:t>A second check counted the source's '?' token. This produced higher counts of 1,843 for occupation, 1,836 for workclass, and 583 for native-country. The difference demonstrates why checking only df.isna() before standardizing the source-specific token would understate the real missingness.</w:t>
      </w:r>
    </w:p>
    <w:p w14:paraId="76A7340B" w14:textId="77777777" w:rsidR="00C52DA7" w:rsidRDefault="00000000">
      <w:pPr>
        <w:jc w:val="center"/>
      </w:pPr>
      <w:r>
        <w:rPr>
          <w:noProof/>
        </w:rPr>
        <w:drawing>
          <wp:inline distT="0" distB="0" distL="0" distR="0" wp14:anchorId="4EF2C0F4" wp14:editId="51E12F46">
            <wp:extent cx="5669280" cy="239474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missing_value_chart.png"/>
                    <pic:cNvPicPr/>
                  </pic:nvPicPr>
                  <pic:blipFill>
                    <a:blip r:embed="rId10"/>
                    <a:stretch>
                      <a:fillRect/>
                    </a:stretch>
                  </pic:blipFill>
                  <pic:spPr>
                    <a:xfrm>
                      <a:off x="0" y="0"/>
                      <a:ext cx="5669280" cy="2394748"/>
                    </a:xfrm>
                    <a:prstGeom prst="rect">
                      <a:avLst/>
                    </a:prstGeom>
                  </pic:spPr>
                </pic:pic>
              </a:graphicData>
            </a:graphic>
          </wp:inline>
        </w:drawing>
      </w:r>
    </w:p>
    <w:p w14:paraId="07847AC4" w14:textId="77777777" w:rsidR="00C52DA7" w:rsidRDefault="00000000">
      <w:pPr>
        <w:spacing w:after="160"/>
        <w:jc w:val="center"/>
      </w:pPr>
      <w:r>
        <w:rPr>
          <w:i/>
          <w:sz w:val="22"/>
        </w:rPr>
        <w:t>Figure 3. Actual missing-value visualization generated from the Week 1 notebook workflow.</w:t>
      </w:r>
    </w:p>
    <w:p w14:paraId="006672EB" w14:textId="77777777" w:rsidR="00C52DA7" w:rsidRPr="00EF7E5B" w:rsidRDefault="00000000">
      <w:pPr>
        <w:spacing w:before="140" w:after="100"/>
        <w:rPr>
          <w:color w:val="4F81BD" w:themeColor="accent1"/>
          <w:u w:val="single"/>
        </w:rPr>
      </w:pPr>
      <w:r w:rsidRPr="00EF7E5B">
        <w:rPr>
          <w:b/>
          <w:color w:val="4F81BD" w:themeColor="accent1"/>
          <w:sz w:val="28"/>
          <w:u w:val="single"/>
        </w:rPr>
        <w:t>7.1 Source-Specific Missing Indicator Check</w:t>
      </w:r>
    </w:p>
    <w:p w14:paraId="7553604F" w14:textId="77777777" w:rsidR="00C52DA7" w:rsidRDefault="00000000">
      <w:pPr>
        <w:shd w:val="clear" w:color="auto" w:fill="DDEBF7"/>
        <w:spacing w:before="60" w:after="140" w:line="240" w:lineRule="auto"/>
        <w:ind w:left="360" w:right="360"/>
      </w:pPr>
      <w:r>
        <w:rPr>
          <w:sz w:val="20"/>
        </w:rPr>
        <w:t xml:space="preserve">object_cols = </w:t>
      </w:r>
      <w:proofErr w:type="gramStart"/>
      <w:r>
        <w:rPr>
          <w:sz w:val="20"/>
        </w:rPr>
        <w:t>df.select</w:t>
      </w:r>
      <w:proofErr w:type="gramEnd"/>
      <w:r>
        <w:rPr>
          <w:sz w:val="20"/>
        </w:rPr>
        <w:t>_dtypes(include="object"</w:t>
      </w:r>
      <w:proofErr w:type="gramStart"/>
      <w:r>
        <w:rPr>
          <w:sz w:val="20"/>
        </w:rPr>
        <w:t>).columns</w:t>
      </w:r>
      <w:proofErr w:type="gramEnd"/>
      <w:r>
        <w:rPr>
          <w:sz w:val="20"/>
        </w:rPr>
        <w:br/>
      </w:r>
      <w:r>
        <w:rPr>
          <w:sz w:val="20"/>
        </w:rPr>
        <w:br/>
        <w:t>for col in object_cols:</w:t>
      </w:r>
      <w:r>
        <w:rPr>
          <w:sz w:val="20"/>
        </w:rPr>
        <w:br/>
        <w:t xml:space="preserve">    count = (df[col</w:t>
      </w:r>
      <w:proofErr w:type="gramStart"/>
      <w:r>
        <w:rPr>
          <w:sz w:val="20"/>
        </w:rPr>
        <w:t>].astype</w:t>
      </w:r>
      <w:proofErr w:type="gramEnd"/>
      <w:r>
        <w:rPr>
          <w:sz w:val="20"/>
        </w:rPr>
        <w:t>(str).</w:t>
      </w:r>
      <w:proofErr w:type="gramStart"/>
      <w:r>
        <w:rPr>
          <w:sz w:val="20"/>
        </w:rPr>
        <w:t>str.strip</w:t>
      </w:r>
      <w:proofErr w:type="gramEnd"/>
      <w:r>
        <w:rPr>
          <w:sz w:val="20"/>
        </w:rPr>
        <w:t>() == "?"</w:t>
      </w:r>
      <w:proofErr w:type="gramStart"/>
      <w:r>
        <w:rPr>
          <w:sz w:val="20"/>
        </w:rPr>
        <w:t>).sum</w:t>
      </w:r>
      <w:proofErr w:type="gramEnd"/>
      <w:r>
        <w:rPr>
          <w:sz w:val="20"/>
        </w:rPr>
        <w:t>()</w:t>
      </w:r>
      <w:r>
        <w:rPr>
          <w:sz w:val="20"/>
        </w:rPr>
        <w:br/>
        <w:t xml:space="preserve">    print(f"{col}: {count} question-mark entries")</w:t>
      </w:r>
    </w:p>
    <w:p w14:paraId="1AA2A6B9" w14:textId="77777777" w:rsidR="00C52DA7" w:rsidRDefault="00000000">
      <w:pPr>
        <w:spacing w:after="120"/>
      </w:pPr>
      <w:r>
        <w:t>The combined missing-value check found 3,620 rows containing at least one missing indicator and 45,222 complete rows. The notebook also identified 53 duplicate rows before cleaning.</w:t>
      </w:r>
    </w:p>
    <w:p w14:paraId="6CE2B7FC" w14:textId="77777777" w:rsidR="00C52DA7" w:rsidRDefault="00000000">
      <w:pPr>
        <w:jc w:val="center"/>
      </w:pPr>
      <w:r>
        <w:rPr>
          <w:noProof/>
        </w:rPr>
        <w:drawing>
          <wp:inline distT="0" distB="0" distL="0" distR="0" wp14:anchorId="46DF7A14" wp14:editId="065B2F74">
            <wp:extent cx="5669280" cy="20213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descriptive_statistics.png"/>
                    <pic:cNvPicPr/>
                  </pic:nvPicPr>
                  <pic:blipFill>
                    <a:blip r:embed="rId9"/>
                    <a:stretch>
                      <a:fillRect/>
                    </a:stretch>
                  </pic:blipFill>
                  <pic:spPr>
                    <a:xfrm>
                      <a:off x="0" y="0"/>
                      <a:ext cx="5669280" cy="2021325"/>
                    </a:xfrm>
                    <a:prstGeom prst="rect">
                      <a:avLst/>
                    </a:prstGeom>
                  </pic:spPr>
                </pic:pic>
              </a:graphicData>
            </a:graphic>
          </wp:inline>
        </w:drawing>
      </w:r>
    </w:p>
    <w:p w14:paraId="50B921E7" w14:textId="77777777" w:rsidR="00C52DA7" w:rsidRDefault="00000000">
      <w:pPr>
        <w:spacing w:after="160"/>
        <w:jc w:val="center"/>
      </w:pPr>
      <w:r>
        <w:rPr>
          <w:i/>
          <w:sz w:val="22"/>
        </w:rPr>
        <w:t>Figure 4. Structural evidence supporting the missing-value and data-type review.</w:t>
      </w:r>
    </w:p>
    <w:p w14:paraId="69566F5C" w14:textId="77777777" w:rsidR="00C52DA7" w:rsidRPr="00EF7E5B" w:rsidRDefault="00000000">
      <w:pPr>
        <w:spacing w:before="200" w:after="100"/>
        <w:rPr>
          <w:color w:val="4F81BD" w:themeColor="accent1"/>
          <w:u w:val="single"/>
        </w:rPr>
      </w:pPr>
      <w:r w:rsidRPr="00EF7E5B">
        <w:rPr>
          <w:b/>
          <w:color w:val="4F81BD" w:themeColor="accent1"/>
          <w:sz w:val="28"/>
          <w:u w:val="single"/>
        </w:rPr>
        <w:t>8. Data Cleaning Procedures</w:t>
      </w:r>
    </w:p>
    <w:p w14:paraId="33FB1176" w14:textId="77777777" w:rsidR="00C52DA7" w:rsidRDefault="00000000">
      <w:pPr>
        <w:spacing w:before="140" w:after="100"/>
      </w:pPr>
      <w:r>
        <w:rPr>
          <w:b/>
          <w:sz w:val="28"/>
        </w:rPr>
        <w:t>8.1 Standardizing Column Names</w:t>
      </w:r>
    </w:p>
    <w:p w14:paraId="41D9AB11" w14:textId="77777777" w:rsidR="00C52DA7" w:rsidRDefault="00000000">
      <w:pPr>
        <w:spacing w:after="120"/>
      </w:pPr>
      <w:r>
        <w:lastRenderedPageBreak/>
        <w:t>Column names were normalized by removing leading and trailing whitespace, converting text to lowercase, replacing hyphens with underscores, and replacing spaces with underscores. This produces consistent names that are easier to use in Python and SQL.</w:t>
      </w:r>
    </w:p>
    <w:p w14:paraId="568484CA" w14:textId="77777777" w:rsidR="00C52DA7" w:rsidRDefault="00000000">
      <w:pPr>
        <w:shd w:val="clear" w:color="auto" w:fill="DDEBF7"/>
        <w:spacing w:before="60" w:after="140" w:line="240" w:lineRule="auto"/>
        <w:ind w:left="360" w:right="360"/>
      </w:pPr>
      <w:r>
        <w:rPr>
          <w:sz w:val="20"/>
        </w:rPr>
        <w:t>df.columns = (</w:t>
      </w:r>
      <w:r>
        <w:rPr>
          <w:sz w:val="20"/>
        </w:rPr>
        <w:br/>
        <w:t xml:space="preserve">    df.columns</w:t>
      </w:r>
      <w:r>
        <w:rPr>
          <w:sz w:val="20"/>
        </w:rPr>
        <w:br/>
        <w:t xml:space="preserve">    .str.strip()</w:t>
      </w:r>
      <w:r>
        <w:rPr>
          <w:sz w:val="20"/>
        </w:rPr>
        <w:br/>
        <w:t xml:space="preserve">    .str.lower()</w:t>
      </w:r>
      <w:r>
        <w:rPr>
          <w:sz w:val="20"/>
        </w:rPr>
        <w:br/>
        <w:t xml:space="preserve">    .str.replace("-", "_", regex=False)</w:t>
      </w:r>
      <w:r>
        <w:rPr>
          <w:sz w:val="20"/>
        </w:rPr>
        <w:br/>
        <w:t xml:space="preserve">    .str.replace(" ", "_", regex=False)</w:t>
      </w:r>
      <w:r>
        <w:rPr>
          <w:sz w:val="20"/>
        </w:rPr>
        <w:br/>
        <w:t>)</w:t>
      </w:r>
    </w:p>
    <w:p w14:paraId="34E71C84" w14:textId="77777777" w:rsidR="00C52DA7" w:rsidRDefault="00000000">
      <w:pPr>
        <w:spacing w:before="140" w:after="100"/>
      </w:pPr>
      <w:r>
        <w:rPr>
          <w:b/>
          <w:sz w:val="28"/>
        </w:rPr>
        <w:t>8.2 Converting Erroneous Missing Tokens</w:t>
      </w:r>
    </w:p>
    <w:p w14:paraId="213DB358" w14:textId="77777777" w:rsidR="00C52DA7" w:rsidRDefault="00000000">
      <w:pPr>
        <w:shd w:val="clear" w:color="auto" w:fill="DDEBF7"/>
        <w:spacing w:before="60" w:after="140" w:line="240" w:lineRule="auto"/>
        <w:ind w:left="360" w:right="360"/>
      </w:pPr>
      <w:r>
        <w:rPr>
          <w:sz w:val="20"/>
        </w:rPr>
        <w:t>for col in df.select_dtypes(include="object").columns:</w:t>
      </w:r>
      <w:r>
        <w:rPr>
          <w:sz w:val="20"/>
        </w:rPr>
        <w:br/>
        <w:t xml:space="preserve">    df[col] = df[col].astype("string").str.strip()</w:t>
      </w:r>
      <w:r>
        <w:rPr>
          <w:sz w:val="20"/>
        </w:rPr>
        <w:br/>
        <w:t xml:space="preserve">    df[col] = df[col].replace("?", pd.NA)</w:t>
      </w:r>
      <w:r>
        <w:rPr>
          <w:sz w:val="20"/>
        </w:rPr>
        <w:br/>
      </w:r>
      <w:r>
        <w:rPr>
          <w:sz w:val="20"/>
        </w:rPr>
        <w:br/>
        <w:t>missing_report = (</w:t>
      </w:r>
      <w:r>
        <w:rPr>
          <w:sz w:val="20"/>
        </w:rPr>
        <w:br/>
        <w:t xml:space="preserve">    df.isna().sum()</w:t>
      </w:r>
      <w:r>
        <w:rPr>
          <w:sz w:val="20"/>
        </w:rPr>
        <w:br/>
        <w:t xml:space="preserve">    .sort_values(ascending=False)</w:t>
      </w:r>
      <w:r>
        <w:rPr>
          <w:sz w:val="20"/>
        </w:rPr>
        <w:br/>
        <w:t xml:space="preserve">    .to_frame("missing_count")</w:t>
      </w:r>
      <w:r>
        <w:rPr>
          <w:sz w:val="20"/>
        </w:rPr>
        <w:br/>
        <w:t>)</w:t>
      </w:r>
      <w:r>
        <w:rPr>
          <w:sz w:val="20"/>
        </w:rPr>
        <w:br/>
      </w:r>
      <w:r>
        <w:rPr>
          <w:sz w:val="20"/>
        </w:rPr>
        <w:br/>
        <w:t>missing_report["missing_percent"] = (</w:t>
      </w:r>
      <w:r>
        <w:rPr>
          <w:sz w:val="20"/>
        </w:rPr>
        <w:br/>
        <w:t xml:space="preserve">    missing_report["missing_count"] / len(df) * 100</w:t>
      </w:r>
      <w:r>
        <w:rPr>
          <w:sz w:val="20"/>
        </w:rPr>
        <w:br/>
        <w:t>)</w:t>
      </w:r>
    </w:p>
    <w:p w14:paraId="57160412" w14:textId="77777777" w:rsidR="00C52DA7" w:rsidRDefault="00000000">
      <w:pPr>
        <w:spacing w:after="120"/>
      </w:pPr>
      <w:r>
        <w:t>Converting '?' into a native missing representation makes missingness measurable and allows standard pandas missing-data operations to work consistently.</w:t>
      </w:r>
    </w:p>
    <w:p w14:paraId="02A6FCDC" w14:textId="77777777" w:rsidR="00C52DA7" w:rsidRPr="00EF7E5B" w:rsidRDefault="00000000">
      <w:pPr>
        <w:spacing w:before="140" w:after="100"/>
        <w:rPr>
          <w:u w:val="single"/>
        </w:rPr>
      </w:pPr>
      <w:r w:rsidRPr="00EF7E5B">
        <w:rPr>
          <w:b/>
          <w:color w:val="4F81BD" w:themeColor="accent1"/>
          <w:sz w:val="28"/>
          <w:u w:val="single"/>
        </w:rPr>
        <w:t>8.3 Missing-Value Strategy</w:t>
      </w:r>
    </w:p>
    <w:p w14:paraId="5B3F40FD" w14:textId="77777777" w:rsidR="00C52DA7" w:rsidRDefault="00000000">
      <w:pPr>
        <w:spacing w:after="120"/>
      </w:pPr>
      <w:r>
        <w:t>The preferred exploratory-data strategy was to preserve records and represent missing categorical information explicitly as 'Unknown'. This avoids deleting observations and avoids silently assigning a category that may not describe the individual.</w:t>
      </w:r>
    </w:p>
    <w:p w14:paraId="24AD052D" w14:textId="77777777" w:rsidR="00C52DA7" w:rsidRDefault="00000000">
      <w:pPr>
        <w:shd w:val="clear" w:color="auto" w:fill="DDEBF7"/>
        <w:spacing w:before="60" w:after="140" w:line="240" w:lineRule="auto"/>
        <w:ind w:left="360" w:right="360"/>
      </w:pPr>
      <w:r>
        <w:rPr>
          <w:sz w:val="20"/>
        </w:rPr>
        <w:t>categorical_cols = df.select_dtypes(</w:t>
      </w:r>
      <w:r>
        <w:rPr>
          <w:sz w:val="20"/>
        </w:rPr>
        <w:br/>
        <w:t xml:space="preserve">    include=["object", "string"]</w:t>
      </w:r>
      <w:r>
        <w:rPr>
          <w:sz w:val="20"/>
        </w:rPr>
        <w:br/>
        <w:t>).columns</w:t>
      </w:r>
      <w:r>
        <w:rPr>
          <w:sz w:val="20"/>
        </w:rPr>
        <w:br/>
      </w:r>
      <w:r>
        <w:rPr>
          <w:sz w:val="20"/>
        </w:rPr>
        <w:br/>
        <w:t>for col in categorical_cols:</w:t>
      </w:r>
      <w:r>
        <w:rPr>
          <w:sz w:val="20"/>
        </w:rPr>
        <w:br/>
        <w:t xml:space="preserve">    df[col] = df[col].fillna("Unknown")</w:t>
      </w:r>
    </w:p>
    <w:p w14:paraId="1CAC62F8" w14:textId="77777777" w:rsidR="00C52DA7" w:rsidRDefault="00000000">
      <w:pPr>
        <w:spacing w:before="140" w:after="100"/>
      </w:pPr>
      <w:r>
        <w:rPr>
          <w:b/>
          <w:sz w:val="28"/>
        </w:rPr>
        <w:t>8.4 Numeric Type Validation</w:t>
      </w:r>
    </w:p>
    <w:p w14:paraId="1C5D92D9" w14:textId="77777777" w:rsidR="00C52DA7" w:rsidRDefault="00000000">
      <w:pPr>
        <w:shd w:val="clear" w:color="auto" w:fill="DDEBF7"/>
        <w:spacing w:before="60" w:after="140" w:line="240" w:lineRule="auto"/>
        <w:ind w:left="360" w:right="360"/>
      </w:pPr>
      <w:r>
        <w:rPr>
          <w:sz w:val="20"/>
        </w:rPr>
        <w:t>numeric_cols = [</w:t>
      </w:r>
      <w:r>
        <w:rPr>
          <w:sz w:val="20"/>
        </w:rPr>
        <w:br/>
        <w:t xml:space="preserve">    "age", "fnlwgt", "education_num",</w:t>
      </w:r>
      <w:r>
        <w:rPr>
          <w:sz w:val="20"/>
        </w:rPr>
        <w:br/>
        <w:t xml:space="preserve">    "capital_gain", "capital_loss", "hours_per_week"</w:t>
      </w:r>
      <w:r>
        <w:rPr>
          <w:sz w:val="20"/>
        </w:rPr>
        <w:br/>
        <w:t>]</w:t>
      </w:r>
      <w:r>
        <w:rPr>
          <w:sz w:val="20"/>
        </w:rPr>
        <w:br/>
      </w:r>
      <w:r>
        <w:rPr>
          <w:sz w:val="20"/>
        </w:rPr>
        <w:br/>
        <w:t>for col in numeric_cols:</w:t>
      </w:r>
      <w:r>
        <w:rPr>
          <w:sz w:val="20"/>
        </w:rPr>
        <w:br/>
        <w:t xml:space="preserve">    df[col] = pd.to_numeric(df[col], errors="coerce")</w:t>
      </w:r>
    </w:p>
    <w:p w14:paraId="4CD73EA3" w14:textId="77777777" w:rsidR="00C52DA7" w:rsidRDefault="00000000">
      <w:pPr>
        <w:spacing w:after="120"/>
      </w:pPr>
      <w:r>
        <w:t>Numeric conversion with errors='coerce' ensures unexpected characters do not remain hidden inside numeric fields. Any values that cannot be converted can then be reviewed as missing rather than silently treated as text.</w:t>
      </w:r>
    </w:p>
    <w:p w14:paraId="788AC8B4" w14:textId="77777777" w:rsidR="00C52DA7" w:rsidRPr="00EF7E5B" w:rsidRDefault="00000000">
      <w:pPr>
        <w:spacing w:before="140" w:after="100"/>
        <w:rPr>
          <w:color w:val="4F81BD" w:themeColor="accent1"/>
          <w:u w:val="single"/>
        </w:rPr>
      </w:pPr>
      <w:r w:rsidRPr="00EF7E5B">
        <w:rPr>
          <w:b/>
          <w:color w:val="4F81BD" w:themeColor="accent1"/>
          <w:sz w:val="28"/>
          <w:u w:val="single"/>
        </w:rPr>
        <w:lastRenderedPageBreak/>
        <w:t>8.5 Logical and Range Checks</w:t>
      </w:r>
    </w:p>
    <w:p w14:paraId="7F42AB41" w14:textId="77777777" w:rsidR="00C52DA7" w:rsidRDefault="00000000">
      <w:pPr>
        <w:shd w:val="clear" w:color="auto" w:fill="DDEBF7"/>
        <w:spacing w:before="60" w:after="140" w:line="240" w:lineRule="auto"/>
        <w:ind w:left="360" w:right="360"/>
      </w:pPr>
      <w:r>
        <w:rPr>
          <w:sz w:val="20"/>
        </w:rPr>
        <w:t>checks = {</w:t>
      </w:r>
      <w:r>
        <w:rPr>
          <w:sz w:val="20"/>
        </w:rPr>
        <w:br/>
        <w:t xml:space="preserve">    "age_below_0": (df["age"] &lt; 0</w:t>
      </w:r>
      <w:proofErr w:type="gramStart"/>
      <w:r>
        <w:rPr>
          <w:sz w:val="20"/>
        </w:rPr>
        <w:t>).sum</w:t>
      </w:r>
      <w:proofErr w:type="gramEnd"/>
      <w:r>
        <w:rPr>
          <w:sz w:val="20"/>
        </w:rPr>
        <w:t>(),</w:t>
      </w:r>
      <w:r>
        <w:rPr>
          <w:sz w:val="20"/>
        </w:rPr>
        <w:br/>
        <w:t xml:space="preserve">    "hours_below_0": (df["hours_per_week"] &lt; 0</w:t>
      </w:r>
      <w:proofErr w:type="gramStart"/>
      <w:r>
        <w:rPr>
          <w:sz w:val="20"/>
        </w:rPr>
        <w:t>).sum</w:t>
      </w:r>
      <w:proofErr w:type="gramEnd"/>
      <w:r>
        <w:rPr>
          <w:sz w:val="20"/>
        </w:rPr>
        <w:t>(),</w:t>
      </w:r>
      <w:r>
        <w:rPr>
          <w:sz w:val="20"/>
        </w:rPr>
        <w:br/>
        <w:t xml:space="preserve">    "capital_gain_below_0": (df["capital_gain"] &lt; 0</w:t>
      </w:r>
      <w:proofErr w:type="gramStart"/>
      <w:r>
        <w:rPr>
          <w:sz w:val="20"/>
        </w:rPr>
        <w:t>).sum</w:t>
      </w:r>
      <w:proofErr w:type="gramEnd"/>
      <w:r>
        <w:rPr>
          <w:sz w:val="20"/>
        </w:rPr>
        <w:t>(),</w:t>
      </w:r>
      <w:r>
        <w:rPr>
          <w:sz w:val="20"/>
        </w:rPr>
        <w:br/>
        <w:t xml:space="preserve">    "capital_loss_below_0": (df["capital_loss"] &lt; 0</w:t>
      </w:r>
      <w:proofErr w:type="gramStart"/>
      <w:r>
        <w:rPr>
          <w:sz w:val="20"/>
        </w:rPr>
        <w:t>).sum</w:t>
      </w:r>
      <w:proofErr w:type="gramEnd"/>
      <w:r>
        <w:rPr>
          <w:sz w:val="20"/>
        </w:rPr>
        <w:t>(),</w:t>
      </w:r>
      <w:r>
        <w:rPr>
          <w:sz w:val="20"/>
        </w:rPr>
        <w:br/>
        <w:t>}</w:t>
      </w:r>
      <w:r>
        <w:rPr>
          <w:sz w:val="20"/>
        </w:rPr>
        <w:br/>
      </w:r>
      <w:r>
        <w:rPr>
          <w:sz w:val="20"/>
        </w:rPr>
        <w:br/>
        <w:t xml:space="preserve">for name, value in </w:t>
      </w:r>
      <w:proofErr w:type="gramStart"/>
      <w:r>
        <w:rPr>
          <w:sz w:val="20"/>
        </w:rPr>
        <w:t>checks.items</w:t>
      </w:r>
      <w:proofErr w:type="gramEnd"/>
      <w:r>
        <w:rPr>
          <w:sz w:val="20"/>
        </w:rPr>
        <w:t>():</w:t>
      </w:r>
      <w:r>
        <w:rPr>
          <w:sz w:val="20"/>
        </w:rPr>
        <w:br/>
        <w:t xml:space="preserve">    </w:t>
      </w:r>
      <w:proofErr w:type="gramStart"/>
      <w:r>
        <w:rPr>
          <w:sz w:val="20"/>
        </w:rPr>
        <w:t>print(</w:t>
      </w:r>
      <w:proofErr w:type="gramEnd"/>
      <w:r>
        <w:rPr>
          <w:sz w:val="20"/>
        </w:rPr>
        <w:t>name, value)</w:t>
      </w:r>
    </w:p>
    <w:p w14:paraId="3BB0E535" w14:textId="77777777" w:rsidR="00C52DA7" w:rsidRDefault="00000000">
      <w:pPr>
        <w:spacing w:after="120"/>
      </w:pPr>
      <w:r>
        <w:t>Logical checks are different from outlier checks. An unusually high number of hours worked can be valid, while a negative age would be logically impossible. The workflow therefore avoids treating statistical unusualness as proof of data error.</w:t>
      </w:r>
    </w:p>
    <w:p w14:paraId="0C560131" w14:textId="77777777" w:rsidR="00C52DA7" w:rsidRPr="00EF7E5B" w:rsidRDefault="00000000">
      <w:pPr>
        <w:spacing w:before="200" w:after="100"/>
        <w:rPr>
          <w:u w:val="single"/>
        </w:rPr>
      </w:pPr>
      <w:r w:rsidRPr="00EF7E5B">
        <w:rPr>
          <w:b/>
          <w:color w:val="4F81BD" w:themeColor="accent1"/>
          <w:sz w:val="28"/>
          <w:u w:val="single"/>
        </w:rPr>
        <w:t>9. Duplicate Detection</w:t>
      </w:r>
    </w:p>
    <w:p w14:paraId="5A786D98" w14:textId="77777777" w:rsidR="00C52DA7" w:rsidRDefault="00000000">
      <w:pPr>
        <w:spacing w:after="120"/>
      </w:pPr>
      <w:r>
        <w:t>Exact duplicate rows were explicitly checked. The Week 1 notebook identified 53 duplicate rows. Duplicate handling was treated as a review decision rather than an automatic deletion rule because repeated records can have different meanings depending on the source and business context.</w:t>
      </w:r>
    </w:p>
    <w:p w14:paraId="59115448" w14:textId="77777777" w:rsidR="00C52DA7" w:rsidRDefault="00000000">
      <w:pPr>
        <w:shd w:val="clear" w:color="auto" w:fill="DDEBF7"/>
        <w:spacing w:before="60" w:after="140" w:line="240" w:lineRule="auto"/>
        <w:ind w:left="360" w:right="360"/>
      </w:pPr>
      <w:r>
        <w:rPr>
          <w:sz w:val="20"/>
        </w:rPr>
        <w:t>duplicate_mask = df.duplicated(keep=False)</w:t>
      </w:r>
      <w:r>
        <w:rPr>
          <w:sz w:val="20"/>
        </w:rPr>
        <w:br/>
        <w:t>duplicate_rows = df.loc[duplicate_mask].copy()</w:t>
      </w:r>
      <w:r>
        <w:rPr>
          <w:sz w:val="20"/>
        </w:rPr>
        <w:br/>
      </w:r>
      <w:r>
        <w:rPr>
          <w:sz w:val="20"/>
        </w:rPr>
        <w:br/>
        <w:t>print("Duplicate row count:", duplicate_rows.shape[0])</w:t>
      </w:r>
      <w:r>
        <w:rPr>
          <w:sz w:val="20"/>
        </w:rPr>
        <w:br/>
      </w:r>
      <w:r>
        <w:rPr>
          <w:sz w:val="20"/>
        </w:rPr>
        <w:br/>
        <w:t>df = df.drop_duplicates().reset_index(drop=True)</w:t>
      </w:r>
    </w:p>
    <w:p w14:paraId="08DB35DC" w14:textId="77777777" w:rsidR="00C52DA7" w:rsidRPr="00EF7E5B" w:rsidRDefault="00000000">
      <w:pPr>
        <w:spacing w:before="200" w:after="100"/>
        <w:rPr>
          <w:color w:val="4F81BD" w:themeColor="accent1"/>
          <w:u w:val="single"/>
        </w:rPr>
      </w:pPr>
      <w:r w:rsidRPr="00EF7E5B">
        <w:rPr>
          <w:b/>
          <w:color w:val="4F81BD" w:themeColor="accent1"/>
          <w:sz w:val="28"/>
          <w:u w:val="single"/>
        </w:rPr>
        <w:t>10. Outlier Identification and Treatment</w:t>
      </w:r>
    </w:p>
    <w:p w14:paraId="5CADFB62" w14:textId="77777777" w:rsidR="00C52DA7" w:rsidRDefault="00000000">
      <w:pPr>
        <w:spacing w:after="120"/>
      </w:pPr>
      <w:r>
        <w:t>Outliers were screened using the Interquartile Range (IQR) method. For each numeric field, Q1 and Q3 were calculated, the IQR was obtained as Q3 minus Q1, and statistical fences were defined at 1.5 × IQR below Q1 and above Q3.</w:t>
      </w:r>
    </w:p>
    <w:p w14:paraId="1991BCDD" w14:textId="77777777" w:rsidR="00C52DA7" w:rsidRDefault="00000000">
      <w:pPr>
        <w:shd w:val="clear" w:color="auto" w:fill="DDEBF7"/>
        <w:spacing w:before="60" w:after="140" w:line="240" w:lineRule="auto"/>
        <w:ind w:left="360" w:right="360"/>
      </w:pPr>
      <w:r>
        <w:rPr>
          <w:sz w:val="20"/>
        </w:rPr>
        <w:t>def iqr_outlier_summary(data, columns):</w:t>
      </w:r>
      <w:r>
        <w:rPr>
          <w:sz w:val="20"/>
        </w:rPr>
        <w:br/>
        <w:t xml:space="preserve">    results = []</w:t>
      </w:r>
      <w:r>
        <w:rPr>
          <w:sz w:val="20"/>
        </w:rPr>
        <w:br/>
        <w:t xml:space="preserve">    for col in columns:</w:t>
      </w:r>
      <w:r>
        <w:rPr>
          <w:sz w:val="20"/>
        </w:rPr>
        <w:br/>
        <w:t xml:space="preserve">        q1 = data[col].quantile(0.25)</w:t>
      </w:r>
      <w:r>
        <w:rPr>
          <w:sz w:val="20"/>
        </w:rPr>
        <w:br/>
        <w:t xml:space="preserve">        q3 = data[col].quantile(0.75)</w:t>
      </w:r>
      <w:r>
        <w:rPr>
          <w:sz w:val="20"/>
        </w:rPr>
        <w:br/>
        <w:t xml:space="preserve">        iqr = q3 - q1</w:t>
      </w:r>
      <w:r>
        <w:rPr>
          <w:sz w:val="20"/>
        </w:rPr>
        <w:br/>
        <w:t xml:space="preserve">        lower = q1 - 1.5 * iqr</w:t>
      </w:r>
      <w:r>
        <w:rPr>
          <w:sz w:val="20"/>
        </w:rPr>
        <w:br/>
        <w:t xml:space="preserve">        upper = q3 + 1.5 * iqr</w:t>
      </w:r>
      <w:r>
        <w:rPr>
          <w:sz w:val="20"/>
        </w:rPr>
        <w:br/>
        <w:t xml:space="preserve">        mask = (data[col] &lt; lower) | (data[col] &gt; upper)</w:t>
      </w:r>
      <w:r>
        <w:rPr>
          <w:sz w:val="20"/>
        </w:rPr>
        <w:br/>
        <w:t xml:space="preserve">        results.append({</w:t>
      </w:r>
      <w:r>
        <w:rPr>
          <w:sz w:val="20"/>
        </w:rPr>
        <w:br/>
        <w:t xml:space="preserve">            "column": col,</w:t>
      </w:r>
      <w:r>
        <w:rPr>
          <w:sz w:val="20"/>
        </w:rPr>
        <w:br/>
        <w:t xml:space="preserve">            "Q1": q1,</w:t>
      </w:r>
      <w:r>
        <w:rPr>
          <w:sz w:val="20"/>
        </w:rPr>
        <w:br/>
        <w:t xml:space="preserve">            "Q3": q3,</w:t>
      </w:r>
      <w:r>
        <w:rPr>
          <w:sz w:val="20"/>
        </w:rPr>
        <w:br/>
        <w:t xml:space="preserve">            "IQR": iqr,</w:t>
      </w:r>
      <w:r>
        <w:rPr>
          <w:sz w:val="20"/>
        </w:rPr>
        <w:br/>
        <w:t xml:space="preserve">            "lower_bound": lower,</w:t>
      </w:r>
      <w:r>
        <w:rPr>
          <w:sz w:val="20"/>
        </w:rPr>
        <w:br/>
        <w:t xml:space="preserve">            "upper_bound": upper,</w:t>
      </w:r>
      <w:r>
        <w:rPr>
          <w:sz w:val="20"/>
        </w:rPr>
        <w:br/>
        <w:t xml:space="preserve">            "outlier_count": int(mask.sum())</w:t>
      </w:r>
      <w:r>
        <w:rPr>
          <w:sz w:val="20"/>
        </w:rPr>
        <w:br/>
        <w:t xml:space="preserve">        })</w:t>
      </w:r>
      <w:r>
        <w:rPr>
          <w:sz w:val="20"/>
        </w:rPr>
        <w:br/>
        <w:t xml:space="preserve">    return pd.DataFrame(results)</w:t>
      </w:r>
    </w:p>
    <w:p w14:paraId="07073119" w14:textId="77777777" w:rsidR="00C52DA7" w:rsidRDefault="00000000">
      <w:pPr>
        <w:spacing w:after="120"/>
      </w:pPr>
      <w:r>
        <w:lastRenderedPageBreak/>
        <w:t>The numeric variables reviewed for outliers were age, fnlwgt, capital_gain, capital_loss, and hours_per_week. The IQR method was used as a screening mechanism, not as proof that an observation was incorrect.</w:t>
      </w:r>
    </w:p>
    <w:p w14:paraId="39F33225" w14:textId="77777777" w:rsidR="00C52DA7" w:rsidRDefault="00000000">
      <w:pPr>
        <w:jc w:val="center"/>
      </w:pPr>
      <w:r>
        <w:rPr>
          <w:noProof/>
        </w:rPr>
        <w:drawing>
          <wp:inline distT="0" distB="0" distL="0" distR="0" wp14:anchorId="733834FA" wp14:editId="4E5551BB">
            <wp:extent cx="5669280" cy="313756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outlier_analysis.png"/>
                    <pic:cNvPicPr/>
                  </pic:nvPicPr>
                  <pic:blipFill>
                    <a:blip r:embed="rId11"/>
                    <a:stretch>
                      <a:fillRect/>
                    </a:stretch>
                  </pic:blipFill>
                  <pic:spPr>
                    <a:xfrm>
                      <a:off x="0" y="0"/>
                      <a:ext cx="5669280" cy="3137560"/>
                    </a:xfrm>
                    <a:prstGeom prst="rect">
                      <a:avLst/>
                    </a:prstGeom>
                  </pic:spPr>
                </pic:pic>
              </a:graphicData>
            </a:graphic>
          </wp:inline>
        </w:drawing>
      </w:r>
    </w:p>
    <w:p w14:paraId="41D799C5" w14:textId="77777777" w:rsidR="00C52DA7" w:rsidRDefault="00000000">
      <w:pPr>
        <w:spacing w:after="160"/>
        <w:jc w:val="center"/>
      </w:pPr>
      <w:r>
        <w:rPr>
          <w:i/>
          <w:sz w:val="22"/>
        </w:rPr>
        <w:t>Figure 5. Actual Week 1 outlier-review screenshot/visual evidence from the notebook workflow.</w:t>
      </w:r>
    </w:p>
    <w:p w14:paraId="0732FCBA" w14:textId="77777777" w:rsidR="00C52DA7" w:rsidRDefault="00000000">
      <w:pPr>
        <w:spacing w:after="120"/>
      </w:pPr>
      <w:r>
        <w:t>The final treatment decision was conservative: legitimate extreme observations were retained, while values would only be removed or corrected when their invalidity could be demonstrated. This protects meaningful rare observations and avoids unnecessary information loss.</w:t>
      </w:r>
    </w:p>
    <w:p w14:paraId="4A161D19" w14:textId="77777777" w:rsidR="00C52DA7" w:rsidRPr="00EF7E5B" w:rsidRDefault="00000000">
      <w:pPr>
        <w:spacing w:before="200" w:after="100"/>
        <w:rPr>
          <w:color w:val="4F81BD" w:themeColor="accent1"/>
          <w:u w:val="single"/>
        </w:rPr>
      </w:pPr>
      <w:r w:rsidRPr="00EF7E5B">
        <w:rPr>
          <w:b/>
          <w:color w:val="4F81BD" w:themeColor="accent1"/>
          <w:sz w:val="28"/>
          <w:u w:val="single"/>
        </w:rPr>
        <w:t>11. Categorical Consistency Checks</w:t>
      </w:r>
    </w:p>
    <w:p w14:paraId="4D672465" w14:textId="77777777" w:rsidR="00C52DA7" w:rsidRDefault="00000000">
      <w:pPr>
        <w:spacing w:after="120"/>
      </w:pPr>
      <w:r>
        <w:t>Categorical variables were inspected for leading or trailing whitespace, inconsistent capitalization, unexpected labels, and rare categories. The source documentation was used as the reference when deciding whether a category was valid.</w:t>
      </w:r>
    </w:p>
    <w:p w14:paraId="08EC0824" w14:textId="77777777" w:rsidR="00C52DA7" w:rsidRDefault="00000000">
      <w:pPr>
        <w:shd w:val="clear" w:color="auto" w:fill="DDEBF7"/>
        <w:spacing w:before="60" w:after="140" w:line="240" w:lineRule="auto"/>
        <w:ind w:left="360" w:right="360"/>
      </w:pPr>
      <w:r>
        <w:rPr>
          <w:sz w:val="20"/>
        </w:rPr>
        <w:t>categorical_cols = df.select_dtypes(</w:t>
      </w:r>
      <w:r>
        <w:rPr>
          <w:sz w:val="20"/>
        </w:rPr>
        <w:br/>
        <w:t xml:space="preserve">    include=["object", "string"]</w:t>
      </w:r>
      <w:r>
        <w:rPr>
          <w:sz w:val="20"/>
        </w:rPr>
        <w:br/>
        <w:t>).columns</w:t>
      </w:r>
      <w:r>
        <w:rPr>
          <w:sz w:val="20"/>
        </w:rPr>
        <w:br/>
      </w:r>
      <w:r>
        <w:rPr>
          <w:sz w:val="20"/>
        </w:rPr>
        <w:br/>
        <w:t>for col in categorical_cols:</w:t>
      </w:r>
      <w:r>
        <w:rPr>
          <w:sz w:val="20"/>
        </w:rPr>
        <w:br/>
        <w:t xml:space="preserve">    print(f"\n{col}")</w:t>
      </w:r>
      <w:r>
        <w:rPr>
          <w:sz w:val="20"/>
        </w:rPr>
        <w:br/>
        <w:t xml:space="preserve">    print(df[col].value_counts(dropna=False).head(20))</w:t>
      </w:r>
      <w:r>
        <w:rPr>
          <w:sz w:val="20"/>
        </w:rPr>
        <w:br/>
      </w:r>
      <w:r>
        <w:rPr>
          <w:sz w:val="20"/>
        </w:rPr>
        <w:br/>
        <w:t>for col in categorical_cols:</w:t>
      </w:r>
      <w:r>
        <w:rPr>
          <w:sz w:val="20"/>
        </w:rPr>
        <w:br/>
        <w:t xml:space="preserve">    df[col] = df[col].astype("string").str.strip()</w:t>
      </w:r>
    </w:p>
    <w:p w14:paraId="62011190" w14:textId="77777777" w:rsidR="00C52DA7" w:rsidRPr="00EF7E5B" w:rsidRDefault="00000000">
      <w:pPr>
        <w:spacing w:before="200" w:after="100"/>
        <w:rPr>
          <w:u w:val="single"/>
        </w:rPr>
      </w:pPr>
      <w:r w:rsidRPr="00EF7E5B">
        <w:rPr>
          <w:b/>
          <w:color w:val="4F81BD" w:themeColor="accent1"/>
          <w:sz w:val="28"/>
          <w:u w:val="single"/>
        </w:rPr>
        <w:t>12. Preprocessing for Analysis and Modeling</w:t>
      </w:r>
    </w:p>
    <w:p w14:paraId="5E0B9BE6" w14:textId="77777777" w:rsidR="00C52DA7" w:rsidRDefault="00000000">
      <w:pPr>
        <w:spacing w:after="120"/>
      </w:pPr>
      <w:r>
        <w:t>After cleaning, preprocessing prepares the data for statistical analysis or machine learning. The main operations are categorical encoding, optional numeric scaling, feature-target separation, and leakage-safe fitting of transformations.</w:t>
      </w:r>
    </w:p>
    <w:p w14:paraId="7E68B78B" w14:textId="77777777" w:rsidR="00C52DA7" w:rsidRPr="00EF7E5B" w:rsidRDefault="00000000">
      <w:pPr>
        <w:spacing w:before="140" w:after="100"/>
        <w:rPr>
          <w:color w:val="4F81BD" w:themeColor="accent1"/>
          <w:u w:val="single"/>
        </w:rPr>
      </w:pPr>
      <w:r w:rsidRPr="00EF7E5B">
        <w:rPr>
          <w:b/>
          <w:color w:val="4F81BD" w:themeColor="accent1"/>
          <w:sz w:val="28"/>
          <w:u w:val="single"/>
        </w:rPr>
        <w:t>12.1 Train/Test Leakage Prevention</w:t>
      </w:r>
    </w:p>
    <w:p w14:paraId="12564C68" w14:textId="77777777" w:rsidR="00C52DA7" w:rsidRDefault="00000000">
      <w:pPr>
        <w:shd w:val="clear" w:color="auto" w:fill="DDEBF7"/>
        <w:spacing w:before="60" w:after="140" w:line="240" w:lineRule="auto"/>
        <w:ind w:left="360" w:right="360"/>
      </w:pPr>
      <w:r>
        <w:rPr>
          <w:sz w:val="20"/>
        </w:rPr>
        <w:lastRenderedPageBreak/>
        <w:t xml:space="preserve">from </w:t>
      </w:r>
      <w:proofErr w:type="gramStart"/>
      <w:r>
        <w:rPr>
          <w:sz w:val="20"/>
        </w:rPr>
        <w:t>sklearn.model</w:t>
      </w:r>
      <w:proofErr w:type="gramEnd"/>
      <w:r>
        <w:rPr>
          <w:sz w:val="20"/>
        </w:rPr>
        <w:t>_selection import train_test_split</w:t>
      </w:r>
      <w:r>
        <w:rPr>
          <w:sz w:val="20"/>
        </w:rPr>
        <w:br/>
      </w:r>
      <w:r>
        <w:rPr>
          <w:sz w:val="20"/>
        </w:rPr>
        <w:br/>
        <w:t># Example target split</w:t>
      </w:r>
      <w:r>
        <w:rPr>
          <w:sz w:val="20"/>
        </w:rPr>
        <w:br/>
        <w:t xml:space="preserve">X = </w:t>
      </w:r>
      <w:proofErr w:type="gramStart"/>
      <w:r>
        <w:rPr>
          <w:sz w:val="20"/>
        </w:rPr>
        <w:t>df.drop</w:t>
      </w:r>
      <w:proofErr w:type="gramEnd"/>
      <w:r>
        <w:rPr>
          <w:sz w:val="20"/>
        </w:rPr>
        <w:t>(columns=["income"])</w:t>
      </w:r>
      <w:r>
        <w:rPr>
          <w:sz w:val="20"/>
        </w:rPr>
        <w:br/>
        <w:t>y = df["income"]</w:t>
      </w:r>
      <w:r>
        <w:rPr>
          <w:sz w:val="20"/>
        </w:rPr>
        <w:br/>
      </w:r>
      <w:r>
        <w:rPr>
          <w:sz w:val="20"/>
        </w:rPr>
        <w:br/>
        <w:t>X_train, X_test, y_train, y_test = train_test_</w:t>
      </w:r>
      <w:proofErr w:type="gramStart"/>
      <w:r>
        <w:rPr>
          <w:sz w:val="20"/>
        </w:rPr>
        <w:t>split(</w:t>
      </w:r>
      <w:proofErr w:type="gramEnd"/>
      <w:r>
        <w:rPr>
          <w:sz w:val="20"/>
        </w:rPr>
        <w:br/>
        <w:t xml:space="preserve">    X, y,</w:t>
      </w:r>
      <w:r>
        <w:rPr>
          <w:sz w:val="20"/>
        </w:rPr>
        <w:br/>
        <w:t xml:space="preserve">    test_size=0.20,</w:t>
      </w:r>
      <w:r>
        <w:rPr>
          <w:sz w:val="20"/>
        </w:rPr>
        <w:br/>
        <w:t xml:space="preserve">    random_state=42,</w:t>
      </w:r>
      <w:r>
        <w:rPr>
          <w:sz w:val="20"/>
        </w:rPr>
        <w:br/>
        <w:t xml:space="preserve">    stratify=y</w:t>
      </w:r>
      <w:r>
        <w:rPr>
          <w:sz w:val="20"/>
        </w:rPr>
        <w:br/>
        <w:t>)</w:t>
      </w:r>
    </w:p>
    <w:p w14:paraId="13BDDD78" w14:textId="77777777" w:rsidR="00C52DA7" w:rsidRDefault="00000000">
      <w:pPr>
        <w:spacing w:after="120"/>
      </w:pPr>
      <w:r>
        <w:t>Imputers, scalers, and encoders that learn parameters must be fitted using the training data only. Applying them to the full dataset before the split can leak information from the test set and create overly optimistic model performance.</w:t>
      </w:r>
    </w:p>
    <w:p w14:paraId="75E5F418" w14:textId="77777777" w:rsidR="00C52DA7" w:rsidRPr="00EF7E5B" w:rsidRDefault="00000000">
      <w:pPr>
        <w:spacing w:before="140" w:after="100"/>
        <w:rPr>
          <w:color w:val="4F81BD" w:themeColor="accent1"/>
          <w:u w:val="single"/>
        </w:rPr>
      </w:pPr>
      <w:r w:rsidRPr="00EF7E5B">
        <w:rPr>
          <w:b/>
          <w:color w:val="4F81BD" w:themeColor="accent1"/>
          <w:sz w:val="28"/>
          <w:u w:val="single"/>
        </w:rPr>
        <w:t>12.2 Reproducible Preprocessing Pipeline</w:t>
      </w:r>
    </w:p>
    <w:p w14:paraId="11D24311" w14:textId="77777777" w:rsidR="00C52DA7" w:rsidRPr="00EF7E5B" w:rsidRDefault="00000000">
      <w:pPr>
        <w:shd w:val="clear" w:color="auto" w:fill="DDEBF7"/>
        <w:spacing w:before="60" w:after="140" w:line="240" w:lineRule="auto"/>
        <w:ind w:left="360" w:right="360"/>
        <w:rPr>
          <w:b/>
          <w:bCs/>
          <w:sz w:val="28"/>
          <w:szCs w:val="24"/>
        </w:rPr>
      </w:pPr>
      <w:r w:rsidRPr="00EF7E5B">
        <w:rPr>
          <w:b/>
          <w:bCs/>
          <w:sz w:val="22"/>
          <w:szCs w:val="24"/>
        </w:rPr>
        <w:t>from sklearn.compose import ColumnTransformer</w:t>
      </w:r>
      <w:r w:rsidRPr="00EF7E5B">
        <w:rPr>
          <w:b/>
          <w:bCs/>
          <w:sz w:val="22"/>
          <w:szCs w:val="24"/>
        </w:rPr>
        <w:br/>
        <w:t>from sklearn.pipeline import Pipeline</w:t>
      </w:r>
      <w:r w:rsidRPr="00EF7E5B">
        <w:rPr>
          <w:b/>
          <w:bCs/>
          <w:sz w:val="22"/>
          <w:szCs w:val="24"/>
        </w:rPr>
        <w:br/>
        <w:t>from sklearn.impute import SimpleImputer</w:t>
      </w:r>
      <w:r w:rsidRPr="00EF7E5B">
        <w:rPr>
          <w:b/>
          <w:bCs/>
          <w:sz w:val="22"/>
          <w:szCs w:val="24"/>
        </w:rPr>
        <w:br/>
        <w:t>from sklearn.preprocessing import OneHotEncoder, StandardScaler</w:t>
      </w:r>
      <w:r w:rsidRPr="00EF7E5B">
        <w:rPr>
          <w:b/>
          <w:bCs/>
          <w:sz w:val="22"/>
          <w:szCs w:val="24"/>
        </w:rPr>
        <w:br/>
      </w:r>
      <w:r w:rsidRPr="00EF7E5B">
        <w:rPr>
          <w:b/>
          <w:bCs/>
          <w:sz w:val="22"/>
          <w:szCs w:val="24"/>
        </w:rPr>
        <w:br/>
        <w:t>numeric_features = [</w:t>
      </w:r>
      <w:r w:rsidRPr="00EF7E5B">
        <w:rPr>
          <w:b/>
          <w:bCs/>
          <w:sz w:val="22"/>
          <w:szCs w:val="24"/>
        </w:rPr>
        <w:br/>
        <w:t xml:space="preserve">    "age", "fnlwgt", "education_num",</w:t>
      </w:r>
      <w:r w:rsidRPr="00EF7E5B">
        <w:rPr>
          <w:b/>
          <w:bCs/>
          <w:sz w:val="22"/>
          <w:szCs w:val="24"/>
        </w:rPr>
        <w:br/>
        <w:t xml:space="preserve">    "capital_gain", "capital_loss", "hours_per_week"</w:t>
      </w:r>
      <w:r w:rsidRPr="00EF7E5B">
        <w:rPr>
          <w:b/>
          <w:bCs/>
          <w:sz w:val="22"/>
          <w:szCs w:val="24"/>
        </w:rPr>
        <w:br/>
        <w:t>]</w:t>
      </w:r>
      <w:r w:rsidRPr="00EF7E5B">
        <w:rPr>
          <w:b/>
          <w:bCs/>
          <w:sz w:val="22"/>
          <w:szCs w:val="24"/>
        </w:rPr>
        <w:br/>
      </w:r>
      <w:r w:rsidRPr="00EF7E5B">
        <w:rPr>
          <w:b/>
          <w:bCs/>
          <w:sz w:val="22"/>
          <w:szCs w:val="24"/>
        </w:rPr>
        <w:br/>
        <w:t>categorical_features = [</w:t>
      </w:r>
      <w:r w:rsidRPr="00EF7E5B">
        <w:rPr>
          <w:b/>
          <w:bCs/>
          <w:sz w:val="22"/>
          <w:szCs w:val="24"/>
        </w:rPr>
        <w:br/>
        <w:t xml:space="preserve">    "workclass", "education", "marital_status",</w:t>
      </w:r>
      <w:r w:rsidRPr="00EF7E5B">
        <w:rPr>
          <w:b/>
          <w:bCs/>
          <w:sz w:val="22"/>
          <w:szCs w:val="24"/>
        </w:rPr>
        <w:br/>
        <w:t xml:space="preserve">    "occupation", "relationship", "race",</w:t>
      </w:r>
      <w:r w:rsidRPr="00EF7E5B">
        <w:rPr>
          <w:b/>
          <w:bCs/>
          <w:sz w:val="22"/>
          <w:szCs w:val="24"/>
        </w:rPr>
        <w:br/>
        <w:t xml:space="preserve">    "sex", "native_country"</w:t>
      </w:r>
      <w:r w:rsidRPr="00EF7E5B">
        <w:rPr>
          <w:b/>
          <w:bCs/>
          <w:sz w:val="22"/>
          <w:szCs w:val="24"/>
        </w:rPr>
        <w:br/>
        <w:t>]</w:t>
      </w:r>
      <w:r w:rsidRPr="00EF7E5B">
        <w:rPr>
          <w:b/>
          <w:bCs/>
          <w:sz w:val="22"/>
          <w:szCs w:val="24"/>
        </w:rPr>
        <w:br/>
      </w:r>
      <w:r w:rsidRPr="00EF7E5B">
        <w:rPr>
          <w:b/>
          <w:bCs/>
          <w:sz w:val="22"/>
          <w:szCs w:val="24"/>
        </w:rPr>
        <w:br/>
        <w:t>numeric_pipeline = Pipeline([</w:t>
      </w:r>
      <w:r w:rsidRPr="00EF7E5B">
        <w:rPr>
          <w:b/>
          <w:bCs/>
          <w:sz w:val="22"/>
          <w:szCs w:val="24"/>
        </w:rPr>
        <w:br/>
        <w:t xml:space="preserve">    ("imputer", SimpleImputer(strategy="median")),</w:t>
      </w:r>
      <w:r w:rsidRPr="00EF7E5B">
        <w:rPr>
          <w:b/>
          <w:bCs/>
          <w:sz w:val="22"/>
          <w:szCs w:val="24"/>
        </w:rPr>
        <w:br/>
        <w:t xml:space="preserve">    ("scaler", StandardScaler())</w:t>
      </w:r>
      <w:r w:rsidRPr="00EF7E5B">
        <w:rPr>
          <w:b/>
          <w:bCs/>
          <w:sz w:val="22"/>
          <w:szCs w:val="24"/>
        </w:rPr>
        <w:br/>
        <w:t>])</w:t>
      </w:r>
      <w:r w:rsidRPr="00EF7E5B">
        <w:rPr>
          <w:b/>
          <w:bCs/>
          <w:sz w:val="22"/>
          <w:szCs w:val="24"/>
        </w:rPr>
        <w:br/>
      </w:r>
      <w:r w:rsidRPr="00EF7E5B">
        <w:rPr>
          <w:b/>
          <w:bCs/>
          <w:sz w:val="22"/>
          <w:szCs w:val="24"/>
        </w:rPr>
        <w:br/>
        <w:t>categorical_pipeline = Pipeline([</w:t>
      </w:r>
      <w:r w:rsidRPr="00EF7E5B">
        <w:rPr>
          <w:b/>
          <w:bCs/>
          <w:sz w:val="22"/>
          <w:szCs w:val="24"/>
        </w:rPr>
        <w:br/>
        <w:t xml:space="preserve">    ("imputer", SimpleImputer(strategy="most_frequent")),</w:t>
      </w:r>
      <w:r w:rsidRPr="00EF7E5B">
        <w:rPr>
          <w:b/>
          <w:bCs/>
          <w:sz w:val="22"/>
          <w:szCs w:val="24"/>
        </w:rPr>
        <w:br/>
        <w:t xml:space="preserve">    ("encoder", OneHotEncoder(handle_unknown="ignore"))</w:t>
      </w:r>
      <w:r w:rsidRPr="00EF7E5B">
        <w:rPr>
          <w:b/>
          <w:bCs/>
          <w:sz w:val="22"/>
          <w:szCs w:val="24"/>
        </w:rPr>
        <w:br/>
        <w:t>])</w:t>
      </w:r>
      <w:r w:rsidRPr="00EF7E5B">
        <w:rPr>
          <w:b/>
          <w:bCs/>
          <w:sz w:val="22"/>
          <w:szCs w:val="24"/>
        </w:rPr>
        <w:br/>
      </w:r>
      <w:r w:rsidRPr="00EF7E5B">
        <w:rPr>
          <w:b/>
          <w:bCs/>
          <w:sz w:val="22"/>
          <w:szCs w:val="24"/>
        </w:rPr>
        <w:br/>
        <w:t>preprocessor = ColumnTransformer([</w:t>
      </w:r>
      <w:r w:rsidRPr="00EF7E5B">
        <w:rPr>
          <w:b/>
          <w:bCs/>
          <w:sz w:val="22"/>
          <w:szCs w:val="24"/>
        </w:rPr>
        <w:br/>
        <w:t xml:space="preserve">    ("numeric", numeric_pipeline, numeric_features),</w:t>
      </w:r>
      <w:r w:rsidRPr="00EF7E5B">
        <w:rPr>
          <w:b/>
          <w:bCs/>
          <w:sz w:val="22"/>
          <w:szCs w:val="24"/>
        </w:rPr>
        <w:br/>
        <w:t xml:space="preserve">    ("categorical", categorical_pipeline, categorical_features)</w:t>
      </w:r>
      <w:r w:rsidRPr="00EF7E5B">
        <w:rPr>
          <w:b/>
          <w:bCs/>
          <w:sz w:val="22"/>
          <w:szCs w:val="24"/>
        </w:rPr>
        <w:br/>
        <w:t>])</w:t>
      </w:r>
    </w:p>
    <w:p w14:paraId="561AF742" w14:textId="77777777" w:rsidR="00EF7E5B" w:rsidRPr="00EF7E5B" w:rsidRDefault="00EF7E5B">
      <w:pPr>
        <w:spacing w:before="200" w:after="100"/>
        <w:rPr>
          <w:b/>
          <w:bCs/>
          <w:color w:val="4F81BD" w:themeColor="accent1"/>
          <w:sz w:val="32"/>
          <w:szCs w:val="24"/>
          <w:u w:val="single"/>
        </w:rPr>
      </w:pPr>
    </w:p>
    <w:p w14:paraId="1F59F7B8" w14:textId="77777777" w:rsidR="00EF7E5B" w:rsidRDefault="00EF7E5B">
      <w:pPr>
        <w:spacing w:before="200" w:after="100"/>
        <w:rPr>
          <w:b/>
          <w:color w:val="4F81BD" w:themeColor="accent1"/>
          <w:sz w:val="28"/>
          <w:u w:val="single"/>
        </w:rPr>
      </w:pPr>
    </w:p>
    <w:p w14:paraId="498345C4" w14:textId="77777777" w:rsidR="00EF7E5B" w:rsidRDefault="00EF7E5B">
      <w:pPr>
        <w:spacing w:before="200" w:after="100"/>
        <w:rPr>
          <w:b/>
          <w:color w:val="4F81BD" w:themeColor="accent1"/>
          <w:sz w:val="28"/>
          <w:u w:val="single"/>
        </w:rPr>
      </w:pPr>
    </w:p>
    <w:p w14:paraId="5A2B21AF" w14:textId="77777777" w:rsidR="00EF7E5B" w:rsidRDefault="00EF7E5B">
      <w:pPr>
        <w:spacing w:before="200" w:after="100"/>
        <w:rPr>
          <w:b/>
          <w:color w:val="4F81BD" w:themeColor="accent1"/>
          <w:sz w:val="28"/>
          <w:u w:val="single"/>
        </w:rPr>
      </w:pPr>
    </w:p>
    <w:p w14:paraId="4A63B0E0" w14:textId="4C184565" w:rsidR="00C52DA7" w:rsidRPr="00EF7E5B" w:rsidRDefault="00000000">
      <w:pPr>
        <w:spacing w:before="200" w:after="100"/>
        <w:rPr>
          <w:color w:val="4F81BD" w:themeColor="accent1"/>
          <w:u w:val="single"/>
        </w:rPr>
      </w:pPr>
      <w:r w:rsidRPr="00EF7E5B">
        <w:rPr>
          <w:b/>
          <w:color w:val="4F81BD" w:themeColor="accent1"/>
          <w:sz w:val="28"/>
          <w:u w:val="single"/>
        </w:rPr>
        <w:t>13. Post-Cleaning Validation</w:t>
      </w:r>
    </w:p>
    <w:p w14:paraId="6D856913" w14:textId="77777777" w:rsidR="00C52DA7" w:rsidRDefault="00000000">
      <w:pPr>
        <w:spacing w:after="120"/>
      </w:pPr>
      <w:r>
        <w:t>Cleaning is complete only after the transformed dataset has been checked again. The validation stage reviewed missing values, data types, duplicate rows, numeric summaries, and the ability to save the processed dataset as a separate artifact.</w:t>
      </w:r>
    </w:p>
    <w:p w14:paraId="321CE6BA" w14:textId="77777777" w:rsidR="00C52DA7" w:rsidRDefault="00000000">
      <w:pPr>
        <w:shd w:val="clear" w:color="auto" w:fill="DDEBF7"/>
        <w:spacing w:before="60" w:after="140" w:line="240" w:lineRule="auto"/>
        <w:ind w:left="360" w:right="360"/>
      </w:pPr>
      <w:r>
        <w:rPr>
          <w:sz w:val="20"/>
        </w:rPr>
        <w:t>print("Missing values:")</w:t>
      </w:r>
      <w:r>
        <w:rPr>
          <w:sz w:val="20"/>
        </w:rPr>
        <w:br/>
        <w:t>print(df.isna().sum().sort_values(ascending=False).head(20))</w:t>
      </w:r>
      <w:r>
        <w:rPr>
          <w:sz w:val="20"/>
        </w:rPr>
        <w:br/>
      </w:r>
      <w:r>
        <w:rPr>
          <w:sz w:val="20"/>
        </w:rPr>
        <w:br/>
        <w:t>print("\nData types:")</w:t>
      </w:r>
      <w:r>
        <w:rPr>
          <w:sz w:val="20"/>
        </w:rPr>
        <w:br/>
        <w:t>print(df.dtypes)</w:t>
      </w:r>
      <w:r>
        <w:rPr>
          <w:sz w:val="20"/>
        </w:rPr>
        <w:br/>
      </w:r>
      <w:r>
        <w:rPr>
          <w:sz w:val="20"/>
        </w:rPr>
        <w:br/>
        <w:t>print("\nDuplicate rows:", df.duplicated().sum())</w:t>
      </w:r>
      <w:r>
        <w:rPr>
          <w:sz w:val="20"/>
        </w:rPr>
        <w:br/>
      </w:r>
      <w:r>
        <w:rPr>
          <w:sz w:val="20"/>
        </w:rPr>
        <w:br/>
        <w:t>print("\nNumeric summary:")</w:t>
      </w:r>
      <w:r>
        <w:rPr>
          <w:sz w:val="20"/>
        </w:rPr>
        <w:br/>
        <w:t>print(df.select_dtypes(include=np.number).describe().T)</w:t>
      </w:r>
      <w:r>
        <w:rPr>
          <w:sz w:val="20"/>
        </w:rPr>
        <w:br/>
      </w:r>
      <w:r>
        <w:rPr>
          <w:sz w:val="20"/>
        </w:rPr>
        <w:br/>
        <w:t>df.to_csv(PROCESSED_DIR / "adult_cleaned.csv", index=False)</w:t>
      </w:r>
      <w:r>
        <w:rPr>
          <w:sz w:val="20"/>
        </w:rPr>
        <w:br/>
        <w:t>print("\nSaved cleaned dataset.")</w:t>
      </w:r>
    </w:p>
    <w:p w14:paraId="19CC4BE8" w14:textId="77777777" w:rsidR="00C52DA7" w:rsidRPr="00EF7E5B" w:rsidRDefault="00000000">
      <w:pPr>
        <w:spacing w:before="140" w:after="100"/>
        <w:rPr>
          <w:color w:val="4F81BD" w:themeColor="accent1"/>
          <w:u w:val="single"/>
        </w:rPr>
      </w:pPr>
      <w:r w:rsidRPr="00EF7E5B">
        <w:rPr>
          <w:b/>
          <w:color w:val="4F81BD" w:themeColor="accent1"/>
          <w:sz w:val="28"/>
          <w:u w:val="single"/>
        </w:rPr>
        <w:t>13.1 Data Quality Checklist</w:t>
      </w:r>
    </w:p>
    <w:p w14:paraId="4D88D10E" w14:textId="77777777" w:rsidR="00C52DA7" w:rsidRDefault="00000000">
      <w:pPr>
        <w:spacing w:after="60"/>
        <w:ind w:left="360" w:hanging="216"/>
      </w:pPr>
      <w:r>
        <w:t>• Dataset dimensions confirmed against source documentation.</w:t>
      </w:r>
    </w:p>
    <w:p w14:paraId="14C8F4C2" w14:textId="77777777" w:rsidR="00C52DA7" w:rsidRDefault="00000000">
      <w:pPr>
        <w:spacing w:after="60"/>
        <w:ind w:left="360" w:hanging="216"/>
      </w:pPr>
      <w:r>
        <w:t>• Column names standardized.</w:t>
      </w:r>
    </w:p>
    <w:p w14:paraId="7C6274D0" w14:textId="77777777" w:rsidR="00C52DA7" w:rsidRDefault="00000000">
      <w:pPr>
        <w:spacing w:after="60"/>
        <w:ind w:left="360" w:hanging="216"/>
      </w:pPr>
      <w:r>
        <w:t>• Categorical whitespace removed.</w:t>
      </w:r>
    </w:p>
    <w:p w14:paraId="6828548F" w14:textId="77777777" w:rsidR="00C52DA7" w:rsidRDefault="00000000">
      <w:pPr>
        <w:spacing w:after="60"/>
        <w:ind w:left="360" w:hanging="216"/>
      </w:pPr>
      <w:r>
        <w:t>• Question-mark missing indicators converted to proper missing values.</w:t>
      </w:r>
    </w:p>
    <w:p w14:paraId="6E40DBAC" w14:textId="77777777" w:rsidR="00C52DA7" w:rsidRDefault="00000000">
      <w:pPr>
        <w:spacing w:after="60"/>
        <w:ind w:left="360" w:hanging="216"/>
      </w:pPr>
      <w:r>
        <w:t>• Missing categorical values handled using an explicit strategy.</w:t>
      </w:r>
    </w:p>
    <w:p w14:paraId="49383AA3" w14:textId="77777777" w:rsidR="00C52DA7" w:rsidRDefault="00000000">
      <w:pPr>
        <w:spacing w:after="60"/>
        <w:ind w:left="360" w:hanging="216"/>
      </w:pPr>
      <w:r>
        <w:t>• Numeric columns validated and coerced where necessary.</w:t>
      </w:r>
    </w:p>
    <w:p w14:paraId="0D2E6173" w14:textId="77777777" w:rsidR="00C52DA7" w:rsidRDefault="00000000">
      <w:pPr>
        <w:spacing w:after="60"/>
        <w:ind w:left="360" w:hanging="216"/>
      </w:pPr>
      <w:r>
        <w:t>• Logical range checks performed.</w:t>
      </w:r>
    </w:p>
    <w:p w14:paraId="475D3146" w14:textId="77777777" w:rsidR="00C52DA7" w:rsidRDefault="00000000">
      <w:pPr>
        <w:spacing w:after="60"/>
        <w:ind w:left="360" w:hanging="216"/>
      </w:pPr>
      <w:r>
        <w:t>• Duplicate records identified and reviewed.</w:t>
      </w:r>
    </w:p>
    <w:p w14:paraId="5D38229E" w14:textId="77777777" w:rsidR="00C52DA7" w:rsidRDefault="00000000">
      <w:pPr>
        <w:spacing w:after="60"/>
        <w:ind w:left="360" w:hanging="216"/>
      </w:pPr>
      <w:r>
        <w:t>• Outliers identified using IQR and reviewed rather than blindly deleted.</w:t>
      </w:r>
    </w:p>
    <w:p w14:paraId="4D94FF95" w14:textId="77777777" w:rsidR="00C52DA7" w:rsidRDefault="00000000">
      <w:pPr>
        <w:spacing w:after="60"/>
        <w:ind w:left="360" w:hanging="216"/>
      </w:pPr>
      <w:r>
        <w:t>• Categorical levels inspected for consistency.</w:t>
      </w:r>
    </w:p>
    <w:p w14:paraId="681DDE74" w14:textId="77777777" w:rsidR="00C52DA7" w:rsidRDefault="00000000">
      <w:pPr>
        <w:spacing w:after="60"/>
        <w:ind w:left="360" w:hanging="216"/>
      </w:pPr>
      <w:r>
        <w:t>• Cleaned dataset saved separately from the raw source.</w:t>
      </w:r>
    </w:p>
    <w:p w14:paraId="5CEBF47C" w14:textId="77777777" w:rsidR="00C52DA7" w:rsidRDefault="00000000">
      <w:pPr>
        <w:spacing w:after="60"/>
        <w:ind w:left="360" w:hanging="216"/>
      </w:pPr>
      <w:r>
        <w:t>• Post-cleaning validation performed before downstream analysis.</w:t>
      </w:r>
    </w:p>
    <w:p w14:paraId="630F2BE9" w14:textId="77777777" w:rsidR="00C52DA7" w:rsidRPr="00EF7E5B" w:rsidRDefault="00000000">
      <w:pPr>
        <w:spacing w:before="200" w:after="100"/>
        <w:rPr>
          <w:color w:val="4F81BD" w:themeColor="accent1"/>
          <w:u w:val="single"/>
        </w:rPr>
      </w:pPr>
      <w:r w:rsidRPr="00EF7E5B">
        <w:rPr>
          <w:b/>
          <w:color w:val="4F81BD" w:themeColor="accent1"/>
          <w:sz w:val="28"/>
          <w:u w:val="single"/>
        </w:rPr>
        <w:t>14. Challenges Faced and How They Were Overcome</w:t>
      </w:r>
    </w:p>
    <w:tbl>
      <w:tblPr>
        <w:tblStyle w:val="TableGrid"/>
        <w:tblW w:w="0" w:type="auto"/>
        <w:jc w:val="center"/>
        <w:tblLook w:val="04A0" w:firstRow="1" w:lastRow="0" w:firstColumn="1" w:lastColumn="0" w:noHBand="0" w:noVBand="1"/>
      </w:tblPr>
      <w:tblGrid>
        <w:gridCol w:w="3024"/>
        <w:gridCol w:w="6624"/>
      </w:tblGrid>
      <w:tr w:rsidR="00C52DA7" w14:paraId="0EE395C3" w14:textId="77777777">
        <w:trPr>
          <w:jc w:val="center"/>
        </w:trPr>
        <w:tc>
          <w:tcPr>
            <w:tcW w:w="3024" w:type="dxa"/>
            <w:shd w:val="clear" w:color="auto" w:fill="D9EAF7"/>
            <w:vAlign w:val="center"/>
          </w:tcPr>
          <w:p w14:paraId="581474F1" w14:textId="77777777" w:rsidR="00C52DA7" w:rsidRDefault="00000000">
            <w:pPr>
              <w:jc w:val="center"/>
            </w:pPr>
            <w:r>
              <w:rPr>
                <w:b/>
                <w:sz w:val="22"/>
              </w:rPr>
              <w:t>Challenge</w:t>
            </w:r>
          </w:p>
        </w:tc>
        <w:tc>
          <w:tcPr>
            <w:tcW w:w="6624" w:type="dxa"/>
            <w:shd w:val="clear" w:color="auto" w:fill="D9EAF7"/>
            <w:vAlign w:val="center"/>
          </w:tcPr>
          <w:p w14:paraId="23D71F96" w14:textId="77777777" w:rsidR="00C52DA7" w:rsidRDefault="00000000">
            <w:pPr>
              <w:jc w:val="center"/>
            </w:pPr>
            <w:r>
              <w:rPr>
                <w:b/>
                <w:sz w:val="22"/>
              </w:rPr>
              <w:t>Resolution</w:t>
            </w:r>
          </w:p>
        </w:tc>
      </w:tr>
      <w:tr w:rsidR="00C52DA7" w14:paraId="60A60400" w14:textId="77777777">
        <w:trPr>
          <w:jc w:val="center"/>
        </w:trPr>
        <w:tc>
          <w:tcPr>
            <w:tcW w:w="3024" w:type="dxa"/>
            <w:vAlign w:val="center"/>
          </w:tcPr>
          <w:p w14:paraId="4BF50C44" w14:textId="77777777" w:rsidR="00C52DA7" w:rsidRDefault="00000000">
            <w:r>
              <w:rPr>
                <w:sz w:val="22"/>
              </w:rPr>
              <w:t>Missing values encoded as '?'</w:t>
            </w:r>
          </w:p>
        </w:tc>
        <w:tc>
          <w:tcPr>
            <w:tcW w:w="6624" w:type="dxa"/>
            <w:vAlign w:val="center"/>
          </w:tcPr>
          <w:p w14:paraId="12E46FE9" w14:textId="77777777" w:rsidR="00C52DA7" w:rsidRDefault="00000000">
            <w:r>
              <w:rPr>
                <w:sz w:val="22"/>
              </w:rPr>
              <w:t>Converted '?' to native missing values after stripping whitespace, then applied an explicit missing-category strategy.</w:t>
            </w:r>
          </w:p>
        </w:tc>
      </w:tr>
      <w:tr w:rsidR="00C52DA7" w14:paraId="4D771C4D" w14:textId="77777777">
        <w:trPr>
          <w:jc w:val="center"/>
        </w:trPr>
        <w:tc>
          <w:tcPr>
            <w:tcW w:w="3024" w:type="dxa"/>
            <w:vAlign w:val="center"/>
          </w:tcPr>
          <w:p w14:paraId="5BF46358" w14:textId="77777777" w:rsidR="00C52DA7" w:rsidRDefault="00000000">
            <w:r>
              <w:rPr>
                <w:sz w:val="22"/>
              </w:rPr>
              <w:t>Mixed data types</w:t>
            </w:r>
          </w:p>
        </w:tc>
        <w:tc>
          <w:tcPr>
            <w:tcW w:w="6624" w:type="dxa"/>
            <w:vAlign w:val="center"/>
          </w:tcPr>
          <w:p w14:paraId="4993FDA9" w14:textId="77777777" w:rsidR="00C52DA7" w:rsidRDefault="00000000">
            <w:r>
              <w:rPr>
                <w:sz w:val="22"/>
              </w:rPr>
              <w:t>Used separate numeric and categorical column lists and type-specific preprocessing.</w:t>
            </w:r>
          </w:p>
        </w:tc>
      </w:tr>
      <w:tr w:rsidR="00C52DA7" w14:paraId="1178EB59" w14:textId="77777777">
        <w:trPr>
          <w:jc w:val="center"/>
        </w:trPr>
        <w:tc>
          <w:tcPr>
            <w:tcW w:w="3024" w:type="dxa"/>
            <w:vAlign w:val="center"/>
          </w:tcPr>
          <w:p w14:paraId="6D85A2FE" w14:textId="77777777" w:rsidR="00C52DA7" w:rsidRDefault="00000000">
            <w:r>
              <w:rPr>
                <w:sz w:val="22"/>
              </w:rPr>
              <w:t>Outliers versus valid extremes</w:t>
            </w:r>
          </w:p>
        </w:tc>
        <w:tc>
          <w:tcPr>
            <w:tcW w:w="6624" w:type="dxa"/>
            <w:vAlign w:val="center"/>
          </w:tcPr>
          <w:p w14:paraId="3ACACF21" w14:textId="77777777" w:rsidR="00C52DA7" w:rsidRDefault="00000000">
            <w:r>
              <w:rPr>
                <w:sz w:val="22"/>
              </w:rPr>
              <w:t>Used IQR as a screening tool and reviewed extreme values rather than deleting them automatically.</w:t>
            </w:r>
          </w:p>
        </w:tc>
      </w:tr>
      <w:tr w:rsidR="00C52DA7" w14:paraId="53DA6105" w14:textId="77777777">
        <w:trPr>
          <w:jc w:val="center"/>
        </w:trPr>
        <w:tc>
          <w:tcPr>
            <w:tcW w:w="3024" w:type="dxa"/>
            <w:vAlign w:val="center"/>
          </w:tcPr>
          <w:p w14:paraId="66E97E4F" w14:textId="77777777" w:rsidR="00C52DA7" w:rsidRDefault="00000000">
            <w:r>
              <w:rPr>
                <w:sz w:val="22"/>
              </w:rPr>
              <w:t>Avoiding information loss</w:t>
            </w:r>
          </w:p>
        </w:tc>
        <w:tc>
          <w:tcPr>
            <w:tcW w:w="6624" w:type="dxa"/>
            <w:vAlign w:val="center"/>
          </w:tcPr>
          <w:p w14:paraId="269F99C2" w14:textId="77777777" w:rsidR="00C52DA7" w:rsidRDefault="00000000">
            <w:r>
              <w:rPr>
                <w:sz w:val="22"/>
              </w:rPr>
              <w:t>Retained records with an explicit 'Unknown' category instead of dropping every row containing missing data.</w:t>
            </w:r>
          </w:p>
        </w:tc>
      </w:tr>
      <w:tr w:rsidR="00C52DA7" w14:paraId="02C102F2" w14:textId="77777777">
        <w:trPr>
          <w:jc w:val="center"/>
        </w:trPr>
        <w:tc>
          <w:tcPr>
            <w:tcW w:w="3024" w:type="dxa"/>
            <w:vAlign w:val="center"/>
          </w:tcPr>
          <w:p w14:paraId="7BC8E9D5" w14:textId="77777777" w:rsidR="00C52DA7" w:rsidRDefault="00000000">
            <w:r>
              <w:rPr>
                <w:sz w:val="22"/>
              </w:rPr>
              <w:t>Reproducibility</w:t>
            </w:r>
          </w:p>
        </w:tc>
        <w:tc>
          <w:tcPr>
            <w:tcW w:w="6624" w:type="dxa"/>
            <w:vAlign w:val="center"/>
          </w:tcPr>
          <w:p w14:paraId="65BF9B98" w14:textId="77777777" w:rsidR="00C52DA7" w:rsidRDefault="00000000">
            <w:r>
              <w:rPr>
                <w:sz w:val="22"/>
              </w:rPr>
              <w:t>Separated raw and processed data and represented transformations as executable Python code.</w:t>
            </w:r>
          </w:p>
        </w:tc>
      </w:tr>
    </w:tbl>
    <w:p w14:paraId="419AA088" w14:textId="77777777" w:rsidR="00C52DA7" w:rsidRDefault="00C52DA7">
      <w:pPr>
        <w:spacing w:after="40"/>
      </w:pPr>
    </w:p>
    <w:p w14:paraId="640D5819" w14:textId="77777777" w:rsidR="00C52DA7" w:rsidRPr="00EF7E5B" w:rsidRDefault="00000000">
      <w:pPr>
        <w:spacing w:before="200" w:after="100"/>
        <w:rPr>
          <w:color w:val="4F81BD" w:themeColor="accent1"/>
          <w:u w:val="single"/>
        </w:rPr>
      </w:pPr>
      <w:r w:rsidRPr="00EF7E5B">
        <w:rPr>
          <w:b/>
          <w:color w:val="4F81BD" w:themeColor="accent1"/>
          <w:sz w:val="28"/>
          <w:u w:val="single"/>
        </w:rPr>
        <w:t>15. Potential Impact of Preprocessing on Future Analysis</w:t>
      </w:r>
    </w:p>
    <w:p w14:paraId="6EF9ADFE" w14:textId="77777777" w:rsidR="00C52DA7" w:rsidRDefault="00000000">
      <w:pPr>
        <w:spacing w:after="120"/>
      </w:pPr>
      <w:r>
        <w:t>Preprocessing decisions can change analytical conclusions. Missing-value treatment can alter category frequencies, row deletion can change sample composition, outlier removal can reduce variance, and scaling can change the numerical behavior of algorithms.</w:t>
      </w:r>
    </w:p>
    <w:tbl>
      <w:tblPr>
        <w:tblStyle w:val="TableGrid"/>
        <w:tblW w:w="0" w:type="auto"/>
        <w:jc w:val="center"/>
        <w:tblLook w:val="04A0" w:firstRow="1" w:lastRow="0" w:firstColumn="1" w:lastColumn="0" w:noHBand="0" w:noVBand="1"/>
      </w:tblPr>
      <w:tblGrid>
        <w:gridCol w:w="3024"/>
        <w:gridCol w:w="6624"/>
      </w:tblGrid>
      <w:tr w:rsidR="00C52DA7" w14:paraId="7C78BEB2" w14:textId="77777777">
        <w:trPr>
          <w:jc w:val="center"/>
        </w:trPr>
        <w:tc>
          <w:tcPr>
            <w:tcW w:w="3024" w:type="dxa"/>
            <w:shd w:val="clear" w:color="auto" w:fill="D9EAF7"/>
            <w:vAlign w:val="center"/>
          </w:tcPr>
          <w:p w14:paraId="7B94CD39" w14:textId="77777777" w:rsidR="00C52DA7" w:rsidRDefault="00000000">
            <w:pPr>
              <w:jc w:val="center"/>
            </w:pPr>
            <w:r>
              <w:rPr>
                <w:b/>
                <w:sz w:val="22"/>
              </w:rPr>
              <w:t>Preprocessing Decision</w:t>
            </w:r>
          </w:p>
        </w:tc>
        <w:tc>
          <w:tcPr>
            <w:tcW w:w="6624" w:type="dxa"/>
            <w:shd w:val="clear" w:color="auto" w:fill="D9EAF7"/>
            <w:vAlign w:val="center"/>
          </w:tcPr>
          <w:p w14:paraId="16920FE7" w14:textId="77777777" w:rsidR="00C52DA7" w:rsidRDefault="00000000">
            <w:pPr>
              <w:jc w:val="center"/>
            </w:pPr>
            <w:r>
              <w:rPr>
                <w:b/>
                <w:sz w:val="22"/>
              </w:rPr>
              <w:t>Potential Analytical Impact</w:t>
            </w:r>
          </w:p>
        </w:tc>
      </w:tr>
      <w:tr w:rsidR="00C52DA7" w14:paraId="3E94E9E8" w14:textId="77777777">
        <w:trPr>
          <w:jc w:val="center"/>
        </w:trPr>
        <w:tc>
          <w:tcPr>
            <w:tcW w:w="3024" w:type="dxa"/>
            <w:vAlign w:val="center"/>
          </w:tcPr>
          <w:p w14:paraId="3F38B231" w14:textId="77777777" w:rsidR="00C52DA7" w:rsidRDefault="00000000">
            <w:r>
              <w:rPr>
                <w:sz w:val="22"/>
              </w:rPr>
              <w:t>Missing-value imputation</w:t>
            </w:r>
          </w:p>
        </w:tc>
        <w:tc>
          <w:tcPr>
            <w:tcW w:w="6624" w:type="dxa"/>
            <w:vAlign w:val="center"/>
          </w:tcPr>
          <w:p w14:paraId="7D18E1A1" w14:textId="77777777" w:rsidR="00C52DA7" w:rsidRDefault="00000000">
            <w:r>
              <w:rPr>
                <w:sz w:val="22"/>
              </w:rPr>
              <w:t>Reduces missingness but can alter category distributions or introduce assumptions.</w:t>
            </w:r>
          </w:p>
        </w:tc>
      </w:tr>
      <w:tr w:rsidR="00C52DA7" w14:paraId="574EBD0A" w14:textId="77777777">
        <w:trPr>
          <w:jc w:val="center"/>
        </w:trPr>
        <w:tc>
          <w:tcPr>
            <w:tcW w:w="3024" w:type="dxa"/>
            <w:vAlign w:val="center"/>
          </w:tcPr>
          <w:p w14:paraId="71DE2C0A" w14:textId="77777777" w:rsidR="00C52DA7" w:rsidRDefault="00000000">
            <w:r>
              <w:rPr>
                <w:sz w:val="22"/>
              </w:rPr>
              <w:t>Unknown category</w:t>
            </w:r>
          </w:p>
        </w:tc>
        <w:tc>
          <w:tcPr>
            <w:tcW w:w="6624" w:type="dxa"/>
            <w:vAlign w:val="center"/>
          </w:tcPr>
          <w:p w14:paraId="734C75C3" w14:textId="77777777" w:rsidR="00C52DA7" w:rsidRDefault="00000000">
            <w:r>
              <w:rPr>
                <w:sz w:val="22"/>
              </w:rPr>
              <w:t>Preserves records and makes missingness visible, but adds another categorical level.</w:t>
            </w:r>
          </w:p>
        </w:tc>
      </w:tr>
      <w:tr w:rsidR="00C52DA7" w14:paraId="595367D1" w14:textId="77777777">
        <w:trPr>
          <w:jc w:val="center"/>
        </w:trPr>
        <w:tc>
          <w:tcPr>
            <w:tcW w:w="3024" w:type="dxa"/>
            <w:vAlign w:val="center"/>
          </w:tcPr>
          <w:p w14:paraId="02B70493" w14:textId="77777777" w:rsidR="00C52DA7" w:rsidRDefault="00000000">
            <w:r>
              <w:rPr>
                <w:sz w:val="22"/>
              </w:rPr>
              <w:t>Duplicate removal</w:t>
            </w:r>
          </w:p>
        </w:tc>
        <w:tc>
          <w:tcPr>
            <w:tcW w:w="6624" w:type="dxa"/>
            <w:vAlign w:val="center"/>
          </w:tcPr>
          <w:p w14:paraId="42372A02" w14:textId="77777777" w:rsidR="00C52DA7" w:rsidRDefault="00000000">
            <w:r>
              <w:rPr>
                <w:sz w:val="22"/>
              </w:rPr>
              <w:t>Prevents repeated records from receiving excessive weight in descriptive statistics or models.</w:t>
            </w:r>
          </w:p>
        </w:tc>
      </w:tr>
      <w:tr w:rsidR="00C52DA7" w14:paraId="577868FD" w14:textId="77777777">
        <w:trPr>
          <w:jc w:val="center"/>
        </w:trPr>
        <w:tc>
          <w:tcPr>
            <w:tcW w:w="3024" w:type="dxa"/>
            <w:vAlign w:val="center"/>
          </w:tcPr>
          <w:p w14:paraId="6FC2ACA4" w14:textId="77777777" w:rsidR="00C52DA7" w:rsidRDefault="00000000">
            <w:r>
              <w:rPr>
                <w:sz w:val="22"/>
              </w:rPr>
              <w:t>Outlier retention</w:t>
            </w:r>
          </w:p>
        </w:tc>
        <w:tc>
          <w:tcPr>
            <w:tcW w:w="6624" w:type="dxa"/>
            <w:vAlign w:val="center"/>
          </w:tcPr>
          <w:p w14:paraId="1A66091D" w14:textId="77777777" w:rsidR="00C52DA7" w:rsidRDefault="00000000">
            <w:r>
              <w:rPr>
                <w:sz w:val="22"/>
              </w:rPr>
              <w:t>Preserves legitimate rare events but can influence mean-based statistics and sensitive models.</w:t>
            </w:r>
          </w:p>
        </w:tc>
      </w:tr>
      <w:tr w:rsidR="00C52DA7" w14:paraId="13AE698C" w14:textId="77777777">
        <w:trPr>
          <w:jc w:val="center"/>
        </w:trPr>
        <w:tc>
          <w:tcPr>
            <w:tcW w:w="3024" w:type="dxa"/>
            <w:vAlign w:val="center"/>
          </w:tcPr>
          <w:p w14:paraId="41608861" w14:textId="77777777" w:rsidR="00C52DA7" w:rsidRDefault="00000000">
            <w:r>
              <w:rPr>
                <w:sz w:val="22"/>
              </w:rPr>
              <w:t>Outlier removal/winsorization</w:t>
            </w:r>
          </w:p>
        </w:tc>
        <w:tc>
          <w:tcPr>
            <w:tcW w:w="6624" w:type="dxa"/>
            <w:vAlign w:val="center"/>
          </w:tcPr>
          <w:p w14:paraId="2F5CBC3E" w14:textId="77777777" w:rsidR="00C52DA7" w:rsidRDefault="00000000">
            <w:r>
              <w:rPr>
                <w:sz w:val="22"/>
              </w:rPr>
              <w:t>Can stabilize some models but may remove meaningful observations.</w:t>
            </w:r>
          </w:p>
        </w:tc>
      </w:tr>
      <w:tr w:rsidR="00C52DA7" w14:paraId="4CE492F7" w14:textId="77777777">
        <w:trPr>
          <w:jc w:val="center"/>
        </w:trPr>
        <w:tc>
          <w:tcPr>
            <w:tcW w:w="3024" w:type="dxa"/>
            <w:vAlign w:val="center"/>
          </w:tcPr>
          <w:p w14:paraId="2513DD3A" w14:textId="77777777" w:rsidR="00C52DA7" w:rsidRDefault="00000000">
            <w:r>
              <w:rPr>
                <w:sz w:val="22"/>
              </w:rPr>
              <w:t>One-hot encoding</w:t>
            </w:r>
          </w:p>
        </w:tc>
        <w:tc>
          <w:tcPr>
            <w:tcW w:w="6624" w:type="dxa"/>
            <w:vAlign w:val="center"/>
          </w:tcPr>
          <w:p w14:paraId="061ACAD9" w14:textId="77777777" w:rsidR="00C52DA7" w:rsidRDefault="00000000">
            <w:r>
              <w:rPr>
                <w:sz w:val="22"/>
              </w:rPr>
              <w:t>Makes categorical variables usable by many algorithms but increases feature dimensionality.</w:t>
            </w:r>
          </w:p>
        </w:tc>
      </w:tr>
      <w:tr w:rsidR="00C52DA7" w14:paraId="0F18435A" w14:textId="77777777">
        <w:trPr>
          <w:jc w:val="center"/>
        </w:trPr>
        <w:tc>
          <w:tcPr>
            <w:tcW w:w="3024" w:type="dxa"/>
            <w:vAlign w:val="center"/>
          </w:tcPr>
          <w:p w14:paraId="77E6E70B" w14:textId="77777777" w:rsidR="00C52DA7" w:rsidRDefault="00000000">
            <w:r>
              <w:rPr>
                <w:sz w:val="22"/>
              </w:rPr>
              <w:t>Scaling</w:t>
            </w:r>
          </w:p>
        </w:tc>
        <w:tc>
          <w:tcPr>
            <w:tcW w:w="6624" w:type="dxa"/>
            <w:vAlign w:val="center"/>
          </w:tcPr>
          <w:p w14:paraId="703A7E9D" w14:textId="77777777" w:rsidR="00C52DA7" w:rsidRDefault="00000000">
            <w:r>
              <w:rPr>
                <w:sz w:val="22"/>
              </w:rPr>
              <w:t>Important for distance- and gradient-based algorithms; generally less important for tree-based models.</w:t>
            </w:r>
          </w:p>
        </w:tc>
      </w:tr>
    </w:tbl>
    <w:p w14:paraId="30DC7FFB" w14:textId="77777777" w:rsidR="00C52DA7" w:rsidRDefault="00C52DA7">
      <w:pPr>
        <w:spacing w:after="40"/>
      </w:pPr>
    </w:p>
    <w:p w14:paraId="16268113" w14:textId="77777777" w:rsidR="00C52DA7" w:rsidRPr="00EF7E5B" w:rsidRDefault="00000000">
      <w:pPr>
        <w:spacing w:before="200" w:after="100"/>
        <w:rPr>
          <w:color w:val="4F81BD" w:themeColor="accent1"/>
          <w:u w:val="single"/>
        </w:rPr>
      </w:pPr>
      <w:r w:rsidRPr="00EF7E5B">
        <w:rPr>
          <w:b/>
          <w:color w:val="4F81BD" w:themeColor="accent1"/>
          <w:sz w:val="28"/>
          <w:u w:val="single"/>
        </w:rPr>
        <w:t>16. Reflective Commentary</w:t>
      </w:r>
    </w:p>
    <w:p w14:paraId="5E3274EA" w14:textId="77777777" w:rsidR="00C52DA7" w:rsidRDefault="00000000">
      <w:pPr>
        <w:spacing w:after="120"/>
      </w:pPr>
      <w:r>
        <w:t xml:space="preserve">The main lesson from Week 1 is that data cleaning is not simply a sequence of commands such as </w:t>
      </w:r>
      <w:proofErr w:type="gramStart"/>
      <w:r>
        <w:t>dropna(</w:t>
      </w:r>
      <w:proofErr w:type="gramEnd"/>
      <w:r>
        <w:t>), drop_</w:t>
      </w:r>
      <w:proofErr w:type="gramStart"/>
      <w:r>
        <w:t>duplicates(</w:t>
      </w:r>
      <w:proofErr w:type="gramEnd"/>
      <w:r>
        <w:t>), and clipping. Each transformation is an analytical decision. A technically valid operation can still be inappropriate if it changes the population being studied or removes legitimate information.</w:t>
      </w:r>
    </w:p>
    <w:p w14:paraId="50BC2BFE" w14:textId="77777777" w:rsidR="00C52DA7" w:rsidRDefault="00000000">
      <w:pPr>
        <w:spacing w:after="120"/>
      </w:pPr>
      <w:r>
        <w:t>The initial profiling stage was especially important because source-specific problems can be hidden behind data types. For example, the question-mark token is not counted as a native missing value until it is explicitly standardized. Similarly, an IQR outlier is a statistical observation, not automatically a data error.</w:t>
      </w:r>
    </w:p>
    <w:p w14:paraId="5DF09A32" w14:textId="77777777" w:rsidR="00C52DA7" w:rsidRDefault="00000000">
      <w:pPr>
        <w:spacing w:after="120"/>
      </w:pPr>
      <w:r>
        <w:t>For future projects, the workflow can be strengthened with automated data-quality tests, a transformation log, schema validation, a generated data dictionary, raw-data versioning, and separate training and inference preprocessing pipelines.</w:t>
      </w:r>
    </w:p>
    <w:p w14:paraId="725851B8" w14:textId="77777777" w:rsidR="00C52DA7" w:rsidRPr="00EF7E5B" w:rsidRDefault="00000000">
      <w:pPr>
        <w:spacing w:before="200" w:after="100"/>
        <w:rPr>
          <w:color w:val="4F81BD" w:themeColor="accent1"/>
          <w:u w:val="single"/>
        </w:rPr>
      </w:pPr>
      <w:r w:rsidRPr="00EF7E5B">
        <w:rPr>
          <w:b/>
          <w:color w:val="4F81BD" w:themeColor="accent1"/>
          <w:sz w:val="28"/>
          <w:u w:val="single"/>
        </w:rPr>
        <w:t>17. Reproducibility and Project Structure</w:t>
      </w:r>
    </w:p>
    <w:p w14:paraId="4143ECB7" w14:textId="77777777" w:rsidR="00C52DA7" w:rsidRDefault="00000000">
      <w:pPr>
        <w:shd w:val="clear" w:color="auto" w:fill="DDEBF7"/>
        <w:spacing w:before="60" w:after="140" w:line="240" w:lineRule="auto"/>
        <w:ind w:left="360" w:right="360"/>
      </w:pPr>
      <w:r>
        <w:rPr>
          <w:sz w:val="20"/>
        </w:rPr>
        <w:t>week1_data_cleaning/</w:t>
      </w:r>
      <w:r>
        <w:rPr>
          <w:sz w:val="20"/>
        </w:rPr>
        <w:br/>
        <w:t>│</w:t>
      </w:r>
      <w:r>
        <w:rPr>
          <w:sz w:val="20"/>
        </w:rPr>
        <w:br/>
        <w:t>├── data/</w:t>
      </w:r>
      <w:r>
        <w:rPr>
          <w:sz w:val="20"/>
        </w:rPr>
        <w:br/>
        <w:t>│   ├── raw/</w:t>
      </w:r>
      <w:r>
        <w:rPr>
          <w:sz w:val="20"/>
        </w:rPr>
        <w:br/>
        <w:t>│   │   ├── adult_features_raw.csv</w:t>
      </w:r>
      <w:r>
        <w:rPr>
          <w:sz w:val="20"/>
        </w:rPr>
        <w:br/>
        <w:t>│   │   └── adult_target_raw.csv</w:t>
      </w:r>
      <w:r>
        <w:rPr>
          <w:sz w:val="20"/>
        </w:rPr>
        <w:br/>
        <w:t>│   └── processed/</w:t>
      </w:r>
      <w:r>
        <w:rPr>
          <w:sz w:val="20"/>
        </w:rPr>
        <w:br/>
        <w:t>│       └── adult_cleaned.csv</w:t>
      </w:r>
      <w:r>
        <w:rPr>
          <w:sz w:val="20"/>
        </w:rPr>
        <w:br/>
        <w:t>│</w:t>
      </w:r>
      <w:r>
        <w:rPr>
          <w:sz w:val="20"/>
        </w:rPr>
        <w:br/>
        <w:t>├── notebooks/</w:t>
      </w:r>
      <w:r>
        <w:rPr>
          <w:sz w:val="20"/>
        </w:rPr>
        <w:br/>
        <w:t>│   └── week1_data_</w:t>
      </w:r>
      <w:proofErr w:type="gramStart"/>
      <w:r>
        <w:rPr>
          <w:sz w:val="20"/>
        </w:rPr>
        <w:t>cleaning.ipynb</w:t>
      </w:r>
      <w:proofErr w:type="gramEnd"/>
      <w:r>
        <w:rPr>
          <w:sz w:val="20"/>
        </w:rPr>
        <w:br/>
      </w:r>
      <w:r>
        <w:rPr>
          <w:sz w:val="20"/>
        </w:rPr>
        <w:lastRenderedPageBreak/>
        <w:t>│</w:t>
      </w:r>
      <w:r>
        <w:rPr>
          <w:sz w:val="20"/>
        </w:rPr>
        <w:br/>
        <w:t>├── src/</w:t>
      </w:r>
      <w:r>
        <w:rPr>
          <w:sz w:val="20"/>
        </w:rPr>
        <w:br/>
        <w:t>│   └── preprocessing.py</w:t>
      </w:r>
      <w:r>
        <w:rPr>
          <w:sz w:val="20"/>
        </w:rPr>
        <w:br/>
        <w:t>│</w:t>
      </w:r>
      <w:r>
        <w:rPr>
          <w:sz w:val="20"/>
        </w:rPr>
        <w:br/>
        <w:t>├── reports/</w:t>
      </w:r>
      <w:r>
        <w:rPr>
          <w:sz w:val="20"/>
        </w:rPr>
        <w:br/>
        <w:t>│   └── Week_1_Data_Acquisition_Cleaning_Preprocessing_FINAL.docx</w:t>
      </w:r>
      <w:r>
        <w:rPr>
          <w:sz w:val="20"/>
        </w:rPr>
        <w:br/>
        <w:t>│</w:t>
      </w:r>
      <w:r>
        <w:rPr>
          <w:sz w:val="20"/>
        </w:rPr>
        <w:br/>
        <w:t>└── requirements.txt</w:t>
      </w:r>
    </w:p>
    <w:p w14:paraId="65DCFF78" w14:textId="77777777" w:rsidR="00C52DA7" w:rsidRDefault="00000000">
      <w:pPr>
        <w:spacing w:after="120"/>
      </w:pPr>
      <w:r>
        <w:t>The project structure separates raw inputs, processing logic, notebooks, processed outputs, dependencies, and documentation. This makes the work easier to understand, rerun, audit, and submit.</w:t>
      </w:r>
    </w:p>
    <w:p w14:paraId="6A419A5F" w14:textId="77777777" w:rsidR="00C52DA7" w:rsidRPr="00EF7E5B" w:rsidRDefault="00000000">
      <w:pPr>
        <w:spacing w:before="140" w:after="100"/>
        <w:rPr>
          <w:color w:val="4F81BD" w:themeColor="accent1"/>
          <w:u w:val="single"/>
        </w:rPr>
      </w:pPr>
      <w:r w:rsidRPr="00EF7E5B">
        <w:rPr>
          <w:b/>
          <w:color w:val="4F81BD" w:themeColor="accent1"/>
          <w:sz w:val="28"/>
          <w:u w:val="single"/>
        </w:rPr>
        <w:t>17.1 requirements.txt</w:t>
      </w:r>
    </w:p>
    <w:p w14:paraId="71CC3169" w14:textId="77777777" w:rsidR="00C52DA7" w:rsidRDefault="00000000">
      <w:pPr>
        <w:shd w:val="clear" w:color="auto" w:fill="DDEBF7"/>
        <w:spacing w:before="60" w:after="140" w:line="240" w:lineRule="auto"/>
        <w:ind w:left="360" w:right="360"/>
      </w:pPr>
      <w:r>
        <w:rPr>
          <w:sz w:val="20"/>
        </w:rPr>
        <w:t>pandas</w:t>
      </w:r>
      <w:r>
        <w:rPr>
          <w:sz w:val="20"/>
        </w:rPr>
        <w:br/>
        <w:t>numpy</w:t>
      </w:r>
      <w:r>
        <w:rPr>
          <w:sz w:val="20"/>
        </w:rPr>
        <w:br/>
        <w:t>matplotlib</w:t>
      </w:r>
      <w:r>
        <w:rPr>
          <w:sz w:val="20"/>
        </w:rPr>
        <w:br/>
        <w:t>seaborn</w:t>
      </w:r>
      <w:r>
        <w:rPr>
          <w:sz w:val="20"/>
        </w:rPr>
        <w:br/>
        <w:t>scikit-learn</w:t>
      </w:r>
      <w:r>
        <w:rPr>
          <w:sz w:val="20"/>
        </w:rPr>
        <w:br/>
        <w:t>ucimlrepo</w:t>
      </w:r>
      <w:r>
        <w:rPr>
          <w:sz w:val="20"/>
        </w:rPr>
        <w:br/>
        <w:t>jupyter</w:t>
      </w:r>
    </w:p>
    <w:p w14:paraId="41906F7F" w14:textId="77777777" w:rsidR="00C52DA7" w:rsidRPr="00EF7E5B" w:rsidRDefault="00000000">
      <w:pPr>
        <w:spacing w:before="200" w:after="100"/>
        <w:rPr>
          <w:color w:val="4F81BD" w:themeColor="accent1"/>
          <w:u w:val="single"/>
        </w:rPr>
      </w:pPr>
      <w:r w:rsidRPr="00EF7E5B">
        <w:rPr>
          <w:b/>
          <w:color w:val="4F81BD" w:themeColor="accent1"/>
          <w:sz w:val="28"/>
          <w:u w:val="single"/>
        </w:rPr>
        <w:t>18. Conclusion</w:t>
      </w:r>
    </w:p>
    <w:p w14:paraId="5D1239C5" w14:textId="77777777" w:rsidR="00C52DA7" w:rsidRDefault="00000000">
      <w:pPr>
        <w:spacing w:after="120"/>
      </w:pPr>
      <w:r>
        <w:t>Week 1 demonstrated a complete data-quality workflow using a public dataset. The work covered reliable acquisition, structural exploration, source-specific missing-value detection, categorical cleaning, numeric validation, duplicate detection, outlier identification, preprocessing, and post-cleaning validation.</w:t>
      </w:r>
    </w:p>
    <w:p w14:paraId="1F3F2438" w14:textId="77777777" w:rsidR="00C52DA7" w:rsidRDefault="00000000">
      <w:pPr>
        <w:spacing w:after="120"/>
      </w:pPr>
      <w:r>
        <w:t>The actual Week 1 results confirmed a dataset of 48,842 records and 14 columns. The missing-value investigation showed that source-specific '?' tokens represented a substantial amount of missing categorical information, while the duplicate check identified 53 duplicate rows. These findings guided the cleaning strategy rather than being hidden by automatic row deletion.</w:t>
      </w:r>
    </w:p>
    <w:p w14:paraId="545D302A" w14:textId="77777777" w:rsidR="00C52DA7" w:rsidRDefault="00000000">
      <w:pPr>
        <w:spacing w:after="120"/>
      </w:pPr>
      <w:r>
        <w:t>The final approach emphasizes traceability and conservative cleaning. The goal of preprocessing is not to make the data look perfect; it is to make the data trustworthy, explainable, reproducible, and suitable for downstream analysis or machine learning.</w:t>
      </w:r>
    </w:p>
    <w:p w14:paraId="160DA176" w14:textId="77777777" w:rsidR="00C52DA7" w:rsidRPr="00EF7E5B" w:rsidRDefault="00000000">
      <w:pPr>
        <w:spacing w:before="200" w:after="100"/>
        <w:rPr>
          <w:color w:val="4F81BD" w:themeColor="accent1"/>
          <w:u w:val="single"/>
        </w:rPr>
      </w:pPr>
      <w:r w:rsidRPr="00EF7E5B">
        <w:rPr>
          <w:b/>
          <w:color w:val="4F81BD" w:themeColor="accent1"/>
          <w:sz w:val="28"/>
          <w:u w:val="single"/>
        </w:rPr>
        <w:t>19. Submission Checklist</w:t>
      </w:r>
    </w:p>
    <w:p w14:paraId="23F7FC6B" w14:textId="77777777" w:rsidR="00C52DA7" w:rsidRDefault="00000000">
      <w:pPr>
        <w:spacing w:after="60"/>
        <w:ind w:left="360" w:hanging="216"/>
      </w:pPr>
      <w:r>
        <w:t>• Word report completed and formatted consistently.</w:t>
      </w:r>
    </w:p>
    <w:p w14:paraId="7B9B5275" w14:textId="77777777" w:rsidR="00C52DA7" w:rsidRDefault="00000000">
      <w:pPr>
        <w:spacing w:after="60"/>
        <w:ind w:left="360" w:hanging="216"/>
      </w:pPr>
      <w:r>
        <w:t>• Actual Week 1 screenshots included as visual evidence.</w:t>
      </w:r>
    </w:p>
    <w:p w14:paraId="10B75E8C" w14:textId="77777777" w:rsidR="00C52DA7" w:rsidRDefault="00000000">
      <w:pPr>
        <w:spacing w:after="60"/>
        <w:ind w:left="360" w:hanging="216"/>
      </w:pPr>
      <w:r>
        <w:t>• Actual dataset dimensions and missing-value results documented.</w:t>
      </w:r>
    </w:p>
    <w:p w14:paraId="65B2E711" w14:textId="77777777" w:rsidR="00C52DA7" w:rsidRDefault="00000000">
      <w:pPr>
        <w:spacing w:after="60"/>
        <w:ind w:left="360" w:hanging="216"/>
      </w:pPr>
      <w:r>
        <w:t>• Cleaning and preprocessing methodology explained.</w:t>
      </w:r>
    </w:p>
    <w:p w14:paraId="1B575896" w14:textId="77777777" w:rsidR="00C52DA7" w:rsidRDefault="00000000">
      <w:pPr>
        <w:spacing w:after="60"/>
        <w:ind w:left="360" w:hanging="216"/>
      </w:pPr>
      <w:r>
        <w:t>• Code snippets included with light-blue highlighting.</w:t>
      </w:r>
    </w:p>
    <w:p w14:paraId="00EE2B11" w14:textId="77777777" w:rsidR="00C52DA7" w:rsidRDefault="00000000">
      <w:pPr>
        <w:spacing w:after="60"/>
        <w:ind w:left="360" w:hanging="216"/>
      </w:pPr>
      <w:r>
        <w:t>• Challenges and resolutions documented.</w:t>
      </w:r>
    </w:p>
    <w:p w14:paraId="4BF6E3F9" w14:textId="77777777" w:rsidR="00C52DA7" w:rsidRDefault="00000000">
      <w:pPr>
        <w:spacing w:after="60"/>
        <w:ind w:left="360" w:hanging="216"/>
      </w:pPr>
      <w:r>
        <w:t>• Preprocessing impact discussed.</w:t>
      </w:r>
    </w:p>
    <w:p w14:paraId="59949528" w14:textId="77777777" w:rsidR="00C52DA7" w:rsidRDefault="00000000">
      <w:pPr>
        <w:spacing w:after="60"/>
        <w:ind w:left="360" w:hanging="216"/>
      </w:pPr>
      <w:r>
        <w:t>• Project structure included.</w:t>
      </w:r>
    </w:p>
    <w:p w14:paraId="342B12B2" w14:textId="77777777" w:rsidR="00C52DA7" w:rsidRDefault="00000000">
      <w:pPr>
        <w:spacing w:after="60"/>
        <w:ind w:left="360" w:hanging="216"/>
      </w:pPr>
      <w:r>
        <w:t>• Conclusion and references included.</w:t>
      </w:r>
    </w:p>
    <w:p w14:paraId="73791778" w14:textId="77777777" w:rsidR="00C52DA7" w:rsidRDefault="00000000">
      <w:pPr>
        <w:spacing w:after="60"/>
        <w:ind w:left="360" w:hanging="216"/>
      </w:pPr>
      <w:r>
        <w:t>• GitHub repository URL can be added before final submission if required.</w:t>
      </w:r>
    </w:p>
    <w:p w14:paraId="07864A83" w14:textId="77777777" w:rsidR="00C52DA7" w:rsidRPr="00EF7E5B" w:rsidRDefault="00000000">
      <w:pPr>
        <w:spacing w:before="200" w:after="100"/>
        <w:rPr>
          <w:color w:val="4F81BD" w:themeColor="accent1"/>
          <w:u w:val="single"/>
        </w:rPr>
      </w:pPr>
      <w:r w:rsidRPr="00EF7E5B">
        <w:rPr>
          <w:b/>
          <w:color w:val="4F81BD" w:themeColor="accent1"/>
          <w:sz w:val="28"/>
          <w:u w:val="single"/>
        </w:rPr>
        <w:lastRenderedPageBreak/>
        <w:t>20. References</w:t>
      </w:r>
    </w:p>
    <w:p w14:paraId="45E53711" w14:textId="77777777" w:rsidR="00C52DA7" w:rsidRDefault="00000000">
      <w:pPr>
        <w:spacing w:after="60"/>
        <w:ind w:left="360" w:hanging="216"/>
      </w:pPr>
      <w:r>
        <w:t>• UCI Machine Learning Repository. Adult Dataset (Census Income), Dataset ID 2. DOI: 10.24432/C5XW20.</w:t>
      </w:r>
    </w:p>
    <w:p w14:paraId="057E58DA" w14:textId="77777777" w:rsidR="00C52DA7" w:rsidRDefault="00000000">
      <w:pPr>
        <w:spacing w:after="60"/>
        <w:ind w:left="360" w:hanging="216"/>
      </w:pPr>
      <w:r>
        <w:t>• Becker, B. &amp; Kohavi, R. (1996). Adult [Dataset]. UCI Machine Learning Repository.</w:t>
      </w:r>
    </w:p>
    <w:p w14:paraId="5B235638" w14:textId="77777777" w:rsidR="00C52DA7" w:rsidRDefault="00000000">
      <w:pPr>
        <w:spacing w:after="60"/>
        <w:ind w:left="360" w:hanging="216"/>
      </w:pPr>
      <w:r>
        <w:t>• McKinney, W. (2022). Python for Data Analysis. O'Reilly Media.</w:t>
      </w:r>
    </w:p>
    <w:p w14:paraId="75AF96EE" w14:textId="77777777" w:rsidR="00C52DA7" w:rsidRDefault="00000000">
      <w:pPr>
        <w:spacing w:after="60"/>
        <w:ind w:left="360" w:hanging="216"/>
      </w:pPr>
      <w:r>
        <w:t>• Pedregosa, F. et al. (2011). Scikit-learn: Machine Learning in Python. Journal of Machine Learning Research, 12, 2825–2830.</w:t>
      </w:r>
    </w:p>
    <w:p w14:paraId="6C3E1A93" w14:textId="77777777" w:rsidR="00C52DA7" w:rsidRDefault="00000000">
      <w:pPr>
        <w:spacing w:after="60"/>
        <w:ind w:left="360" w:hanging="216"/>
      </w:pPr>
      <w:r>
        <w:t>• Pandas documentation: data cleaning, missing values, type conversion, and descriptive statistics.</w:t>
      </w:r>
    </w:p>
    <w:p w14:paraId="258E6BD2" w14:textId="77777777" w:rsidR="00C52DA7" w:rsidRDefault="00000000">
      <w:pPr>
        <w:spacing w:after="60"/>
        <w:ind w:left="360" w:hanging="216"/>
      </w:pPr>
      <w:r>
        <w:t>• NumPy documentation: numerical operations and array-based computation.</w:t>
      </w:r>
    </w:p>
    <w:p w14:paraId="01853A91" w14:textId="741DF5E0" w:rsidR="00C52DA7" w:rsidRDefault="00000000">
      <w:r>
        <w:rPr>
          <w:b/>
          <w:sz w:val="28"/>
        </w:rPr>
        <w:t>21. Actual Week 1 Screenshot Evidence</w:t>
      </w:r>
    </w:p>
    <w:p w14:paraId="6F247835" w14:textId="77777777" w:rsidR="00C52DA7" w:rsidRDefault="00000000">
      <w:r>
        <w:t>The following figures are the actual Week 1 screenshots uploaded/generated during the logistics data cleaning and preprocessing work. They are included directly in this submission document as visual evidence.</w:t>
      </w:r>
    </w:p>
    <w:p w14:paraId="6524778C" w14:textId="77777777" w:rsidR="00C52DA7" w:rsidRDefault="00000000">
      <w:pPr>
        <w:spacing w:after="60"/>
        <w:jc w:val="center"/>
      </w:pPr>
      <w:r>
        <w:rPr>
          <w:noProof/>
        </w:rPr>
        <w:drawing>
          <wp:inline distT="0" distB="0" distL="0" distR="0" wp14:anchorId="3A2D56F7" wp14:editId="786E0803">
            <wp:extent cx="5715000" cy="19690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5715000" cy="1969067"/>
                    </a:xfrm>
                    <a:prstGeom prst="rect">
                      <a:avLst/>
                    </a:prstGeom>
                  </pic:spPr>
                </pic:pic>
              </a:graphicData>
            </a:graphic>
          </wp:inline>
        </w:drawing>
      </w:r>
    </w:p>
    <w:p w14:paraId="430B29A0" w14:textId="77777777" w:rsidR="00C52DA7" w:rsidRDefault="00000000">
      <w:pPr>
        <w:jc w:val="center"/>
      </w:pPr>
      <w:r>
        <w:rPr>
          <w:i/>
          <w:sz w:val="22"/>
        </w:rPr>
        <w:t>Figure 21.1 – Dataset Preview</w:t>
      </w:r>
    </w:p>
    <w:p w14:paraId="1E48AAF4" w14:textId="77777777" w:rsidR="00C52DA7" w:rsidRDefault="00000000">
      <w:pPr>
        <w:spacing w:after="60"/>
        <w:jc w:val="center"/>
      </w:pPr>
      <w:r>
        <w:rPr>
          <w:noProof/>
        </w:rPr>
        <w:drawing>
          <wp:inline distT="0" distB="0" distL="0" distR="0" wp14:anchorId="30364377" wp14:editId="2CC7071F">
            <wp:extent cx="5715000" cy="169720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dataset_info.png"/>
                    <pic:cNvPicPr/>
                  </pic:nvPicPr>
                  <pic:blipFill>
                    <a:blip r:embed="rId12"/>
                    <a:stretch>
                      <a:fillRect/>
                    </a:stretch>
                  </pic:blipFill>
                  <pic:spPr>
                    <a:xfrm>
                      <a:off x="0" y="0"/>
                      <a:ext cx="5715000" cy="1697206"/>
                    </a:xfrm>
                    <a:prstGeom prst="rect">
                      <a:avLst/>
                    </a:prstGeom>
                  </pic:spPr>
                </pic:pic>
              </a:graphicData>
            </a:graphic>
          </wp:inline>
        </w:drawing>
      </w:r>
    </w:p>
    <w:p w14:paraId="64D32596" w14:textId="77777777" w:rsidR="00C52DA7" w:rsidRDefault="00000000">
      <w:pPr>
        <w:jc w:val="center"/>
      </w:pPr>
      <w:r>
        <w:rPr>
          <w:i/>
          <w:sz w:val="22"/>
        </w:rPr>
        <w:t>Figure 21.2 – Dataset Information and Structure</w:t>
      </w:r>
    </w:p>
    <w:p w14:paraId="1355C842" w14:textId="77777777" w:rsidR="00C52DA7" w:rsidRDefault="00000000">
      <w:pPr>
        <w:spacing w:after="60"/>
        <w:jc w:val="center"/>
      </w:pPr>
      <w:r>
        <w:rPr>
          <w:noProof/>
        </w:rPr>
        <w:lastRenderedPageBreak/>
        <w:drawing>
          <wp:inline distT="0" distB="0" distL="0" distR="0" wp14:anchorId="6A68F066" wp14:editId="56DB657A">
            <wp:extent cx="5715000" cy="203762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5715000" cy="2037626"/>
                    </a:xfrm>
                    <a:prstGeom prst="rect">
                      <a:avLst/>
                    </a:prstGeom>
                  </pic:spPr>
                </pic:pic>
              </a:graphicData>
            </a:graphic>
          </wp:inline>
        </w:drawing>
      </w:r>
    </w:p>
    <w:p w14:paraId="5CF03A81" w14:textId="77777777" w:rsidR="00C52DA7" w:rsidRDefault="00000000">
      <w:pPr>
        <w:jc w:val="center"/>
      </w:pPr>
      <w:r>
        <w:rPr>
          <w:i/>
          <w:sz w:val="22"/>
        </w:rPr>
        <w:t>Figure 21.3 – Descriptive Statistics</w:t>
      </w:r>
    </w:p>
    <w:p w14:paraId="07015F5A" w14:textId="77777777" w:rsidR="00C52DA7" w:rsidRDefault="00000000">
      <w:pPr>
        <w:spacing w:after="60"/>
        <w:jc w:val="center"/>
      </w:pPr>
      <w:r>
        <w:rPr>
          <w:noProof/>
        </w:rPr>
        <w:drawing>
          <wp:inline distT="0" distB="0" distL="0" distR="0" wp14:anchorId="39D0CCCB" wp14:editId="1A4D4890">
            <wp:extent cx="5715000" cy="21513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issing_values.png"/>
                    <pic:cNvPicPr/>
                  </pic:nvPicPr>
                  <pic:blipFill>
                    <a:blip r:embed="rId13"/>
                    <a:stretch>
                      <a:fillRect/>
                    </a:stretch>
                  </pic:blipFill>
                  <pic:spPr>
                    <a:xfrm>
                      <a:off x="0" y="0"/>
                      <a:ext cx="5715000" cy="2151347"/>
                    </a:xfrm>
                    <a:prstGeom prst="rect">
                      <a:avLst/>
                    </a:prstGeom>
                  </pic:spPr>
                </pic:pic>
              </a:graphicData>
            </a:graphic>
          </wp:inline>
        </w:drawing>
      </w:r>
    </w:p>
    <w:p w14:paraId="5AB3B62B" w14:textId="77777777" w:rsidR="00C52DA7" w:rsidRDefault="00000000">
      <w:pPr>
        <w:jc w:val="center"/>
      </w:pPr>
      <w:r>
        <w:rPr>
          <w:i/>
          <w:sz w:val="22"/>
        </w:rPr>
        <w:t>Figure 21.4 – Missing Values</w:t>
      </w:r>
    </w:p>
    <w:p w14:paraId="3B606B7C" w14:textId="77777777" w:rsidR="00C52DA7" w:rsidRDefault="00000000">
      <w:pPr>
        <w:spacing w:after="60"/>
        <w:jc w:val="center"/>
      </w:pPr>
      <w:r>
        <w:rPr>
          <w:noProof/>
        </w:rPr>
        <w:drawing>
          <wp:inline distT="0" distB="0" distL="0" distR="0" wp14:anchorId="21E5745C" wp14:editId="7AADC22A">
            <wp:extent cx="5715000" cy="28771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issing_indicators.png"/>
                    <pic:cNvPicPr/>
                  </pic:nvPicPr>
                  <pic:blipFill>
                    <a:blip r:embed="rId14"/>
                    <a:stretch>
                      <a:fillRect/>
                    </a:stretch>
                  </pic:blipFill>
                  <pic:spPr>
                    <a:xfrm>
                      <a:off x="0" y="0"/>
                      <a:ext cx="5715000" cy="2877180"/>
                    </a:xfrm>
                    <a:prstGeom prst="rect">
                      <a:avLst/>
                    </a:prstGeom>
                  </pic:spPr>
                </pic:pic>
              </a:graphicData>
            </a:graphic>
          </wp:inline>
        </w:drawing>
      </w:r>
    </w:p>
    <w:p w14:paraId="7D08420B" w14:textId="77777777" w:rsidR="00C52DA7" w:rsidRDefault="00000000">
      <w:pPr>
        <w:jc w:val="center"/>
      </w:pPr>
      <w:r>
        <w:rPr>
          <w:i/>
          <w:sz w:val="22"/>
        </w:rPr>
        <w:t>Figure 21.5 – Missing-Value Indicators</w:t>
      </w:r>
    </w:p>
    <w:p w14:paraId="40DAA392" w14:textId="77777777" w:rsidR="00C52DA7" w:rsidRDefault="00000000">
      <w:pPr>
        <w:spacing w:after="60"/>
        <w:jc w:val="center"/>
      </w:pPr>
      <w:r>
        <w:rPr>
          <w:noProof/>
        </w:rPr>
        <w:lastRenderedPageBreak/>
        <w:drawing>
          <wp:inline distT="0" distB="0" distL="0" distR="0" wp14:anchorId="76FEAFCE" wp14:editId="23AB5711">
            <wp:extent cx="5715000" cy="2414061"/>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5715000" cy="2414061"/>
                    </a:xfrm>
                    <a:prstGeom prst="rect">
                      <a:avLst/>
                    </a:prstGeom>
                  </pic:spPr>
                </pic:pic>
              </a:graphicData>
            </a:graphic>
          </wp:inline>
        </w:drawing>
      </w:r>
    </w:p>
    <w:p w14:paraId="1EC1F062" w14:textId="77777777" w:rsidR="00C52DA7" w:rsidRDefault="00000000">
      <w:pPr>
        <w:jc w:val="center"/>
      </w:pPr>
      <w:r>
        <w:rPr>
          <w:i/>
          <w:sz w:val="22"/>
        </w:rPr>
        <w:t>Figure 21.6 – Missing-Value Chart</w:t>
      </w:r>
    </w:p>
    <w:p w14:paraId="112F9900" w14:textId="77777777" w:rsidR="00C52DA7" w:rsidRDefault="00000000">
      <w:pPr>
        <w:spacing w:after="60"/>
        <w:jc w:val="center"/>
      </w:pPr>
      <w:r>
        <w:rPr>
          <w:noProof/>
        </w:rPr>
        <w:drawing>
          <wp:inline distT="0" distB="0" distL="0" distR="0" wp14:anchorId="7F37E9EF" wp14:editId="1F166FF6">
            <wp:extent cx="5715000" cy="383093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numerical_distributions.png"/>
                    <pic:cNvPicPr/>
                  </pic:nvPicPr>
                  <pic:blipFill>
                    <a:blip r:embed="rId15"/>
                    <a:stretch>
                      <a:fillRect/>
                    </a:stretch>
                  </pic:blipFill>
                  <pic:spPr>
                    <a:xfrm>
                      <a:off x="0" y="0"/>
                      <a:ext cx="5715000" cy="3830934"/>
                    </a:xfrm>
                    <a:prstGeom prst="rect">
                      <a:avLst/>
                    </a:prstGeom>
                  </pic:spPr>
                </pic:pic>
              </a:graphicData>
            </a:graphic>
          </wp:inline>
        </w:drawing>
      </w:r>
    </w:p>
    <w:p w14:paraId="6A0D4DB8" w14:textId="77777777" w:rsidR="00C52DA7" w:rsidRDefault="00000000">
      <w:pPr>
        <w:jc w:val="center"/>
      </w:pPr>
      <w:r>
        <w:rPr>
          <w:i/>
          <w:sz w:val="22"/>
        </w:rPr>
        <w:t>Figure 21.7 – Numerical Distributions</w:t>
      </w:r>
    </w:p>
    <w:p w14:paraId="1B6B78F1" w14:textId="77777777" w:rsidR="00C52DA7" w:rsidRDefault="00000000">
      <w:pPr>
        <w:spacing w:after="60"/>
        <w:jc w:val="center"/>
      </w:pPr>
      <w:r>
        <w:rPr>
          <w:noProof/>
        </w:rPr>
        <w:lastRenderedPageBreak/>
        <w:drawing>
          <wp:inline distT="0" distB="0" distL="0" distR="0" wp14:anchorId="3AD1E6D7" wp14:editId="2191A1F8">
            <wp:extent cx="5715000" cy="3162863"/>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5715000" cy="3162863"/>
                    </a:xfrm>
                    <a:prstGeom prst="rect">
                      <a:avLst/>
                    </a:prstGeom>
                  </pic:spPr>
                </pic:pic>
              </a:graphicData>
            </a:graphic>
          </wp:inline>
        </w:drawing>
      </w:r>
    </w:p>
    <w:p w14:paraId="050B7B03" w14:textId="77777777" w:rsidR="00C52DA7" w:rsidRDefault="00000000">
      <w:pPr>
        <w:jc w:val="center"/>
      </w:pPr>
      <w:r>
        <w:rPr>
          <w:i/>
          <w:sz w:val="22"/>
        </w:rPr>
        <w:t>Figure 21.8 – Outlier Analysis</w:t>
      </w:r>
    </w:p>
    <w:p w14:paraId="247AE42E" w14:textId="77777777" w:rsidR="00C52DA7" w:rsidRDefault="00000000">
      <w:pPr>
        <w:spacing w:after="60"/>
        <w:jc w:val="center"/>
      </w:pPr>
      <w:r>
        <w:rPr>
          <w:noProof/>
        </w:rPr>
        <w:drawing>
          <wp:inline distT="0" distB="0" distL="0" distR="0" wp14:anchorId="6AFF7518" wp14:editId="653BF6ED">
            <wp:extent cx="5715000" cy="3760702"/>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before_after_cleaning.png"/>
                    <pic:cNvPicPr/>
                  </pic:nvPicPr>
                  <pic:blipFill>
                    <a:blip r:embed="rId16"/>
                    <a:stretch>
                      <a:fillRect/>
                    </a:stretch>
                  </pic:blipFill>
                  <pic:spPr>
                    <a:xfrm>
                      <a:off x="0" y="0"/>
                      <a:ext cx="5715000" cy="3760702"/>
                    </a:xfrm>
                    <a:prstGeom prst="rect">
                      <a:avLst/>
                    </a:prstGeom>
                  </pic:spPr>
                </pic:pic>
              </a:graphicData>
            </a:graphic>
          </wp:inline>
        </w:drawing>
      </w:r>
    </w:p>
    <w:p w14:paraId="19907422" w14:textId="77777777" w:rsidR="00C52DA7" w:rsidRDefault="00000000">
      <w:pPr>
        <w:jc w:val="center"/>
      </w:pPr>
      <w:r>
        <w:rPr>
          <w:i/>
          <w:sz w:val="22"/>
        </w:rPr>
        <w:t>Figure 21.9 – Before vs. After Cleaning</w:t>
      </w:r>
    </w:p>
    <w:p w14:paraId="55C3F166" w14:textId="77777777" w:rsidR="00C52DA7" w:rsidRDefault="00000000">
      <w:pPr>
        <w:spacing w:after="60"/>
        <w:jc w:val="center"/>
      </w:pPr>
      <w:r>
        <w:rPr>
          <w:noProof/>
        </w:rPr>
        <w:lastRenderedPageBreak/>
        <w:drawing>
          <wp:inline distT="0" distB="0" distL="0" distR="0" wp14:anchorId="487CE0CD" wp14:editId="79C8F83A">
            <wp:extent cx="5715000" cy="2787424"/>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_final_validation.png"/>
                    <pic:cNvPicPr/>
                  </pic:nvPicPr>
                  <pic:blipFill>
                    <a:blip r:embed="rId17"/>
                    <a:stretch>
                      <a:fillRect/>
                    </a:stretch>
                  </pic:blipFill>
                  <pic:spPr>
                    <a:xfrm>
                      <a:off x="0" y="0"/>
                      <a:ext cx="5715000" cy="2787424"/>
                    </a:xfrm>
                    <a:prstGeom prst="rect">
                      <a:avLst/>
                    </a:prstGeom>
                  </pic:spPr>
                </pic:pic>
              </a:graphicData>
            </a:graphic>
          </wp:inline>
        </w:drawing>
      </w:r>
    </w:p>
    <w:p w14:paraId="5910C6F8" w14:textId="77777777" w:rsidR="00C52DA7" w:rsidRDefault="00000000">
      <w:pPr>
        <w:jc w:val="center"/>
        <w:rPr>
          <w:i/>
          <w:sz w:val="22"/>
        </w:rPr>
      </w:pPr>
      <w:r>
        <w:rPr>
          <w:i/>
          <w:sz w:val="22"/>
        </w:rPr>
        <w:t>Figure 21.10 – Final Validation</w:t>
      </w:r>
    </w:p>
    <w:p w14:paraId="75FA8BF7" w14:textId="77777777" w:rsidR="00EF7E5B" w:rsidRDefault="00EF7E5B">
      <w:pPr>
        <w:jc w:val="center"/>
        <w:rPr>
          <w:i/>
          <w:sz w:val="22"/>
        </w:rPr>
      </w:pPr>
    </w:p>
    <w:p w14:paraId="363E1281" w14:textId="77777777" w:rsidR="00EF7E5B" w:rsidRDefault="00EF7E5B">
      <w:pPr>
        <w:jc w:val="center"/>
        <w:rPr>
          <w:i/>
          <w:sz w:val="22"/>
        </w:rPr>
      </w:pPr>
    </w:p>
    <w:p w14:paraId="11DB63C9" w14:textId="77777777" w:rsidR="00EF7E5B" w:rsidRDefault="00EF7E5B">
      <w:pPr>
        <w:jc w:val="center"/>
        <w:rPr>
          <w:i/>
          <w:sz w:val="22"/>
        </w:rPr>
      </w:pPr>
    </w:p>
    <w:p w14:paraId="302633D1" w14:textId="77777777" w:rsidR="00EF7E5B" w:rsidRDefault="00EF7E5B">
      <w:pPr>
        <w:jc w:val="center"/>
        <w:rPr>
          <w:i/>
          <w:sz w:val="22"/>
        </w:rPr>
      </w:pPr>
    </w:p>
    <w:p w14:paraId="3FB8FAA0" w14:textId="77777777" w:rsidR="00EF7E5B" w:rsidRDefault="00EF7E5B">
      <w:pPr>
        <w:jc w:val="center"/>
        <w:rPr>
          <w:i/>
          <w:sz w:val="22"/>
        </w:rPr>
      </w:pPr>
    </w:p>
    <w:p w14:paraId="0F9E504A" w14:textId="3386197B" w:rsidR="00EF7E5B" w:rsidRPr="00EF7E5B" w:rsidRDefault="00EF7E5B">
      <w:pPr>
        <w:jc w:val="center"/>
        <w:rPr>
          <w:b/>
          <w:bCs/>
          <w:color w:val="4F81BD" w:themeColor="accent1"/>
        </w:rPr>
      </w:pPr>
      <w:r w:rsidRPr="00EF7E5B">
        <w:rPr>
          <w:b/>
          <w:bCs/>
          <w:i/>
          <w:color w:val="4F81BD" w:themeColor="accent1"/>
          <w:sz w:val="22"/>
        </w:rPr>
        <w:t>END OF THE REPORT</w:t>
      </w:r>
    </w:p>
    <w:sectPr w:rsidR="00EF7E5B" w:rsidRPr="00EF7E5B" w:rsidSect="00034616">
      <w:footerReference w:type="default" r:id="rId1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6FD278" w14:textId="77777777" w:rsidR="00887D41" w:rsidRDefault="00887D41">
      <w:pPr>
        <w:spacing w:after="0" w:line="240" w:lineRule="auto"/>
      </w:pPr>
      <w:r>
        <w:separator/>
      </w:r>
    </w:p>
  </w:endnote>
  <w:endnote w:type="continuationSeparator" w:id="0">
    <w:p w14:paraId="695A04C2" w14:textId="77777777" w:rsidR="00887D41" w:rsidRDefault="00887D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5FB15" w14:textId="77777777" w:rsidR="00C52DA7" w:rsidRDefault="00000000">
    <w:pPr>
      <w:pStyle w:val="Footer"/>
      <w:jc w:val="center"/>
    </w:pPr>
    <w:r>
      <w:rPr>
        <w:sz w:val="18"/>
      </w:rPr>
      <w:t>Week 1 – Data Acquisition, Cleaning &amp; Preprocessing | Lakshman Rao Mude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BFB977" w14:textId="77777777" w:rsidR="00887D41" w:rsidRDefault="00887D41">
      <w:pPr>
        <w:spacing w:after="0" w:line="240" w:lineRule="auto"/>
      </w:pPr>
      <w:r>
        <w:separator/>
      </w:r>
    </w:p>
  </w:footnote>
  <w:footnote w:type="continuationSeparator" w:id="0">
    <w:p w14:paraId="0F17958F" w14:textId="77777777" w:rsidR="00887D41" w:rsidRDefault="00887D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56885453">
    <w:abstractNumId w:val="8"/>
  </w:num>
  <w:num w:numId="2" w16cid:durableId="704140847">
    <w:abstractNumId w:val="6"/>
  </w:num>
  <w:num w:numId="3" w16cid:durableId="1379743755">
    <w:abstractNumId w:val="5"/>
  </w:num>
  <w:num w:numId="4" w16cid:durableId="570240317">
    <w:abstractNumId w:val="4"/>
  </w:num>
  <w:num w:numId="5" w16cid:durableId="697589594">
    <w:abstractNumId w:val="7"/>
  </w:num>
  <w:num w:numId="6" w16cid:durableId="917251057">
    <w:abstractNumId w:val="3"/>
  </w:num>
  <w:num w:numId="7" w16cid:durableId="1688675368">
    <w:abstractNumId w:val="2"/>
  </w:num>
  <w:num w:numId="8" w16cid:durableId="1613324932">
    <w:abstractNumId w:val="1"/>
  </w:num>
  <w:num w:numId="9" w16cid:durableId="1250066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3C0F"/>
    <w:rsid w:val="0029639D"/>
    <w:rsid w:val="00326F90"/>
    <w:rsid w:val="00887D41"/>
    <w:rsid w:val="008D462A"/>
    <w:rsid w:val="00AA1D8D"/>
    <w:rsid w:val="00B47730"/>
    <w:rsid w:val="00C52DA7"/>
    <w:rsid w:val="00CB0664"/>
    <w:rsid w:val="00EF7E5B"/>
    <w:rsid w:val="00F938A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BD2A8B0"/>
  <w14:defaultImageDpi w14:val="300"/>
  <w15:docId w15:val="{A8F75965-A067-4E6B-B73B-A0291AF18B5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17</Pages>
  <Words>3133</Words>
  <Characters>17859</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20951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Lakshman Mude</cp:lastModifiedBy>
  <cp:revision>2</cp:revision>
  <dcterms:created xsi:type="dcterms:W3CDTF">2026-08-30T05:00:00Z</dcterms:created>
  <dcterms:modified xsi:type="dcterms:W3CDTF">2026-08-30T05:00:00Z</dcterms:modified>
  <cp:category/>
</cp:coreProperties>
</file>