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B7D79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大学生创业实训平台 · 演示系统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PRD文档</w:t>
      </w:r>
    </w:p>
    <w:p w14:paraId="6D60EB8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b/>
          <w:sz w:val="36"/>
        </w:rPr>
        <w:t>1. 这是什么东西</w:t>
      </w:r>
      <w:bookmarkEnd w:id="0"/>
    </w:p>
    <w:p w14:paraId="1B9B2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面向高校创新创业实训课：学生组队做项目，按阶段从创意走到商业计划书；教师盯进度、发任务、审材料、打分。</w:t>
      </w:r>
    </w:p>
    <w:p w14:paraId="66224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当前仓库是「演示前端」</w:t>
      </w:r>
      <w:r>
        <w:rPr>
          <w:rFonts w:ascii="Arial" w:hAnsi="Arial" w:eastAsia="等线" w:cs="Arial"/>
          <w:sz w:val="22"/>
        </w:rPr>
        <w:t>：界面和流程都搭好了，数据大多是本地 mock，登录是假流程（选角色后跳转），没有接真实后端。适合用来讲业务、走一遍操作路径，不能当生产系统用。</w:t>
      </w:r>
    </w:p>
    <w:p w14:paraId="741CB9C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谁在用（角色）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68EDA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F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B2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PRD 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A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演示系统里</w:t>
            </w:r>
          </w:p>
        </w:tc>
      </w:tr>
      <w:tr w14:paraId="002A8AC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AA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5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9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首页选「学生」登录后进学生中心、知识系统、各实训页</w:t>
            </w:r>
          </w:p>
        </w:tc>
      </w:tr>
      <w:tr w14:paraId="5EF6EC3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73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B7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D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教师看板 + 课程设置、班级项目总览等</w:t>
            </w:r>
          </w:p>
        </w:tc>
      </w:tr>
      <w:tr w14:paraId="7E3C55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3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2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PRD V1.0 写「暂不包含独立管理端」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E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代码里已有</w:t>
            </w:r>
            <w:r>
              <w:rPr>
                <w:rFonts w:ascii="Arial" w:hAnsi="Arial" w:eastAsia="等线" w:cs="Arial"/>
                <w:sz w:val="22"/>
              </w:rPr>
              <w:t>管理后台（用户、班级、课程资源、操作日志），算演示扩展，方便讲「学校统一运维」</w:t>
            </w:r>
          </w:p>
        </w:tc>
      </w:tr>
    </w:tbl>
    <w:p w14:paraId="0EBAD28A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一条主业务线</w:t>
      </w:r>
      <w:bookmarkEnd w:id="2"/>
    </w:p>
    <w:p w14:paraId="74DDE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学生先进课、组队，再按顺序做：想点子 → 做调研和用户画像 → 画产品/原型 → 搭商业模式 → 用 AI 辅助分工和仿真 → 写计划书和 PPT → 最后看成绩和老师反馈。</w:t>
      </w:r>
    </w:p>
    <w:p w14:paraId="31186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老师这边：看全班各组卡在哪、发任务、审组队/选题/计划书、设截止和评分规则、给评价。</w:t>
      </w:r>
    </w:p>
    <w:p w14:paraId="6CF15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演示里</w:t>
      </w:r>
      <w:r>
        <w:rPr>
          <w:rFonts w:ascii="Arial" w:hAnsi="Arial" w:eastAsia="等线" w:cs="Arial"/>
          <w:b/>
          <w:sz w:val="22"/>
        </w:rPr>
        <w:t>顺序可以乱点</w:t>
      </w:r>
      <w:r>
        <w:rPr>
          <w:rFonts w:ascii="Arial" w:hAnsi="Arial" w:eastAsia="等线" w:cs="Arial"/>
          <w:sz w:val="22"/>
        </w:rPr>
        <w:t>，真实开课会由教师配置「解锁」和截止时间。</w:t>
      </w:r>
    </w:p>
    <w:p w14:paraId="4CF48BF0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4. 八大模块分别干什么（对齐 PRD + 当前页面）</w:t>
      </w:r>
      <w:bookmarkEnd w:id="3"/>
    </w:p>
    <w:p w14:paraId="1286B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下面「演示里在哪」指主要入口；部分模块在学生中心里用 Tab 嵌了一套，和独立路由是同一套业务不同入口。</w:t>
      </w:r>
    </w:p>
    <w:p w14:paraId="0515098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模块 0：组队（Team Formation）</w:t>
      </w:r>
      <w:bookmarkEnd w:id="4"/>
    </w:p>
    <w:p w14:paraId="0B2724A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：几个人一队、谁当队长、分工大概怎样；老师可审、可调。</w:t>
      </w:r>
    </w:p>
    <w:p w14:paraId="72138EB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：`/student-center?module=team-formation` 或 `/team-formation`；教师看板里有「组队审核」等。</w:t>
      </w:r>
    </w:p>
    <w:p w14:paraId="5DB503D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和 PRD 的差距（心里有数）</w:t>
      </w:r>
      <w:r>
        <w:rPr>
          <w:rFonts w:ascii="Arial" w:hAnsi="Arial" w:eastAsia="等线" w:cs="Arial"/>
          <w:sz w:val="22"/>
        </w:rPr>
        <w:t>：PRD 里的规则校验、邀请次数、Excel 导出、热力图等，演示多为静态或局部交互，未接持久化。</w:t>
      </w:r>
    </w:p>
    <w:p w14:paraId="493C639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模块 1：创新思维与创新方法（Ideation）</w:t>
      </w:r>
      <w:bookmarkEnd w:id="5"/>
    </w:p>
    <w:p w14:paraId="0C4F416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：学点方法（头脑风暴、SCAMPER 等），团队产出多个创意再筛到 1～2 个，交报告给老师看。</w:t>
      </w:r>
    </w:p>
    <w:p w14:paraId="763F1BB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：学生中心「创新思维」Tab；独立页 `/ideation`。</w:t>
      </w:r>
    </w:p>
    <w:p w14:paraId="126A1F9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差距</w:t>
      </w:r>
      <w:r>
        <w:rPr>
          <w:rFonts w:ascii="Arial" w:hAnsi="Arial" w:eastAsia="等线" w:cs="Arial"/>
          <w:sz w:val="22"/>
        </w:rPr>
        <w:t>：协作讨论、投票、版本历史、抄袭检测等，PRD 写得很细，演示以展示为主。</w:t>
      </w:r>
    </w:p>
    <w:p w14:paraId="0DDC828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模块 2：市场调研与用户画像（Market Research）</w:t>
      </w:r>
      <w:bookmarkEnd w:id="6"/>
    </w:p>
    <w:p w14:paraId="0FEB668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：定调研计划、问卷、回收数据、画图、写结论，最后出用户画像和调研报告。</w:t>
      </w:r>
    </w:p>
    <w:p w14:paraId="5C9CF85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：`/market-research`；学生中心「市场调研」Tab。</w:t>
      </w:r>
    </w:p>
    <w:p w14:paraId="7F8681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差距</w:t>
      </w:r>
      <w:r>
        <w:rPr>
          <w:rFonts w:ascii="Arial" w:hAnsi="Arial" w:eastAsia="等线" w:cs="Arial"/>
          <w:sz w:val="22"/>
        </w:rPr>
        <w:t>：内置问卷真发放、录音转文字、教师看回收质量等，演示多为 mock 数据与表单展示。</w:t>
      </w:r>
    </w:p>
    <w:p w14:paraId="4091A07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模块 3：产品设计与原型（Product Design）</w:t>
      </w:r>
      <w:bookmarkEnd w:id="7"/>
    </w:p>
    <w:p w14:paraId="4768998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：功能清单、用户旅程、线框/原型、说明文档，给老师审。</w:t>
      </w:r>
    </w:p>
    <w:p w14:paraId="59AD724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：`/product-design`；学生中心「产品设计」Tab。</w:t>
      </w:r>
    </w:p>
    <w:p w14:paraId="6CCAF23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差距</w:t>
      </w:r>
      <w:r>
        <w:rPr>
          <w:rFonts w:ascii="Arial" w:hAnsi="Arial" w:eastAsia="等线" w:cs="Arial"/>
          <w:sz w:val="22"/>
        </w:rPr>
        <w:t>：PRD 要求的「计划须先审再画」、完整协作与批注版本，演示未全流程强制。</w:t>
      </w:r>
    </w:p>
    <w:p w14:paraId="16CA6FF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模块 4：商业模式设计（Business Model）</w:t>
      </w:r>
      <w:bookmarkEnd w:id="8"/>
    </w:p>
    <w:p w14:paraId="4F59D7F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：商业画布、SWOT、营销与成本测算、六顶思考帽研讨等，合成一版商业模式方案。</w:t>
      </w:r>
    </w:p>
    <w:p w14:paraId="2FA710A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：`/business-model`、`/bmc-detail`；学生中心「商业模式」Tab。</w:t>
      </w:r>
    </w:p>
    <w:p w14:paraId="1369CEB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差距</w:t>
      </w:r>
      <w:r>
        <w:rPr>
          <w:rFonts w:ascii="Arial" w:hAnsi="Arial" w:eastAsia="等线" w:cs="Arial"/>
          <w:sz w:val="22"/>
        </w:rPr>
        <w:t>：成本计算器、一键 PDF、线上会议室式六帽记录等，演示有界面能力不等同于全功能落地。</w:t>
      </w:r>
    </w:p>
    <w:p w14:paraId="79C202A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模块 5：项目仿真与 AI 角色推荐（Role Simulation）</w:t>
      </w:r>
      <w:bookmarkEnd w:id="9"/>
    </w:p>
    <w:p w14:paraId="7CB2D9C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：根据项目和成员特点，建议谁适合 CEO/CMO 等角色，队里再确认分工。</w:t>
      </w:r>
    </w:p>
    <w:p w14:paraId="11A652A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：`/role-simulation`；学生中心「AI 仿真」Tab。</w:t>
      </w:r>
    </w:p>
    <w:p w14:paraId="61C1BC6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差距</w:t>
      </w:r>
      <w:r>
        <w:rPr>
          <w:rFonts w:ascii="Arial" w:hAnsi="Arial" w:eastAsia="等线" w:cs="Arial"/>
          <w:sz w:val="22"/>
        </w:rPr>
        <w:t>：PRD 提到基于历史数据训练的模型；当前多为前端逻辑或占位，非真实模型训练闭环。</w:t>
      </w:r>
    </w:p>
    <w:p w14:paraId="6A7CF0F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模块 6：商业计划书与 PPT（Business Plan）</w:t>
      </w:r>
      <w:bookmarkEnd w:id="10"/>
    </w:p>
    <w:p w14:paraId="5160BD9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：把前几步成果收成计划书 + 路演材料，多版本、可再审。</w:t>
      </w:r>
    </w:p>
    <w:p w14:paraId="3DC6DD1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：`/business-plan`；学生中心「商业计划」Tab；教师看板「商业计划书审核」。</w:t>
      </w:r>
    </w:p>
    <w:p w14:paraId="2A7C470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差距</w:t>
      </w:r>
      <w:r>
        <w:rPr>
          <w:rFonts w:ascii="Arial" w:hAnsi="Arial" w:eastAsia="等线" w:cs="Arial"/>
          <w:sz w:val="22"/>
        </w:rPr>
        <w:t>：自动从各模块抽取填章节、真协同编辑 Word/PPT、模板引擎等，演示未接文档服务。</w:t>
      </w:r>
    </w:p>
    <w:p w14:paraId="061D2A9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模块 7：教学评价（Teaching Evaluation）</w:t>
      </w:r>
      <w:bookmarkEnd w:id="11"/>
    </w:p>
    <w:p w14:paraId="245BDED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</w:t>
      </w:r>
      <w:r>
        <w:rPr>
          <w:rFonts w:ascii="Arial" w:hAnsi="Arial" w:eastAsia="等线" w:cs="Arial"/>
          <w:sz w:val="22"/>
        </w:rPr>
        <w:t>：老师按量规给过程分、成果分、协作分等，学生看反馈和报告。</w:t>
      </w:r>
    </w:p>
    <w:p w14:paraId="3BCBB9E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演示里在哪</w:t>
      </w:r>
      <w:r>
        <w:rPr>
          <w:rFonts w:ascii="Arial" w:hAnsi="Arial" w:eastAsia="等线" w:cs="Arial"/>
          <w:sz w:val="22"/>
        </w:rPr>
        <w:t>：`/evaluation`；教师看板「教学评价」Tab。</w:t>
      </w:r>
    </w:p>
    <w:p w14:paraId="2245D91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差距</w:t>
      </w:r>
      <w:r>
        <w:rPr>
          <w:rFonts w:ascii="Arial" w:hAnsi="Arial" w:eastAsia="等线" w:cs="Arial"/>
          <w:sz w:val="22"/>
        </w:rPr>
        <w:t>：导出成绩单、与真实成绩系统打通等，演示未实现。</w:t>
      </w:r>
    </w:p>
    <w:p w14:paraId="6794F75A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5. PRD 八大模块之外，演示里多出来的页（方便讲「扩展」）</w:t>
      </w:r>
      <w:bookmarkEnd w:id="12"/>
    </w:p>
    <w:p w14:paraId="7D0A0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这些不在 PRD 八段正文里，但代码里有路由，演示时可一句话带过：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A76DD2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00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6E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用途（一句话）</w:t>
            </w:r>
          </w:p>
        </w:tc>
      </w:tr>
      <w:tr w14:paraId="7C546FA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D7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`/knowledge-system`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80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实践课程、章节、知识点、测验进度——支撑「先学再做」</w:t>
            </w:r>
          </w:p>
        </w:tc>
      </w:tr>
      <w:tr w14:paraId="6ED0457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9C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`/iteration-optimization`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E8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多轮「构建-衡量-学习」与指标看板</w:t>
            </w:r>
          </w:p>
        </w:tc>
      </w:tr>
      <w:tr w14:paraId="27FCA06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75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`/ai-validation`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0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多角色（挑剔用户/竞品/投资人）怼方案，偏压力测试演示</w:t>
            </w:r>
          </w:p>
        </w:tc>
      </w:tr>
      <w:tr w14:paraId="10418965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DC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`/full-stack-tools`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5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全栈/智能体工具占位，偏扩展能力展示</w:t>
            </w:r>
          </w:p>
        </w:tc>
      </w:tr>
      <w:tr w14:paraId="29FE236D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9D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`/course-settings`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52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课程设置（截止、评分等）</w:t>
            </w:r>
          </w:p>
        </w:tc>
      </w:tr>
      <w:tr w14:paraId="35172772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`/class-project-overview`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5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班级项目总览</w:t>
            </w:r>
          </w:p>
        </w:tc>
      </w:tr>
      <w:tr w14:paraId="594C7B82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12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`/user-guide`、`/teacher-guide`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70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帮助与教学说明</w:t>
            </w:r>
          </w:p>
        </w:tc>
      </w:tr>
    </w:tbl>
    <w:p w14:paraId="0DBE0BE4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6. 教师看板、管理后台在演示里怎么理解</w:t>
      </w:r>
      <w:bookmarkEnd w:id="13"/>
    </w:p>
    <w:p w14:paraId="33162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教师看板</w:t>
      </w:r>
      <w:r>
        <w:rPr>
          <w:rFonts w:ascii="Arial" w:hAnsi="Arial" w:eastAsia="等线" w:cs="Arial"/>
          <w:sz w:val="22"/>
        </w:rPr>
        <w:t>（`/teacher-dashboard`）：按侧栏分组——监控全班、评价/学情分析、班级与学生、任务与审核（任务发布、组队/选题/计划书审核）、总览与设置。和 PRD「教师盯过程、审成果、评价」一致。</w:t>
      </w:r>
    </w:p>
    <w:p w14:paraId="7EB59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管理后台</w:t>
      </w:r>
      <w:r>
        <w:rPr>
          <w:rFonts w:ascii="Arial" w:hAnsi="Arial" w:eastAsia="等线" w:cs="Arial"/>
          <w:sz w:val="22"/>
        </w:rPr>
        <w:t>（`/admin-dashboard`）：数据概览、用户、班级、课程资源、操作日志。PRD 说 V1.0 可不单独做管理员，这里当作</w:t>
      </w:r>
      <w:r>
        <w:rPr>
          <w:rFonts w:ascii="Arial" w:hAnsi="Arial" w:eastAsia="等线" w:cs="Arial"/>
          <w:b/>
          <w:sz w:val="22"/>
        </w:rPr>
        <w:t>学校或平台运维演示</w:t>
      </w:r>
      <w:r>
        <w:rPr>
          <w:rFonts w:ascii="Arial" w:hAnsi="Arial" w:eastAsia="等线" w:cs="Arial"/>
          <w:sz w:val="22"/>
        </w:rPr>
        <w:t>：真实立项时再定是否保留、权限怎么收。</w:t>
      </w:r>
    </w:p>
    <w:p w14:paraId="57159AE2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7. 登录与数据（演示边界）</w:t>
      </w:r>
      <w:bookmarkEnd w:id="14"/>
    </w:p>
    <w:p w14:paraId="380B861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首页点登录：选学生/教师/管理员，</w:t>
      </w:r>
      <w:r>
        <w:rPr>
          <w:rFonts w:ascii="Arial" w:hAnsi="Arial" w:eastAsia="等线" w:cs="Arial"/>
          <w:b/>
          <w:sz w:val="22"/>
        </w:rPr>
        <w:t>不验真账号</w:t>
      </w:r>
      <w:r>
        <w:rPr>
          <w:rFonts w:ascii="Arial" w:hAnsi="Arial" w:eastAsia="等线" w:cs="Arial"/>
          <w:sz w:val="22"/>
        </w:rPr>
        <w:t>，只决定跳哪个工作台。</w:t>
      </w:r>
    </w:p>
    <w:p w14:paraId="7AFF052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列表、进度、通知、审核队列等：</w:t>
      </w:r>
      <w:r>
        <w:rPr>
          <w:rFonts w:ascii="Arial" w:hAnsi="Arial" w:eastAsia="等线" w:cs="Arial"/>
          <w:b/>
          <w:sz w:val="22"/>
        </w:rPr>
        <w:t>大量为 mock</w:t>
      </w:r>
      <w:r>
        <w:rPr>
          <w:rFonts w:ascii="Arial" w:hAnsi="Arial" w:eastAsia="等线" w:cs="Arial"/>
          <w:sz w:val="22"/>
        </w:rPr>
        <w:t>，刷新或换浏览器不保证保留。</w:t>
      </w:r>
    </w:p>
    <w:p w14:paraId="594DF1E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没有真实文件存储、没有真实 AI 计费、没有班级数据隔离的后端 enforcement——这些在接后端后要单独设计和验收。</w:t>
      </w:r>
    </w:p>
    <w:p w14:paraId="242A1A64">
      <w:pPr>
        <w:spacing w:before="380" w:after="140" w:line="288" w:lineRule="auto"/>
        <w:ind w:left="0"/>
        <w:jc w:val="left"/>
        <w:outlineLvl w:val="0"/>
      </w:pPr>
      <w:bookmarkStart w:id="15" w:name="heading_16"/>
      <w:r>
        <w:rPr>
          <w:rFonts w:ascii="Arial" w:hAnsi="Arial" w:eastAsia="等线" w:cs="Arial"/>
          <w:b/>
          <w:sz w:val="36"/>
        </w:rPr>
        <w:t>9. 常用术语</w:t>
      </w:r>
      <w:bookmarkEnd w:id="15"/>
    </w:p>
    <w:p w14:paraId="4E9720A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商业画布（BMC）</w:t>
      </w:r>
      <w:r>
        <w:rPr>
          <w:rFonts w:ascii="Arial" w:hAnsi="Arial" w:eastAsia="等线" w:cs="Arial"/>
          <w:sz w:val="22"/>
        </w:rPr>
        <w:t>：九块格子把「卖给谁、卖什么、怎么赚钱」说清楚。</w:t>
      </w:r>
    </w:p>
    <w:p w14:paraId="6ECC0EB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用户画像（Persona）</w:t>
      </w:r>
      <w:r>
        <w:rPr>
          <w:rFonts w:ascii="Arial" w:hAnsi="Arial" w:eastAsia="等线" w:cs="Arial"/>
          <w:sz w:val="22"/>
        </w:rPr>
        <w:t>：虚构一个典型用户，把痛点、习惯写具体，方便产品设计对齐。</w:t>
      </w:r>
    </w:p>
    <w:p w14:paraId="07415C0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Rubric（量规）</w:t>
      </w:r>
      <w:r>
        <w:rPr>
          <w:rFonts w:ascii="Arial" w:hAnsi="Arial" w:eastAsia="等线" w:cs="Arial"/>
          <w:sz w:val="22"/>
        </w:rPr>
        <w:t>：评分表，每项几分、什么叫好什么叫差，写清楚减少扯皮。</w:t>
      </w:r>
    </w:p>
    <w:p w14:paraId="78A97BB7">
      <w:pPr>
        <w:spacing w:before="120" w:after="120" w:line="288" w:lineRule="auto"/>
        <w:ind w:left="0"/>
        <w:jc w:val="left"/>
        <w:rPr>
          <w:rFonts w:hint="eastAsia" w:eastAsia="宋体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 xml:space="preserve"> </w:t>
      </w: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869F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CDC9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6E38AC"/>
    <w:multiLevelType w:val="singleLevel"/>
    <w:tmpl w:val="B76E38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BDE77E5"/>
    <w:multiLevelType w:val="singleLevel"/>
    <w:tmpl w:val="BBDE77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EDE7A43"/>
    <w:multiLevelType w:val="singleLevel"/>
    <w:tmpl w:val="BEDE7A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FC595E"/>
    <w:multiLevelType w:val="singleLevel"/>
    <w:tmpl w:val="BFFC59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5FF8AFF"/>
    <w:multiLevelType w:val="singleLevel"/>
    <w:tmpl w:val="C5FF8A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6F70DC1"/>
    <w:multiLevelType w:val="singleLevel"/>
    <w:tmpl w:val="D6F70D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E64B7502"/>
    <w:multiLevelType w:val="singleLevel"/>
    <w:tmpl w:val="E64B75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EB6B83D8"/>
    <w:multiLevelType w:val="singleLevel"/>
    <w:tmpl w:val="EB6B83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E7A80B3"/>
    <w:multiLevelType w:val="singleLevel"/>
    <w:tmpl w:val="EE7A80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EE6CF58"/>
    <w:multiLevelType w:val="singleLevel"/>
    <w:tmpl w:val="EEE6CF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F5ECA28"/>
    <w:multiLevelType w:val="singleLevel"/>
    <w:tmpl w:val="EF5ECA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FFF4E6C"/>
    <w:multiLevelType w:val="singleLevel"/>
    <w:tmpl w:val="EFFF4E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2BF0A9E"/>
    <w:multiLevelType w:val="singleLevel"/>
    <w:tmpl w:val="F2BF0A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FA6F2A"/>
    <w:multiLevelType w:val="singleLevel"/>
    <w:tmpl w:val="F4FA6F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5DECE1E"/>
    <w:multiLevelType w:val="singleLevel"/>
    <w:tmpl w:val="F5DECE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615BE03"/>
    <w:multiLevelType w:val="singleLevel"/>
    <w:tmpl w:val="F615BE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ADAD5C1"/>
    <w:multiLevelType w:val="singleLevel"/>
    <w:tmpl w:val="FADAD5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EFA88B7"/>
    <w:multiLevelType w:val="singleLevel"/>
    <w:tmpl w:val="FEFA88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EFB2EB4"/>
    <w:multiLevelType w:val="singleLevel"/>
    <w:tmpl w:val="FEFB2E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F7B8C73"/>
    <w:multiLevelType w:val="singleLevel"/>
    <w:tmpl w:val="FF7B8C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F7E9D79"/>
    <w:multiLevelType w:val="singleLevel"/>
    <w:tmpl w:val="FF7E9D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3BFA864B"/>
    <w:multiLevelType w:val="singleLevel"/>
    <w:tmpl w:val="3BFA86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F274C5D"/>
    <w:multiLevelType w:val="singleLevel"/>
    <w:tmpl w:val="3F274C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FDAF9E7"/>
    <w:multiLevelType w:val="singleLevel"/>
    <w:tmpl w:val="3FDAF9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9CB748D"/>
    <w:multiLevelType w:val="singleLevel"/>
    <w:tmpl w:val="49CB74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CAA6047"/>
    <w:multiLevelType w:val="singleLevel"/>
    <w:tmpl w:val="4CAA60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5F79A4B"/>
    <w:multiLevelType w:val="singleLevel"/>
    <w:tmpl w:val="75F79A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7F70DE8"/>
    <w:multiLevelType w:val="singleLevel"/>
    <w:tmpl w:val="77F70D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89F7B97"/>
    <w:multiLevelType w:val="singleLevel"/>
    <w:tmpl w:val="789F7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FF4AD77"/>
    <w:multiLevelType w:val="singleLevel"/>
    <w:tmpl w:val="7FF4AD77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21"/>
  </w:num>
  <w:num w:numId="4">
    <w:abstractNumId w:val="7"/>
  </w:num>
  <w:num w:numId="5">
    <w:abstractNumId w:val="1"/>
  </w:num>
  <w:num w:numId="6">
    <w:abstractNumId w:val="20"/>
  </w:num>
  <w:num w:numId="7">
    <w:abstractNumId w:val="16"/>
  </w:num>
  <w:num w:numId="8">
    <w:abstractNumId w:val="5"/>
  </w:num>
  <w:num w:numId="9">
    <w:abstractNumId w:val="17"/>
  </w:num>
  <w:num w:numId="10">
    <w:abstractNumId w:val="12"/>
  </w:num>
  <w:num w:numId="11">
    <w:abstractNumId w:val="11"/>
  </w:num>
  <w:num w:numId="12">
    <w:abstractNumId w:val="4"/>
  </w:num>
  <w:num w:numId="13">
    <w:abstractNumId w:val="25"/>
  </w:num>
  <w:num w:numId="14">
    <w:abstractNumId w:val="9"/>
  </w:num>
  <w:num w:numId="15">
    <w:abstractNumId w:val="14"/>
  </w:num>
  <w:num w:numId="16">
    <w:abstractNumId w:val="19"/>
  </w:num>
  <w:num w:numId="17">
    <w:abstractNumId w:val="2"/>
  </w:num>
  <w:num w:numId="18">
    <w:abstractNumId w:val="24"/>
  </w:num>
  <w:num w:numId="19">
    <w:abstractNumId w:val="18"/>
  </w:num>
  <w:num w:numId="20">
    <w:abstractNumId w:val="27"/>
  </w:num>
  <w:num w:numId="21">
    <w:abstractNumId w:val="8"/>
  </w:num>
  <w:num w:numId="22">
    <w:abstractNumId w:val="10"/>
  </w:num>
  <w:num w:numId="23">
    <w:abstractNumId w:val="6"/>
  </w:num>
  <w:num w:numId="24">
    <w:abstractNumId w:val="22"/>
  </w:num>
  <w:num w:numId="25">
    <w:abstractNumId w:val="13"/>
  </w:num>
  <w:num w:numId="26">
    <w:abstractNumId w:val="26"/>
  </w:num>
  <w:num w:numId="27">
    <w:abstractNumId w:val="3"/>
  </w:num>
  <w:num w:numId="28">
    <w:abstractNumId w:val="0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FE7FFC7"/>
    <w:rsid w:val="7FEAF3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2026-05-07T20:33:00Z</dcterms:created>
  <dc:creator>Apache POI</dc:creator>
  <cp:lastModifiedBy>小轩</cp:lastModifiedBy>
  <dcterms:modified xsi:type="dcterms:W3CDTF">2026-05-07T20:35:02Z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C2A16317FA424B09B786FC69FF66B896_42</vt:lpwstr>
  </property>
</Properties>
</file>