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Data Analysis (EDA) - Part 1 (by Xinyi Gui)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our exploratory data analysis focused on understanding the overall distribution and basic statistical properties of our dataset, particularly the numeric features. This step was essential to identify skewness, outliers, and underlying patterns that might impact subsequent analysis or modeling.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First Exploration: Summary Statistics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approach involved converting any categorical variables (like</w:t>
      </w:r>
      <w:r w:rsidDel="00000000" w:rsidR="00000000" w:rsidRPr="00000000">
        <w:rPr>
          <w:rFonts w:ascii="Comic Sans MS" w:cs="Comic Sans MS" w:eastAsia="Comic Sans MS" w:hAnsi="Comic Sans MS"/>
          <w:color w:val="0000ff"/>
          <w:sz w:val="24"/>
          <w:szCs w:val="24"/>
          <w:rtl w:val="0"/>
        </w:rPr>
        <w:t xml:space="preserve"> state)</w:t>
      </w:r>
      <w:r w:rsidDel="00000000" w:rsidR="00000000" w:rsidRPr="00000000">
        <w:rPr>
          <w:rFonts w:ascii="Times New Roman" w:cs="Times New Roman" w:eastAsia="Times New Roman" w:hAnsi="Times New Roman"/>
          <w:sz w:val="24"/>
          <w:szCs w:val="24"/>
          <w:rtl w:val="0"/>
        </w:rPr>
        <w:t xml:space="preserve"> to the correct data type, ensuring they were excluded from quantitative analyses. We then generated </w:t>
      </w:r>
      <w:r w:rsidDel="00000000" w:rsidR="00000000" w:rsidRPr="00000000">
        <w:rPr>
          <w:rFonts w:ascii="Times New Roman" w:cs="Times New Roman" w:eastAsia="Times New Roman" w:hAnsi="Times New Roman"/>
          <w:b w:val="1"/>
          <w:sz w:val="24"/>
          <w:szCs w:val="24"/>
          <w:rtl w:val="0"/>
        </w:rPr>
        <w:t xml:space="preserve">summary statistics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mic Sans MS" w:cs="Comic Sans MS" w:eastAsia="Comic Sans MS" w:hAnsi="Comic Sans MS"/>
          <w:color w:val="0000ff"/>
          <w:sz w:val="24"/>
          <w:szCs w:val="24"/>
          <w:rtl w:val="0"/>
        </w:rPr>
        <w:t xml:space="preserve">(df.describe()</w:t>
      </w:r>
      <w:r w:rsidDel="00000000" w:rsidR="00000000" w:rsidRPr="00000000">
        <w:rPr>
          <w:rFonts w:ascii="Times New Roman" w:cs="Times New Roman" w:eastAsia="Times New Roman" w:hAnsi="Times New Roman"/>
          <w:sz w:val="24"/>
          <w:szCs w:val="24"/>
          <w:rtl w:val="0"/>
        </w:rPr>
        <w:t xml:space="preserve">) for the remaining numeric columns. The main observations included:</w:t>
      </w:r>
    </w:p>
    <w:p w:rsidR="00000000" w:rsidDel="00000000" w:rsidP="00000000" w:rsidRDefault="00000000" w:rsidRPr="00000000" w14:paraId="0000000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Means and Medians</w:t>
      </w:r>
      <w:r w:rsidDel="00000000" w:rsidR="00000000" w:rsidRPr="00000000">
        <w:rPr>
          <w:rFonts w:ascii="Times New Roman" w:cs="Times New Roman" w:eastAsia="Times New Roman" w:hAnsi="Times New Roman"/>
          <w:sz w:val="24"/>
          <w:szCs w:val="24"/>
          <w:rtl w:val="0"/>
        </w:rPr>
        <w:t xml:space="preserve">: Several features (e.g., </w:t>
      </w:r>
      <w:r w:rsidDel="00000000" w:rsidR="00000000" w:rsidRPr="00000000">
        <w:rPr>
          <w:rFonts w:ascii="Comic Sans MS" w:cs="Comic Sans MS" w:eastAsia="Comic Sans MS" w:hAnsi="Comic Sans MS"/>
          <w:color w:val="0000ff"/>
          <w:sz w:val="24"/>
          <w:szCs w:val="24"/>
          <w:rtl w:val="0"/>
        </w:rPr>
        <w:t xml:space="preserve">PersPerFam</w:t>
      </w:r>
      <w:r w:rsidDel="00000000" w:rsidR="00000000" w:rsidRPr="00000000">
        <w:rPr>
          <w:rFonts w:ascii="Times New Roman" w:cs="Times New Roman" w:eastAsia="Times New Roman" w:hAnsi="Times New Roman"/>
          <w:sz w:val="24"/>
          <w:szCs w:val="24"/>
          <w:rtl w:val="0"/>
        </w:rPr>
        <w:t xml:space="preserve">) had close mean and median values, suggesting relatively symmetrical distributions.</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Range of Values</w:t>
      </w:r>
      <w:r w:rsidDel="00000000" w:rsidR="00000000" w:rsidRPr="00000000">
        <w:rPr>
          <w:rFonts w:ascii="Times New Roman" w:cs="Times New Roman" w:eastAsia="Times New Roman" w:hAnsi="Times New Roman"/>
          <w:sz w:val="24"/>
          <w:szCs w:val="24"/>
          <w:rtl w:val="0"/>
        </w:rPr>
        <w:t xml:space="preserve">: Certain variables, such as </w:t>
      </w:r>
      <w:r w:rsidDel="00000000" w:rsidR="00000000" w:rsidRPr="00000000">
        <w:rPr>
          <w:rFonts w:ascii="Comic Sans MS" w:cs="Comic Sans MS" w:eastAsia="Comic Sans MS" w:hAnsi="Comic Sans MS"/>
          <w:color w:val="0000ff"/>
          <w:sz w:val="24"/>
          <w:szCs w:val="24"/>
          <w:rtl w:val="0"/>
        </w:rPr>
        <w:t xml:space="preserve">householdsize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mic Sans MS" w:cs="Comic Sans MS" w:eastAsia="Comic Sans MS" w:hAnsi="Comic Sans MS"/>
          <w:color w:val="0000ff"/>
          <w:sz w:val="24"/>
          <w:szCs w:val="24"/>
          <w:rtl w:val="0"/>
        </w:rPr>
        <w:t xml:space="preserve">PctHousOwnOcc</w:t>
      </w:r>
      <w:r w:rsidDel="00000000" w:rsidR="00000000" w:rsidRPr="00000000">
        <w:rPr>
          <w:rFonts w:ascii="Times New Roman" w:cs="Times New Roman" w:eastAsia="Times New Roman" w:hAnsi="Times New Roman"/>
          <w:sz w:val="24"/>
          <w:szCs w:val="24"/>
          <w:rtl w:val="0"/>
        </w:rPr>
        <w:t xml:space="preserve">, showed a wide range—indicating possible right-skew or the presence of extreme values (e.g., 100% owner occupancy).</w:t>
      </w:r>
    </w:p>
    <w:p w:rsidR="00000000" w:rsidDel="00000000" w:rsidP="00000000" w:rsidRDefault="00000000" w:rsidRPr="00000000" w14:paraId="00000008">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or Anomalous Data</w:t>
      </w:r>
      <w:r w:rsidDel="00000000" w:rsidR="00000000" w:rsidRPr="00000000">
        <w:rPr>
          <w:rFonts w:ascii="Times New Roman" w:cs="Times New Roman" w:eastAsia="Times New Roman" w:hAnsi="Times New Roman"/>
          <w:sz w:val="24"/>
          <w:szCs w:val="24"/>
          <w:rtl w:val="0"/>
        </w:rPr>
        <w:t xml:space="preserve">: We confirmed that no major columns had a large portion of missing values, which simplified further analysis.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the dataset structure, we identified which features required deeper examination due to potential skewness or abnormal ranges.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Second Exploration: Distribution Visualizations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deeper insights, I produced </w:t>
      </w:r>
      <w:r w:rsidDel="00000000" w:rsidR="00000000" w:rsidRPr="00000000">
        <w:rPr>
          <w:rFonts w:ascii="Times New Roman" w:cs="Times New Roman" w:eastAsia="Times New Roman" w:hAnsi="Times New Roman"/>
          <w:b w:val="1"/>
          <w:sz w:val="24"/>
          <w:szCs w:val="24"/>
          <w:rtl w:val="0"/>
        </w:rPr>
        <w:t xml:space="preserve">histograms and KDE plots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every numeric column</w:t>
      </w:r>
      <w:r w:rsidDel="00000000" w:rsidR="00000000" w:rsidRPr="00000000">
        <w:rPr>
          <w:rFonts w:ascii="Times New Roman" w:cs="Times New Roman" w:eastAsia="Times New Roman" w:hAnsi="Times New Roman"/>
          <w:sz w:val="24"/>
          <w:szCs w:val="24"/>
          <w:rtl w:val="0"/>
        </w:rPr>
        <w:t xml:space="preserve">, rather than focusing on just a few variables. This comprehensive approach allowed me to observe important distributional characteristics—such as skewness, the presence of multiple peaks, or any clustering patterns. In a few instances, certain variables showed heavy tails and potential outliers, suggesting additional scrutiny might be needed.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Histograms &amp; KDE Plots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w:t>
      </w:r>
      <w:r w:rsidDel="00000000" w:rsidR="00000000" w:rsidRPr="00000000">
        <w:rPr>
          <w:rFonts w:ascii="Times New Roman" w:cs="Times New Roman" w:eastAsia="Times New Roman" w:hAnsi="Times New Roman"/>
          <w:b w:val="1"/>
          <w:sz w:val="24"/>
          <w:szCs w:val="24"/>
          <w:rtl w:val="0"/>
        </w:rPr>
        <w:t xml:space="preserve">histograms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KDE plots</w:t>
      </w:r>
      <w:r w:rsidDel="00000000" w:rsidR="00000000" w:rsidRPr="00000000">
        <w:rPr>
          <w:rFonts w:ascii="Times New Roman" w:cs="Times New Roman" w:eastAsia="Times New Roman" w:hAnsi="Times New Roman"/>
          <w:sz w:val="24"/>
          <w:szCs w:val="24"/>
          <w:rtl w:val="0"/>
        </w:rPr>
        <w:t xml:space="preserve"> for each numeric variable. This allowed us to:</w:t>
      </w:r>
    </w:p>
    <w:p w:rsidR="00000000" w:rsidDel="00000000" w:rsidP="00000000" w:rsidRDefault="00000000" w:rsidRPr="00000000" w14:paraId="0000000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Spot Skewness</w:t>
      </w:r>
      <w:r w:rsidDel="00000000" w:rsidR="00000000" w:rsidRPr="00000000">
        <w:rPr>
          <w:rFonts w:ascii="Times New Roman" w:cs="Times New Roman" w:eastAsia="Times New Roman" w:hAnsi="Times New Roman"/>
          <w:sz w:val="24"/>
          <w:szCs w:val="24"/>
          <w:rtl w:val="0"/>
        </w:rPr>
        <w:t xml:space="preserve">: A few variables, like </w:t>
      </w:r>
      <w:r w:rsidDel="00000000" w:rsidR="00000000" w:rsidRPr="00000000">
        <w:rPr>
          <w:rFonts w:ascii="Comic Sans MS" w:cs="Comic Sans MS" w:eastAsia="Comic Sans MS" w:hAnsi="Comic Sans MS"/>
          <w:color w:val="0000ff"/>
          <w:sz w:val="24"/>
          <w:szCs w:val="24"/>
          <w:rtl w:val="0"/>
        </w:rPr>
        <w:t xml:space="preserve">householdsize</w:t>
      </w:r>
      <w:r w:rsidDel="00000000" w:rsidR="00000000" w:rsidRPr="00000000">
        <w:rPr>
          <w:rFonts w:ascii="Times New Roman" w:cs="Times New Roman" w:eastAsia="Times New Roman" w:hAnsi="Times New Roman"/>
          <w:sz w:val="24"/>
          <w:szCs w:val="24"/>
          <w:rtl w:val="0"/>
        </w:rPr>
        <w:t xml:space="preserve">, were heavily right-skewed.</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for Multiple Peaks</w:t>
      </w:r>
      <w:r w:rsidDel="00000000" w:rsidR="00000000" w:rsidRPr="00000000">
        <w:rPr>
          <w:rFonts w:ascii="Times New Roman" w:cs="Times New Roman" w:eastAsia="Times New Roman" w:hAnsi="Times New Roman"/>
          <w:sz w:val="24"/>
          <w:szCs w:val="24"/>
          <w:rtl w:val="0"/>
        </w:rPr>
        <w:t xml:space="preserve">: For instance,</w:t>
      </w:r>
      <w:r w:rsidDel="00000000" w:rsidR="00000000" w:rsidRPr="00000000">
        <w:rPr>
          <w:rFonts w:ascii="Comic Sans MS" w:cs="Comic Sans MS" w:eastAsia="Comic Sans MS" w:hAnsi="Comic Sans MS"/>
          <w:color w:val="0000ff"/>
          <w:sz w:val="24"/>
          <w:szCs w:val="24"/>
          <w:rtl w:val="0"/>
        </w:rPr>
        <w:t xml:space="preserve"> PovLess3BR</w:t>
      </w:r>
      <w:r w:rsidDel="00000000" w:rsidR="00000000" w:rsidRPr="00000000">
        <w:rPr>
          <w:rFonts w:ascii="Times New Roman" w:cs="Times New Roman" w:eastAsia="Times New Roman" w:hAnsi="Times New Roman"/>
          <w:sz w:val="24"/>
          <w:szCs w:val="24"/>
          <w:rtl w:val="0"/>
        </w:rPr>
        <w:t xml:space="preserve"> hinted at possible bimodal behavior in some areas, suggesting distinct subgroups in the data.</w:t>
      </w:r>
    </w:p>
    <w:p w:rsidR="00000000" w:rsidDel="00000000" w:rsidP="00000000" w:rsidRDefault="00000000" w:rsidRPr="00000000" w14:paraId="0000001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 Summary Statistics</w:t>
      </w:r>
      <w:r w:rsidDel="00000000" w:rsidR="00000000" w:rsidRPr="00000000">
        <w:rPr>
          <w:rFonts w:ascii="Times New Roman" w:cs="Times New Roman" w:eastAsia="Times New Roman" w:hAnsi="Times New Roman"/>
          <w:sz w:val="24"/>
          <w:szCs w:val="24"/>
          <w:rtl w:val="0"/>
        </w:rPr>
        <w:t xml:space="preserve">: Where means and medians aligned, the distribution tended to be more or less unimodal and symmetric.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Boxplots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 created </w:t>
      </w:r>
      <w:r w:rsidDel="00000000" w:rsidR="00000000" w:rsidRPr="00000000">
        <w:rPr>
          <w:rFonts w:ascii="Times New Roman" w:cs="Times New Roman" w:eastAsia="Times New Roman" w:hAnsi="Times New Roman"/>
          <w:b w:val="1"/>
          <w:sz w:val="24"/>
          <w:szCs w:val="24"/>
          <w:rtl w:val="0"/>
        </w:rPr>
        <w:t xml:space="preserve">boxplots</w:t>
      </w:r>
      <w:r w:rsidDel="00000000" w:rsidR="00000000" w:rsidRPr="00000000">
        <w:rPr>
          <w:rFonts w:ascii="Times New Roman" w:cs="Times New Roman" w:eastAsia="Times New Roman" w:hAnsi="Times New Roman"/>
          <w:sz w:val="24"/>
          <w:szCs w:val="24"/>
          <w:rtl w:val="0"/>
        </w:rPr>
        <w:t xml:space="preserve"> for each numeric feature, which made it much easier to spot observations lying well beyond the interquartile range. This step confirmed that while most features clustered within a reasonable range, several outlier points stood out for variables like poverty rate and rent burden.</w:t>
      </w:r>
    </w:p>
    <w:p w:rsidR="00000000" w:rsidDel="00000000" w:rsidP="00000000" w:rsidRDefault="00000000" w:rsidRPr="00000000" w14:paraId="0000001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Outliers</w:t>
      </w:r>
      <w:r w:rsidDel="00000000" w:rsidR="00000000" w:rsidRPr="00000000">
        <w:rPr>
          <w:rFonts w:ascii="Times New Roman" w:cs="Times New Roman" w:eastAsia="Times New Roman" w:hAnsi="Times New Roman"/>
          <w:sz w:val="24"/>
          <w:szCs w:val="24"/>
          <w:rtl w:val="0"/>
        </w:rPr>
        <w:t xml:space="preserve">: Variables like </w:t>
      </w:r>
      <w:r w:rsidDel="00000000" w:rsidR="00000000" w:rsidRPr="00000000">
        <w:rPr>
          <w:rFonts w:ascii="Comic Sans MS" w:cs="Comic Sans MS" w:eastAsia="Comic Sans MS" w:hAnsi="Comic Sans MS"/>
          <w:color w:val="0000ff"/>
          <w:sz w:val="24"/>
          <w:szCs w:val="24"/>
          <w:rtl w:val="0"/>
        </w:rPr>
        <w:t xml:space="preserve">PctHousOwnOcc</w:t>
      </w:r>
      <w:r w:rsidDel="00000000" w:rsidR="00000000" w:rsidRPr="00000000">
        <w:rPr>
          <w:rFonts w:ascii="Times New Roman" w:cs="Times New Roman" w:eastAsia="Times New Roman" w:hAnsi="Times New Roman"/>
          <w:sz w:val="24"/>
          <w:szCs w:val="24"/>
          <w:rtl w:val="0"/>
        </w:rPr>
        <w:t xml:space="preserve"> at 1.0 (100%) might be genuine (e.g., certain communities) or questionable data points.</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IQR and Whisker Span</w:t>
      </w:r>
      <w:r w:rsidDel="00000000" w:rsidR="00000000" w:rsidRPr="00000000">
        <w:rPr>
          <w:rFonts w:ascii="Times New Roman" w:cs="Times New Roman" w:eastAsia="Times New Roman" w:hAnsi="Times New Roman"/>
          <w:sz w:val="24"/>
          <w:szCs w:val="24"/>
          <w:rtl w:val="0"/>
        </w:rPr>
        <w:t xml:space="preserve">: Most features had a modest Interquartile Range (IQR), but the whiskers revealed a handful of regions or observations well outside the typical range.</w:t>
      </w:r>
    </w:p>
    <w:p w:rsidR="00000000" w:rsidDel="00000000" w:rsidP="00000000" w:rsidRDefault="00000000" w:rsidRPr="00000000" w14:paraId="0000001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 Checks</w:t>
      </w:r>
      <w:r w:rsidDel="00000000" w:rsidR="00000000" w:rsidRPr="00000000">
        <w:rPr>
          <w:rFonts w:ascii="Times New Roman" w:cs="Times New Roman" w:eastAsia="Times New Roman" w:hAnsi="Times New Roman"/>
          <w:sz w:val="24"/>
          <w:szCs w:val="24"/>
          <w:rtl w:val="0"/>
        </w:rPr>
        <w:t xml:space="preserve">: Understanding whether extreme values are errors or rare but valid cases is critical. We flagged these for future validation.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distribution visualizations gave us a clearer view of how each feature behaves, where clusters occur, and which observations might be outliers.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Key Findings</w:t>
      </w:r>
    </w:p>
    <w:p w:rsidR="00000000" w:rsidDel="00000000" w:rsidP="00000000" w:rsidRDefault="00000000" w:rsidRPr="00000000" w14:paraId="0000001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Right-Skewed Distributions</w:t>
      </w:r>
      <w:r w:rsidDel="00000000" w:rsidR="00000000" w:rsidRPr="00000000">
        <w:rPr>
          <w:rFonts w:ascii="Times New Roman" w:cs="Times New Roman" w:eastAsia="Times New Roman" w:hAnsi="Times New Roman"/>
          <w:sz w:val="24"/>
          <w:szCs w:val="24"/>
          <w:rtl w:val="0"/>
        </w:rPr>
        <w:t xml:space="preserve">: Several variables (e.g.</w:t>
      </w:r>
      <w:r w:rsidDel="00000000" w:rsidR="00000000" w:rsidRPr="00000000">
        <w:rPr>
          <w:rFonts w:ascii="Comic Sans MS" w:cs="Comic Sans MS" w:eastAsia="Comic Sans MS" w:hAnsi="Comic Sans MS"/>
          <w:color w:val="0000ff"/>
          <w:sz w:val="24"/>
          <w:szCs w:val="24"/>
          <w:rtl w:val="0"/>
        </w:rPr>
        <w:t xml:space="preserve">, householdsize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mic Sans MS" w:cs="Comic Sans MS" w:eastAsia="Comic Sans MS" w:hAnsi="Comic Sans MS"/>
          <w:color w:val="0000ff"/>
          <w:sz w:val="24"/>
          <w:szCs w:val="24"/>
          <w:rtl w:val="0"/>
        </w:rPr>
        <w:t xml:space="preserve">PctHousOwnOcc</w:t>
      </w:r>
      <w:r w:rsidDel="00000000" w:rsidR="00000000" w:rsidRPr="00000000">
        <w:rPr>
          <w:rFonts w:ascii="Times New Roman" w:cs="Times New Roman" w:eastAsia="Times New Roman" w:hAnsi="Times New Roman"/>
          <w:sz w:val="24"/>
          <w:szCs w:val="24"/>
          <w:rtl w:val="0"/>
        </w:rPr>
        <w:t xml:space="preserve"> near 1.0) showed evidence of long tails, which may require transformations if used in parametric models.</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Outlier Candidates</w:t>
      </w:r>
      <w:r w:rsidDel="00000000" w:rsidR="00000000" w:rsidRPr="00000000">
        <w:rPr>
          <w:rFonts w:ascii="Times New Roman" w:cs="Times New Roman" w:eastAsia="Times New Roman" w:hAnsi="Times New Roman"/>
          <w:sz w:val="24"/>
          <w:szCs w:val="24"/>
          <w:rtl w:val="0"/>
        </w:rPr>
        <w:t xml:space="preserve">: Boxplots revealed distinct outliers that could bias statistical results or model training if not addressed.</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Subgroup Patterns</w:t>
      </w:r>
      <w:r w:rsidDel="00000000" w:rsidR="00000000" w:rsidRPr="00000000">
        <w:rPr>
          <w:rFonts w:ascii="Times New Roman" w:cs="Times New Roman" w:eastAsia="Times New Roman" w:hAnsi="Times New Roman"/>
          <w:sz w:val="24"/>
          <w:szCs w:val="24"/>
          <w:rtl w:val="0"/>
        </w:rPr>
        <w:t xml:space="preserve">: Certain features hinted at more than one peak in their KDE plots, suggesting the data might not be a single homogeneous group.</w:t>
      </w:r>
    </w:p>
    <w:p w:rsidR="00000000" w:rsidDel="00000000" w:rsidP="00000000" w:rsidRDefault="00000000" w:rsidRPr="00000000" w14:paraId="0000001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The dataset appeared mostly consistent and complete, with few missing values; however, the validity of extreme observations remains to be confirmed.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&amp; Future Recommendations</w:t>
      </w:r>
    </w:p>
    <w:p w:rsidR="00000000" w:rsidDel="00000000" w:rsidP="00000000" w:rsidRDefault="00000000" w:rsidRPr="00000000" w14:paraId="0000001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Skewed Data Handling</w:t>
      </w:r>
      <w:r w:rsidDel="00000000" w:rsidR="00000000" w:rsidRPr="00000000">
        <w:rPr>
          <w:rFonts w:ascii="Times New Roman" w:cs="Times New Roman" w:eastAsia="Times New Roman" w:hAnsi="Times New Roman"/>
          <w:sz w:val="24"/>
          <w:szCs w:val="24"/>
          <w:rtl w:val="0"/>
        </w:rPr>
        <w:t xml:space="preserve">: For variables with strong skewness, consider transformations (log, Box-Cox) or outlier mitigation strategies (winsorizing, robust scaling).</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Validating Extreme Values</w:t>
      </w:r>
      <w:r w:rsidDel="00000000" w:rsidR="00000000" w:rsidRPr="00000000">
        <w:rPr>
          <w:rFonts w:ascii="Times New Roman" w:cs="Times New Roman" w:eastAsia="Times New Roman" w:hAnsi="Times New Roman"/>
          <w:sz w:val="24"/>
          <w:szCs w:val="24"/>
          <w:rtl w:val="0"/>
        </w:rPr>
        <w:t xml:space="preserve">: Investigate whether the high or low extremes (e.g., 100% homeownership) represent genuine cases or coding anomalies.</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Segmentation Possibility</w:t>
      </w:r>
      <w:r w:rsidDel="00000000" w:rsidR="00000000" w:rsidRPr="00000000">
        <w:rPr>
          <w:rFonts w:ascii="Times New Roman" w:cs="Times New Roman" w:eastAsia="Times New Roman" w:hAnsi="Times New Roman"/>
          <w:sz w:val="24"/>
          <w:szCs w:val="24"/>
          <w:rtl w:val="0"/>
        </w:rPr>
        <w:t xml:space="preserve">: If the data truly has bimodal or multimodal distributions, exploring clusters or state-level groupings might yield more nuanced insights.</w:t>
      </w:r>
    </w:p>
    <w:p w:rsidR="00000000" w:rsidDel="00000000" w:rsidP="00000000" w:rsidRDefault="00000000" w:rsidRPr="00000000" w14:paraId="0000002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Feature Engineering</w:t>
      </w:r>
      <w:r w:rsidDel="00000000" w:rsidR="00000000" w:rsidRPr="00000000">
        <w:rPr>
          <w:rFonts w:ascii="Times New Roman" w:cs="Times New Roman" w:eastAsia="Times New Roman" w:hAnsi="Times New Roman"/>
          <w:sz w:val="24"/>
          <w:szCs w:val="24"/>
          <w:rtl w:val="0"/>
        </w:rPr>
        <w:t xml:space="preserve">: Future analysis could benefit from combining or deriving new variables (e.g., ratio of</w:t>
      </w:r>
      <w:r w:rsidDel="00000000" w:rsidR="00000000" w:rsidRPr="00000000">
        <w:rPr>
          <w:rFonts w:ascii="Comic Sans MS" w:cs="Comic Sans MS" w:eastAsia="Comic Sans MS" w:hAnsi="Comic Sans MS"/>
          <w:color w:val="0000ff"/>
          <w:sz w:val="24"/>
          <w:szCs w:val="24"/>
          <w:rtl w:val="0"/>
        </w:rPr>
        <w:t xml:space="preserve"> NumUnderPov</w:t>
      </w:r>
      <w:r w:rsidDel="00000000" w:rsidR="00000000" w:rsidRPr="00000000">
        <w:rPr>
          <w:rFonts w:ascii="Times New Roman" w:cs="Times New Roman" w:eastAsia="Times New Roman" w:hAnsi="Times New Roman"/>
          <w:sz w:val="24"/>
          <w:szCs w:val="24"/>
          <w:rtl w:val="0"/>
        </w:rPr>
        <w:t xml:space="preserve"> to local population) to capture deeper socioeconomic nuances.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Xinyi Gui ’s Contribution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EDA Part 1</w:t>
      </w:r>
      <w:r w:rsidDel="00000000" w:rsidR="00000000" w:rsidRPr="00000000">
        <w:rPr>
          <w:rFonts w:ascii="Times New Roman" w:cs="Times New Roman" w:eastAsia="Times New Roman" w:hAnsi="Times New Roman"/>
          <w:sz w:val="24"/>
          <w:szCs w:val="24"/>
          <w:rtl w:val="0"/>
        </w:rPr>
        <w:t xml:space="preserve">, I conducted the </w:t>
      </w:r>
      <w:r w:rsidDel="00000000" w:rsidR="00000000" w:rsidRPr="00000000">
        <w:rPr>
          <w:rFonts w:ascii="Times New Roman" w:cs="Times New Roman" w:eastAsia="Times New Roman" w:hAnsi="Times New Roman"/>
          <w:b w:val="1"/>
          <w:sz w:val="24"/>
          <w:szCs w:val="24"/>
          <w:rtl w:val="0"/>
        </w:rPr>
        <w:t xml:space="preserve">summary statistics</w:t>
      </w:r>
      <w:r w:rsidDel="00000000" w:rsidR="00000000" w:rsidRPr="00000000">
        <w:rPr>
          <w:rFonts w:ascii="Times New Roman" w:cs="Times New Roman" w:eastAsia="Times New Roman" w:hAnsi="Times New Roman"/>
          <w:sz w:val="24"/>
          <w:szCs w:val="24"/>
          <w:rtl w:val="0"/>
        </w:rPr>
        <w:t xml:space="preserve"> review and created the </w:t>
      </w:r>
      <w:r w:rsidDel="00000000" w:rsidR="00000000" w:rsidRPr="00000000">
        <w:rPr>
          <w:rFonts w:ascii="Times New Roman" w:cs="Times New Roman" w:eastAsia="Times New Roman" w:hAnsi="Times New Roman"/>
          <w:b w:val="1"/>
          <w:sz w:val="24"/>
          <w:szCs w:val="24"/>
          <w:rtl w:val="0"/>
        </w:rPr>
        <w:t xml:space="preserve">histograms, KDE plots, and boxplots</w:t>
      </w:r>
      <w:r w:rsidDel="00000000" w:rsidR="00000000" w:rsidRPr="00000000">
        <w:rPr>
          <w:rFonts w:ascii="Times New Roman" w:cs="Times New Roman" w:eastAsia="Times New Roman" w:hAnsi="Times New Roman"/>
          <w:sz w:val="24"/>
          <w:szCs w:val="24"/>
          <w:rtl w:val="0"/>
        </w:rPr>
        <w:t xml:space="preserve"> for all numeric columns. I identified skewness, outliers, and potential anomalies, establishing a foundation for more advanced correlation and segmentation analyses in Part 2.</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