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《新闻联播》 (20260317)</w:t>
      </w:r>
    </w:p>
    <w:p>
      <w:pPr>
        <w:pStyle w:val="Heading1"/>
        <w:spacing w:after="100" w:before="200"/>
      </w:pPr>
      <w:r>
        <w:t xml:space="preserve">新闻摘要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本期节目主要内容：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1.【凝心聚力 真抓实干 奋力实现“十五五”良好开局】全面布局未来产业 激活高质量发展新动能；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2.【树立和践行正确政绩观】厚植为民情怀 砥砺实干担当；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3.中美在法国巴黎举行经贸磋商；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4.国家发展改革委推出新一批重大外资项目；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5.前两个月汽车出口延续强劲增长态势；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6.神舟二十一号航天员乘组圆满完成第二次出舱活动；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7.【在希望的田野上】科技赋能 各地不断夯实粮食丰收基础；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8.新场景新业态 持续激发“春日经济”活力；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9.国内联播快讯：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（1）我国将推动儿童友好建设迈上更高水平；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（2）前两个月全社会用电量同比增长6.1%；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（3）前两个月中国—中东欧国家经贸合作示范区进出口超百亿；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（4）《工伤预防五年行动计划（2026—2030年）》发布；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（5）四部门部署做好2026年清明节祭扫工作；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（6）2月份商品住宅销售价格环比降幅继续收窄；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（7）基层医疗机构可开具最长12周用药长期处方；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（8）第139届广交会将于4月15日开幕；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（9）京杭大运河连续五年实现全线水流贯通；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（10）广西东兴口岸今年出入境人员突破200万人次；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（11）新一股冷空气影响北方多地 气温下降明显；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10.美以打击伊朗航天设施等目标 伊朗打击以色列导弹储备设施 德意西称不考虑参与霍尔木兹海峡相关行动；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11.美国驻伊拉克大使馆接连遭袭；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12.国际联播快讯：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（1）以军方称向黎南部派出更多兵力；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（2）俄称控制更多区域 乌称挫败俄行动；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（3）粮农组织称冲突冲击全球能源农业供应链；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（4）强风暴影响美国约1.5万架次航班；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（5）英国3月消费者信心指数降至一年来最低。
（《新闻联播》 20260317 21:00）</w:t>
      </w:r>
    </w:p>
    <w:p>
      <w:pPr>
        <w:pStyle w:val="Heading1"/>
        <w:spacing w:after="100" w:before="200"/>
      </w:pPr>
      <w:r>
        <w:t xml:space="preserve">详细新闻</w:t>
      </w:r>
    </w:p>
    <w:p>
      <w:pPr>
        <w:pStyle w:val="Heading2"/>
        <w:spacing w:after="100" w:before="200"/>
      </w:pPr>
      <w:r>
        <w:t xml:space="preserve">【凝心聚力 真抓实干 奋力实现“十五五”良好开局】全面布局未来产业 激活高质量发展新动能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央视网消息（新闻联播）：习近平总书记强调，要站在推进强国建设、民族复兴伟业的战略高度，立足客观条件，发挥比较优势，坚持稳中求进、梯度培育，推动我国未来产业发展不断取得新突破。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“十五五”开局之年，我国未来产业发展全面提速，创新成果加速涌现，各地布局紧锣密鼓，正以强劲的创新活力为高质量发展注入新动能。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一开年，我国未来产业各领域捷报频传：量子计算接连刷新纪录，可控核聚变大科学装置实验持续突破，脑机接口非侵入式方向核心技术指标、专利保有量世界第一，创新成果持续涌现。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未来产业代表着新一轮科技革命和产业变革的发展方向，是构筑国家竞争新优势、塑造经济发展新动能的关键领域。习近平总书记高度重视未来产业发展，今年一开年，中央政治局首次集体学习就聚焦前瞻布局和发展未来产业，总书记在会上深刻阐释了为什么发展未来产业、怎样发展未来产业等一系列重大问题，为未来产业发展指明方向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10天后，2026年的首次考察，总书记来到北京亦庄察看人工智能、机器人等创新成果展示，叮嘱要充分发挥我们国家集中力量办大事的优势，把各种优质要素集合起来攻关。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今年的全国两会上，习近平总书记就未来产业作出重要部署，强调要在优化提升传统产业、培育壮大新兴产业、超前布局未来产业上开创新局面。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“十五五”规划纲要对未来产业发展作出系统部署，明确瞄准引领未来发展的重点领域，构建未来产业全链条培育体系，推动量子科技、生物制造、氢能和核聚变能、脑机接口、具身智能、第六代移动通信等成为新的经济增长点。同时进一步完善配套制度体系、明确具体落地载体，提出建立未来产业投入增长和风险分担机制，组织实施未来产业发展示范工程，布局一批国家未来产业研究院和概念验证中心，建设一批未来产业先导区为未来产业发展提供更坚实的支撑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围绕这些重点赛道，各地抢抓发展机遇、加快布局推进，未来产业热潮持续涌动。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加快发展未来产业，首先要加大关键核心技术攻关，加快科技成果转化应用。目前，我国已累计部署100多项未来产业创新“揭榜挂帅”攻关任务，打造出一批典型应用场景，推动实验室里的“好点子”加速变成生产线上的“好产品”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加快发展未来产业，要发挥企业主体作用，推动各类创新资源向企业集聚。开年以来，各地未来产业相关企业新注册量持续攀升。不久前，安徽合肥举办了一场核聚变大会，来自全国各地，包括资本、科研院校和产业等各领域在内的1500多名代表齐聚一堂、抢抓开年发展先机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加快发展未来产业，要强化政策支持，健全治理体系。在北京亦庄的国家信创园，政府一连开放了物流、商超等9大类50多个真实场景供机器人企业采集数据，一座万台级产能的具身智能机器人超级工厂也在开足马力建设中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开局之年谋长远。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从实验室的技术突破到生产线的成果落地，从产业园区的集聚发展到先导区的示范引领，加速崛起的未来产业正不断塑造中国经济新优势，开启高质量发展新未来。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zzcu4qlix-0l263yuaprz">
        <w:r>
          <w:rPr>
            <w:rStyle w:val="Hyperlink"/>
            <w:color w:val="0000FF"/>
            <w:u w:val="single" w:color="0000FF"/>
          </w:rPr>
          <w:t xml:space="preserve">https://tv.cctv.com/2026/03/17/VIDEIoZlk46pXiO8mD0JTlNi260317.shtml</w:t>
        </w:r>
      </w:hyperlink>
    </w:p>
    <w:p>
      <w:pPr>
        <w:pStyle w:val="Heading2"/>
        <w:spacing w:after="100" w:before="200"/>
      </w:pPr>
      <w:r>
        <w:t xml:space="preserve">【树立和践行正确政绩观】厚植为民情怀 砥砺实干担当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央视网消息（新闻联播）：树立和践行正确政绩观学习教育开展以来，新疆、江西、湖南、陕西等地以一体推进学查改为抓手，凝心铸魂、深学细悟、学用结合，推动学习教育走深走实、见行见效。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新疆一体推进学查改，在深学、真查、实改上下功夫、见成效。在全面落实中央部署的集中整治“新官不理旧账”等8个方面突出问题的基础上，结合新疆工作实际，增加统筹发展和安全不够、开发区发展明显滞后、落实过紧日子要求不到位等3项重点整治内容，推动各项工作落实落细、真改实治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江西从学习研究、查摆问题、整改整治、建章立制、开门教育等五个方面着手，研究制定13条具体措施。对照政绩观偏差主要问题清单，对照纪检监察、巡视巡察、审计监督等反馈问题，动真碰硬抓查摆，从严从实进行整改整治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湖南制定开展学习教育工作安排，确定25项具体任务。各级党组织和党员干部深入查摆、纠治政绩观偏差突出问题，结合实际建立民生项目清单，完善解决民生问题制度机制，推动解决群众“急难愁盼”问题，让群众对学习教育成效可感可及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陕西制定全省学习教育实施方案，细化5个方面12项具体任务，针对急功近利、弄虚作假、盲目蛮干等突出问题开展集中整治；同时对学习教育期间边纠边犯或整改整治不力、失职渎职的，抓典型、抓现行、抓通报，依规依纪严肃追责问责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jj5-7gen1kzufupftwudv">
        <w:r>
          <w:rPr>
            <w:rStyle w:val="Hyperlink"/>
            <w:color w:val="0000FF"/>
            <w:u w:val="single" w:color="0000FF"/>
          </w:rPr>
          <w:t xml:space="preserve">https://tv.cctv.com/2026/03/17/VIDE5GRMxFGzffREBVtFhOeT260317.shtml</w:t>
        </w:r>
      </w:hyperlink>
    </w:p>
    <w:p>
      <w:pPr>
        <w:pStyle w:val="Heading2"/>
        <w:spacing w:after="100" w:before="200"/>
      </w:pPr>
      <w:r>
        <w:t xml:space="preserve">中美在法国巴黎举行经贸磋商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当地时间3月15日至16日，中美经贸中方牵头人、国务院副总理何立峰与美方牵头人、美国财政部长贝森特和贸易代表格里尔在法国巴黎举行经贸磋商。双方以中美两国元首重要共识为引领，围绕关税安排、促进双边贸易投资、维护已有磋商共识等彼此关心的经贸议题，进行了坦诚、深入、建设性的交流磋商，形成了一些新的共识，并将继续保持磋商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何立峰表示，在两国元首重要共识战略引领下，经过去年五轮经贸磋商，中美在经贸领域达成一系列磋商成果，为两国经贸关系和世界经济注入了更多确定性和稳定性。近期，美最高法院已裁决美依据《国际紧急经济权力法》加征的关税违法，随后美方依据《1974年贸易法》第122条对所有贸易伙伴加征10%进口附加费，还陆续出台了有关301调查、企业制裁、市场准入限制等涉华消极举措。中方反对美方加征单边关税的立场是一贯的，敦促美方彻底取消单边关税等限制措施，并将采取必要措施，坚决捍卫自身正当合法权益。希望美方与中方相向而行，共同落实好两国元首重要共识，不断拉长合作清单，压缩问题清单，推动中美经贸关系健康、稳定、可持续发展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美方表示，稳定的中美经贸关系对两国和世界非常重要，有助于推动全球经济增长、供应链安全和金融稳定。双方应减少摩擦、避免问题升级，通过磋商解决分歧。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双方同意，研究建立促进双边贸易投资的合作机制，继续发挥好中美经贸磋商机制作用，加强对话沟通，妥善管控分歧，拓展务实合作，推动双边经贸关系持续稳定向好。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z-zg_o1l4syky1ucnyllx">
        <w:r>
          <w:rPr>
            <w:rStyle w:val="Hyperlink"/>
            <w:color w:val="0000FF"/>
            <w:u w:val="single" w:color="0000FF"/>
          </w:rPr>
          <w:t xml:space="preserve">https://tv.cctv.com/2026/03/17/VIDE8f13akF1HfYlOuFH2w7t260317.shtml</w:t>
        </w:r>
      </w:hyperlink>
    </w:p>
    <w:p>
      <w:pPr>
        <w:pStyle w:val="Heading2"/>
        <w:spacing w:after="100" w:before="200"/>
      </w:pPr>
      <w:r>
        <w:t xml:space="preserve">国家发展改革委推出新一批重大外资项目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近日，国家发展改革委推出了新一批13个标志性重大外资项目，计划投资额134亿美元。新入选项目主要集中在制造业，包括电子制造、化工、汽车、电气机械等，促进产业集群加速发展。同时，加大对服务业支持力度，首次将物流项目纳入清单，继续支持生物医药等领域研发中心项目，推动现代服务业和先进制造业深度融合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截至目前，标志性重大外资项目已累计完成投资1080亿美元，引资示范带动效应显著。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oux7mkoiqozbmrdcqkwd9">
        <w:r>
          <w:rPr>
            <w:rStyle w:val="Hyperlink"/>
            <w:color w:val="0000FF"/>
            <w:u w:val="single" w:color="0000FF"/>
          </w:rPr>
          <w:t xml:space="preserve">https://tv.cctv.com/2026/03/17/VIDEpesNa4zipzQzhaBCuaaz260317.shtml</w:t>
        </w:r>
      </w:hyperlink>
    </w:p>
    <w:p>
      <w:pPr>
        <w:pStyle w:val="Heading2"/>
        <w:spacing w:after="100" w:before="200"/>
      </w:pPr>
      <w:r>
        <w:t xml:space="preserve">前两个月汽车出口延续强劲增长态势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中国汽车工业协会日前发布最新统计数据，2026年前两个月，我国汽车出口延续强劲增长态势，累计出口135.2万辆，同比大幅增长48.4%。其中，2月单月出口67.2万辆，同比增长52.4%，依然保持高位运行。新能源汽车表现尤为突出，前两月出口58.3万辆，同比增长1.1倍，占出口总量超四成，成为拉动汽车出口增长的核心动力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中国汽车工业协会相关负责人表示，我国汽车产业链完整，新能源与智能化优势显著，海外市场布局持续多元化，未来汽车出口有望保持稳健增长，成为中国制造走向全球的重要标志。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d6zi1ukppqz4ll9oi3uz9">
        <w:r>
          <w:rPr>
            <w:rStyle w:val="Hyperlink"/>
            <w:color w:val="0000FF"/>
            <w:u w:val="single" w:color="0000FF"/>
          </w:rPr>
          <w:t xml:space="preserve">https://tv.cctv.com/2026/03/17/VIDEEgzyCAyr4J50wwqnyJTJ260317.shtml</w:t>
        </w:r>
      </w:hyperlink>
    </w:p>
    <w:p>
      <w:pPr>
        <w:pStyle w:val="Heading2"/>
        <w:spacing w:after="100" w:before="200"/>
      </w:pPr>
      <w:r>
        <w:t xml:space="preserve">神舟二十一号航天员乘组圆满完成第二次出舱活动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央视网消息（新闻联播）：神舟二十一号航天员乘组在轨工作已超过4个月。16日19时35分，航天员张陆、武飞、张洪章密切协同，圆满完成第二次出舱活动。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出舱活动中，张陆、武飞在舱外作业，张洪章在舱内进行支持。经过7小时的出舱活动，在空间站机械臂和地面科研人员的配合支持下，乘组圆满完成空间碎片防护装置安装等任务后，出舱航天员张陆、武飞安全返回问天实验舱。航天员张陆已累计进行6次舱外活动，成为目前在舱外执行任务次数最多的中国航天员之一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神舟二十一号航天员乘组自2025年12月9日圆满完成首次出舱活动以来，完成了空间站内设备检查与维护、环境监测、健康管理等工作，开展了交会对接、医疗救护、应急救生等在轨训练，承担的空间生命科学与人体研究、微重力物理、空间新技术等领域实验和试验项目稳步推进。按计划，飞行任务期间还将实施航天员乘组出舱活动，持续开展相关科学实验与技术试验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nnlflftszf3_tvhv874y0">
        <w:r>
          <w:rPr>
            <w:rStyle w:val="Hyperlink"/>
            <w:color w:val="0000FF"/>
            <w:u w:val="single" w:color="0000FF"/>
          </w:rPr>
          <w:t xml:space="preserve">https://tv.cctv.com/2026/03/17/VIDEZDYIoMydS0hyIfpZ5Npb260317.shtml</w:t>
        </w:r>
      </w:hyperlink>
    </w:p>
    <w:p>
      <w:pPr>
        <w:pStyle w:val="Heading2"/>
        <w:spacing w:after="100" w:before="200"/>
      </w:pPr>
      <w:r>
        <w:t xml:space="preserve">【在希望的田野上】科技赋能 各地不断夯实粮食丰收基础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央视网消息（新闻联播）：各地抢抓农时，用科技赋能，扎实做好春耕工作，不断夯实粮食丰收基础。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南方水稻育秧插秧有序推进。在江西，近1400个育秧中心已全面开启，集中开展育秧作业。乐平市的这个育秧中心已接到农户育秧订单2万亩，较去年增加30%。在浙江，多地推进智能化育秧，依托全流程机械化、精准控温催芽等技术，降本提效、保障出苗率；在播种环节，今年进一步推广定向定位技术，大大提高机插效率。在海南儋州，今年计划种植早稻12.43万亩，预计机械化应用率将达到80%。广东1300多万亩早稻自西向东开始插秧，今年春耕，广东投入绿色高效农机超75万台（套），无人驾驶插秧机等新装备成为春耕主力军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北方春耕备耕全面展开。在黑龙江，浸种催芽工作正在进行。今年，北大荒七星农场采用了智能双氧浸种催芽技术，通过精准调控数据参数，协调多个设备同时运转，使种子出芽率达到90%以上。内蒙古通辽全力推进高标准农田建设，施工队伍加紧作业，确保春播顺利进行。截至目前，新疆各农作物播种已达207万亩，进度快于去年同期。昌吉州抓住气温持续回暖、积雪融化后土壤保湿保墒的有利时机，组织农户利用植保无人机，对128万亩冬小麦精准播撒返青肥，全力促进冬小麦返青分蘖，为全年粮食丰产筑牢基础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sj7hsl6dtkgbsxzp7ujew">
        <w:r>
          <w:rPr>
            <w:rStyle w:val="Hyperlink"/>
            <w:color w:val="0000FF"/>
            <w:u w:val="single" w:color="0000FF"/>
          </w:rPr>
          <w:t xml:space="preserve">https://tv.cctv.com/2026/03/17/VIDEPWgnuvwcqjLYFM4aLBYc260317.shtml</w:t>
        </w:r>
      </w:hyperlink>
    </w:p>
    <w:p>
      <w:pPr>
        <w:pStyle w:val="Heading2"/>
        <w:spacing w:after="100" w:before="200"/>
      </w:pPr>
      <w:r>
        <w:t xml:space="preserve">新场景新业态 持续激发“春日经济”活力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央视网消息（新闻联播）：春意渐浓，眼下“春日经济”不断升温。各地通过丰富文旅供给，深化业态融合，推动消费场景持续上新。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花开正盛春意浓。重庆大足的千亩李花迎来最佳观赏期，漫山遍野的李花如云似雪，与错落有致的田园村落相映成趣，吸引大批游客踏青赏花。在四川新津，彩色的油菜花拼出绚烂图案，游客徜徉花海，还能品尝油菜花酸奶、花田咖啡等，惬意浪漫。在贵州思南，油菜花海与远山、村舍相映成趣，构成一幅美妙的田园画卷。当地依托花海，将赏花踏青与文化展演、民俗体验、商贸展销相融合，打造乡村旅游品牌，让春日“颜值”转为持续“产值”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随着春茶季的到来，茶田里的人气也旺起来。浙江余杭的径山村，游客们来茶园赏景品茶，还能跟随茶艺师，学习点茶技艺。今年，村里围绕春茶，推出主题餐饮，上新茶咖等饮品，丰富游客味蕾体验。安徽黄山探索茶旅融合模式，在茶园套种樱花，粉红樱花点缀翠绿茶垄，吸引众多游客前来，沉浸式感受茶乡的春意与浪漫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福建推出十条赏花路线，铁路部门增开了“赏花高铁”，串联起福州、南平、厦门等十座城市，随着列车穿行于各色花田，每一扇车窗都成为流动的春日画框。天津开通了定制公交专线，市民游客可以免费搭乘，去桃花堤、西沽公园等主要赏花游览点。湖北295家景区推出赏花旅游产品，将举办400多场赏花活动，持续打造一系列“花主题”消费新场景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u7wwrkhwwacepskau--ye">
        <w:r>
          <w:rPr>
            <w:rStyle w:val="Hyperlink"/>
            <w:color w:val="0000FF"/>
            <w:u w:val="single" w:color="0000FF"/>
          </w:rPr>
          <w:t xml:space="preserve">https://tv.cctv.com/2026/03/17/VIDESRrZ1WXjLmDMCqYS3veA260317.shtml</w:t>
        </w:r>
      </w:hyperlink>
    </w:p>
    <w:p>
      <w:pPr>
        <w:pStyle w:val="Heading2"/>
        <w:spacing w:after="100" w:before="200"/>
      </w:pPr>
      <w:r>
        <w:t xml:space="preserve">国内联播快讯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我国将推动儿童友好建设迈上更高水平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《关于在全社会推进儿童友好建设的意见》今天（3月17日）发布，推动公共政策制定充分考虑儿童视角。推进公共空间适儿化改造，增补儿童运动、校外实践等场所和设施，逐步实现街区、社区、公园儿童友好空间全覆盖，同时持续完善公共服务儿童免费或优待政策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前两个月全社会用电量同比增长6.1%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国家能源局今天（3月17日）发布数据显示，1—2月，全社会用电量累计16546亿千瓦时，同比增长6.1%，增幅比去年同期扩大4.7个百分点。其中，高技术及装备制造业和充换电服务业等用电量保持较快增长。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前两个月中国—中东欧国家经贸合作示范区进出口超百亿元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据宁波海关统计，今年前两个月，中国—中东欧国家经贸合作示范区与中东欧国家进出口106.2亿元，同比增长4.1%。其中，高新技术产品、农产品、食品进口同比分别增长9.5倍、1.6倍、1.7倍。民营企业进出口占比超八成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《工伤预防五年行动计划（2026—2030年）》发布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人力资源社会保障部等九部门联合印发《工伤预防五年行动计划（2026—2030年）》，把工伤预防作为工伤保险优先事项，使重点行业工伤事故发生率5年降低10%左右，重点平台企业新就业形态人员职业伤害发生率5年降低10%以上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四部门部署做好2026年清明节祭扫工作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（3月17日），民政部等四部门联合印发通知，要求各地清明节期间，采取增设服务窗口、延长服务时间、开设绿色通道等措施，保障广大群众祭扫需求，大力推行绿色低碳祭扫，防范和化解森林草原火灾风险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2月份商品住宅销售价格环比降幅继续收窄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国家统计局发布的最新数据显示，2月份，70个大中城市商品住宅销售价格环比降幅继续收窄，其中，一线城市新建商品住宅销售价格环比由上月下降转为持平，二、三线城市新建商品住宅销售价格环比降幅均收窄0.1个百分点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基层医疗机构可开具最长12周用药长期处方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国家医保局等三部门近日印发《关于医保支持基层医疗卫生服务发展的指导意见》，提出基层医疗卫生机构门诊费用报销比例不低于50%。符合条件的慢性病患者，基层医疗卫生机构可单次开具不超过12周用药的长期处方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第139届广交会将于4月15日开幕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第139届广交会将于4月15日开幕，筹备工作进展顺利。本届广交会展览面积155万平方米，参展企业超3万家。紧扣“新、绿、智”趋势，新设智能穿戴、集成房屋及庭院设施等8个展品专区。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京杭大运河连续五年实现全线水流贯通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近日，京杭大运河黄河以北河段全线通水，标志着京杭大运河连续五年实现全线水流贯通。为推进华北地区河湖生态环境复苏和地下水超采综合治理，水利部自2022年起组织实施京杭大运河全线贯通补水。今年补水计划将持续至6月底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广西东兴口岸今年出入境人员突破200万人次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截至3月16日，中越最大沿边陆路口岸——广西东兴口岸今年出入境人员突破200万人次，同比增长23%。便利的通关环境叠加丰富的文旅体验，让东兴口岸跨境旅游持续升温。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新一股冷空气影响北方多地 气温下降明显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（3月17日），新一股冷空气开始影响我国北方地区。青海、甘肃等地出现小到中雪，内蒙古中东部部分地区降温6℃—12℃。明天，冷空气将给东北、华北等地带来降温，辽宁、吉林局地最高降幅超过10℃，并伴有4—5级阵风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y22rtaxa6zcuiwmjg6c8y">
        <w:r>
          <w:rPr>
            <w:rStyle w:val="Hyperlink"/>
            <w:color w:val="0000FF"/>
            <w:u w:val="single" w:color="0000FF"/>
          </w:rPr>
          <w:t xml:space="preserve">https://tv.cctv.com/2026/03/17/VIDErI11MKIWIvaZnjNhw5vB260317.shtml</w:t>
        </w:r>
      </w:hyperlink>
    </w:p>
    <w:p>
      <w:pPr>
        <w:pStyle w:val="Heading2"/>
        <w:spacing w:after="100" w:before="200"/>
      </w:pPr>
      <w:r>
        <w:t xml:space="preserve">美以打击伊朗航天设施等目标 伊朗打击以色列导弹储备设施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央视网消息（新闻联播）：今天（3月17日），美国、以色列对伊朗军事打击进入第18天。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美国中央司令部司令库珀16日称，目前正在打击伊朗导弹和无人机等武器装备的制造体系。以色列国防军称，打击了位于伊朗首都德黑兰的伊朗情报指挥中心、航天设施等。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伊朗伊斯兰革命卫队发布声明称，16日到今天，伊朗使用“霍拉姆沙赫尔”“伊马德”和“卡德尔”等导弹和无人机，打击了以色列指挥中心、导弹储备设施，以及美国在海湾地区的军事基地。据伊朗媒体今天报道，一架受损的美军空中加油机请求在以色列特拉维夫紧急降落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伊朗政府发言人穆哈杰拉尼16日表示，美以军事行动已致伊朗200多名未成年人遇难，超6.1万个民用设施受损。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据伊朗媒体16日报道，伊朗最高领袖穆杰塔巴·哈梅内伊已下令，要求由已故最高领袖阿里·哈梅内伊任命的机构负责人和官员继续履行职务。伊朗总统佩泽希齐扬16日发文表示，谈论结束战争是毫无意义的，除非伊朗确信未来不会再有针对伊朗领土的袭击。美国总统特朗普同一天称，他认为美国对伊朗的军事行动本周不会结束，但很快会结束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俄罗斯外交部长拉夫罗夫16日表示，美国和以色列试图快速完成“彻底征服”伊朗的任务，但现在他们可能已经意识到这是错误的想法。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德意西称不考虑参与霍尔木兹海峡相关行动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德国总理默茨16日表示，伊朗战事并非北约事务，德国不会以军事手段参与霍尔木兹海峡的相关行动。意大利外长塔亚尼、西班牙国防大臣罗夫莱斯16日均表示，不考虑参与霍尔木兹海峡的行动。欧盟外交与安全政策高级代表卡拉斯16日称，中东战事“不是欧洲的战争”，欧盟成员国无意将现有的海上护航行动扩展至霍尔木兹海峡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e48m3mf-jquylovhk-x6r">
        <w:r>
          <w:rPr>
            <w:rStyle w:val="Hyperlink"/>
            <w:color w:val="0000FF"/>
            <w:u w:val="single" w:color="0000FF"/>
          </w:rPr>
          <w:t xml:space="preserve">https://tv.cctv.com/2026/03/17/VIDEIOShsw5ZP2JfOVTSCzBA260317.shtml</w:t>
        </w:r>
      </w:hyperlink>
    </w:p>
    <w:p>
      <w:pPr>
        <w:pStyle w:val="Heading2"/>
        <w:spacing w:after="100" w:before="200"/>
      </w:pPr>
      <w:r>
        <w:t xml:space="preserve">美国驻伊拉克大使馆接连遭袭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央视网消息（新闻联播）：今天（3月17日）凌晨，位于伊拉克首都巴格达“绿区”的美国驻伊拉克大使馆遭袭起火。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有伊拉克安全机构人员称，袭击来自巴格达周边区域，这是上月底以来袭击规模最大的一次。位于“绿区”的拉希德酒店16日晚也遭到空袭，顶部冒出浓烟。目前，没有组织宣称制造了此轮袭击。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今天凌晨，一个伊拉克什叶派民兵组织发布了16日对美国使馆的袭击视频。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ugnvxevjr1kzyfrnpi_wq">
        <w:r>
          <w:rPr>
            <w:rStyle w:val="Hyperlink"/>
            <w:color w:val="0000FF"/>
            <w:u w:val="single" w:color="0000FF"/>
          </w:rPr>
          <w:t xml:space="preserve">https://tv.cctv.com/2026/03/17/VIDEeQFv0GpVzNwJOoMExV08260317.shtml</w:t>
        </w:r>
      </w:hyperlink>
    </w:p>
    <w:p>
      <w:pPr>
        <w:pStyle w:val="Heading2"/>
        <w:spacing w:after="100" w:before="200"/>
      </w:pPr>
      <w:r>
        <w:t xml:space="preserve">国际联播快讯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以军方称向黎南部派出更多兵力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以色列国防军今天（3月17日）称，向黎巴嫩南部派出了更多兵力，以军第36师近日已在相关区域展开地面行动。此前一天，以军称第91师已对黎南部的真主党主要据点展开“有限且有针对性”的地面行动，旨在建立并加强前沿防御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黎巴嫩卫生部16日发布的数据显示，自3月2日以来，以色列对黎巴嫩的持续袭击已造成886人死亡，2141人受伤。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俄称控制更多区域 乌称挫败俄行动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俄罗斯武装力量总参谋长格拉西莫夫16日说，俄军在3月的前两周控制了12个居民点。俄国防部今天（3月17日）称，俄防空系统过去一天拦截并摧毁206架乌无人机，其中在莫斯科地区击落43架。乌克兰军方16日称，俄军用211架无人机袭击乌克兰。乌克兰总统泽连斯基16日称，乌军已挫败俄军原计划于三月发动的战略进攻行动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粮农组织称冲突冲击全球能源农业供应链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联合国粮农组织15日发布的报告指出，中东地区冲突已开始冲击全球能源、化肥和农业供应链，并可能进一步推高粮食生产成本。如果当前冲突持续，今年上半年全球化肥价格较去年或将平均上涨15%至20%。报告还指出，冲突的影响不仅限于大宗商品市场，还可能带来更广泛的经济冲击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强风暴影响美国约1.5万架次航班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根据美国国家气象局16日发布的通报，一场强风暴将持续影响美国中西部、北部和东北部，带来大雪和强风天气，目前风暴正向东海岸移动。受恶劣天气影响，16日，美国共有超过4500架次航班被取消，约1万架次航班延误，受影响最大的包括纽约、华盛顿、亚特兰大、芝加哥等地机场。此外，当天马里兰州、华盛顿特区等多地的学校和公共设施提前关闭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英国3月消费者信心指数降至一年来最低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标普全球16日公布的报告显示，在中东地区冲突的背景下，英国3月消费者信心指数从2月的44.8降至44.1，为去年1月以来的最低水平。英国家庭对其财务状况前景的悲观程度创2023年12月以来最高。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xzxx44inhcrqz7qj_ftod">
        <w:r>
          <w:rPr>
            <w:rStyle w:val="Hyperlink"/>
            <w:color w:val="0000FF"/>
            <w:u w:val="single" w:color="0000FF"/>
          </w:rPr>
          <w:t xml:space="preserve">https://tv.cctv.com/2026/03/17/VIDED9DFfKJX2WbtemDroHGN260317.shtml</w:t>
        </w:r>
      </w:hyperlink>
    </w:p>
    <w:p/>
    <w:p>
      <w:r>
        <w:t xml:space="preserve">---</w:t>
      </w:r>
    </w:p>
    <w:p>
      <w:pPr>
        <w:spacing w:before="400"/>
        <w:jc w:val="right"/>
      </w:pPr>
      <w:r>
        <w:rPr>
          <w:i/>
          <w:iCs/>
          <w:color w:val="888888"/>
          <w:sz w:val="20"/>
          <w:szCs w:val="20"/>
        </w:rPr>
        <w:t xml:space="preserve">(更新时间戳: 1773756336841)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zcu4qlix-0l263yuaprz" Type="http://schemas.openxmlformats.org/officeDocument/2006/relationships/hyperlink" Target="https://tv.cctv.com/2026/03/17/VIDEIoZlk46pXiO8mD0JTlNi260317.shtml" TargetMode="External"/><Relationship Id="rIdjj5-7gen1kzufupftwudv" Type="http://schemas.openxmlformats.org/officeDocument/2006/relationships/hyperlink" Target="https://tv.cctv.com/2026/03/17/VIDE5GRMxFGzffREBVtFhOeT260317.shtml" TargetMode="External"/><Relationship Id="rIdz-zg_o1l4syky1ucnyllx" Type="http://schemas.openxmlformats.org/officeDocument/2006/relationships/hyperlink" Target="https://tv.cctv.com/2026/03/17/VIDE8f13akF1HfYlOuFH2w7t260317.shtml" TargetMode="External"/><Relationship Id="rIdoux7mkoiqozbmrdcqkwd9" Type="http://schemas.openxmlformats.org/officeDocument/2006/relationships/hyperlink" Target="https://tv.cctv.com/2026/03/17/VIDEpesNa4zipzQzhaBCuaaz260317.shtml" TargetMode="External"/><Relationship Id="rIdd6zi1ukppqz4ll9oi3uz9" Type="http://schemas.openxmlformats.org/officeDocument/2006/relationships/hyperlink" Target="https://tv.cctv.com/2026/03/17/VIDEEgzyCAyr4J50wwqnyJTJ260317.shtml" TargetMode="External"/><Relationship Id="rIdnnlflftszf3_tvhv874y0" Type="http://schemas.openxmlformats.org/officeDocument/2006/relationships/hyperlink" Target="https://tv.cctv.com/2026/03/17/VIDEZDYIoMydS0hyIfpZ5Npb260317.shtml" TargetMode="External"/><Relationship Id="rIdsj7hsl6dtkgbsxzp7ujew" Type="http://schemas.openxmlformats.org/officeDocument/2006/relationships/hyperlink" Target="https://tv.cctv.com/2026/03/17/VIDEPWgnuvwcqjLYFM4aLBYc260317.shtml" TargetMode="External"/><Relationship Id="rIdu7wwrkhwwacepskau--ye" Type="http://schemas.openxmlformats.org/officeDocument/2006/relationships/hyperlink" Target="https://tv.cctv.com/2026/03/17/VIDESRrZ1WXjLmDMCqYS3veA260317.shtml" TargetMode="External"/><Relationship Id="rIdy22rtaxa6zcuiwmjg6c8y" Type="http://schemas.openxmlformats.org/officeDocument/2006/relationships/hyperlink" Target="https://tv.cctv.com/2026/03/17/VIDErI11MKIWIvaZnjNhw5vB260317.shtml" TargetMode="External"/><Relationship Id="rIde48m3mf-jquylovhk-x6r" Type="http://schemas.openxmlformats.org/officeDocument/2006/relationships/hyperlink" Target="https://tv.cctv.com/2026/03/17/VIDEIOShsw5ZP2JfOVTSCzBA260317.shtml" TargetMode="External"/><Relationship Id="rIdugnvxevjr1kzyfrnpi_wq" Type="http://schemas.openxmlformats.org/officeDocument/2006/relationships/hyperlink" Target="https://tv.cctv.com/2026/03/17/VIDEeQFv0GpVzNwJOoMExV08260317.shtml" TargetMode="External"/><Relationship Id="rIdxzxx44inhcrqz7qj_ftod" Type="http://schemas.openxmlformats.org/officeDocument/2006/relationships/hyperlink" Target="https://tv.cctv.com/2026/03/17/VIDED9DFfKJX2WbtemDroHGN260317.shtml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2026-03-17T14:05:36.843Z</dcterms:created>
  <dcterms:modified xsi:type="dcterms:W3CDTF">2026-03-17T14:05:36.843Z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