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1.【新思想引领新征程】践行绿色发展 人与自然和谐共生；</w:t>
      </w:r>
    </w:p>
    <w:p>
      <w:pPr>
        <w:spacing w:after="200" w:line="360"/>
        <w:ind w:firstLine="480"/>
      </w:pPr>
      <w:r>
        <w:rPr>
          <w:sz w:val="24"/>
          <w:szCs w:val="24"/>
        </w:rPr>
        <w:t xml:space="preserve">2.【树立和践行正确政绩观】坚持民生为大 推进学习教育走深走实；</w:t>
      </w:r>
    </w:p>
    <w:p>
      <w:pPr>
        <w:spacing w:after="200" w:line="360"/>
        <w:ind w:firstLine="480"/>
      </w:pPr>
      <w:r>
        <w:rPr>
          <w:sz w:val="24"/>
          <w:szCs w:val="24"/>
        </w:rPr>
        <w:t xml:space="preserve">3.我国自贸试验区持续提升对外开放水平；</w:t>
      </w:r>
    </w:p>
    <w:p>
      <w:pPr>
        <w:spacing w:after="200" w:line="360"/>
        <w:ind w:firstLine="480"/>
      </w:pPr>
      <w:r>
        <w:rPr>
          <w:sz w:val="24"/>
          <w:szCs w:val="24"/>
        </w:rPr>
        <w:t xml:space="preserve">4.166家外资企业获增值电信业务经营试点批复；</w:t>
      </w:r>
    </w:p>
    <w:p>
      <w:pPr>
        <w:spacing w:after="200" w:line="360"/>
        <w:ind w:firstLine="480"/>
      </w:pPr>
      <w:r>
        <w:rPr>
          <w:sz w:val="24"/>
          <w:szCs w:val="24"/>
        </w:rPr>
        <w:t xml:space="preserve">5.我国高端钢材供给持续增强；</w:t>
      </w:r>
    </w:p>
    <w:p>
      <w:pPr>
        <w:spacing w:after="200" w:line="360"/>
        <w:ind w:firstLine="480"/>
      </w:pPr>
      <w:r>
        <w:rPr>
          <w:sz w:val="24"/>
          <w:szCs w:val="24"/>
        </w:rPr>
        <w:t xml:space="preserve">6.我国3D打印产业进入快速发展新阶段；</w:t>
      </w:r>
    </w:p>
    <w:p>
      <w:pPr>
        <w:spacing w:after="200" w:line="360"/>
        <w:ind w:firstLine="480"/>
      </w:pPr>
      <w:r>
        <w:rPr>
          <w:sz w:val="24"/>
          <w:szCs w:val="24"/>
        </w:rPr>
        <w:t xml:space="preserve">7.海水淡化能力显著提升 有力保障沿海地区用水需求；</w:t>
      </w:r>
    </w:p>
    <w:p>
      <w:pPr>
        <w:spacing w:after="200" w:line="360"/>
        <w:ind w:firstLine="480"/>
      </w:pPr>
      <w:r>
        <w:rPr>
          <w:sz w:val="24"/>
          <w:szCs w:val="24"/>
        </w:rPr>
        <w:t xml:space="preserve">8.《中国消费者权益保护状况年度报告（2025）》发布；</w:t>
      </w:r>
    </w:p>
    <w:p>
      <w:pPr>
        <w:spacing w:after="200" w:line="360"/>
        <w:ind w:firstLine="480"/>
      </w:pPr>
      <w:r>
        <w:rPr>
          <w:sz w:val="24"/>
          <w:szCs w:val="24"/>
        </w:rPr>
        <w:t xml:space="preserve">9.各地培育新场景新业态 激发消费活力；</w:t>
      </w:r>
    </w:p>
    <w:p>
      <w:pPr>
        <w:spacing w:after="200" w:line="360"/>
        <w:ind w:firstLine="480"/>
      </w:pPr>
      <w:r>
        <w:rPr>
          <w:sz w:val="24"/>
          <w:szCs w:val="24"/>
        </w:rPr>
        <w:t xml:space="preserve">10.【一线调研】信息流背后的精准麦收；</w:t>
      </w:r>
    </w:p>
    <w:p>
      <w:pPr>
        <w:spacing w:after="200" w:line="360"/>
        <w:ind w:firstLine="480"/>
      </w:pPr>
      <w:r>
        <w:rPr>
          <w:sz w:val="24"/>
          <w:szCs w:val="24"/>
        </w:rPr>
        <w:t xml:space="preserve">11.国内联播快讯：</w:t>
      </w:r>
    </w:p>
    <w:p>
      <w:pPr>
        <w:spacing w:after="200" w:line="360"/>
        <w:ind w:firstLine="480"/>
      </w:pPr>
      <w:r>
        <w:rPr>
          <w:sz w:val="24"/>
          <w:szCs w:val="24"/>
        </w:rPr>
        <w:t xml:space="preserve">（1）1至4月规上电子信息制造业增加值同比增长14%；</w:t>
      </w:r>
    </w:p>
    <w:p>
      <w:pPr>
        <w:spacing w:after="200" w:line="360"/>
        <w:ind w:firstLine="480"/>
      </w:pPr>
      <w:r>
        <w:rPr>
          <w:sz w:val="24"/>
          <w:szCs w:val="24"/>
        </w:rPr>
        <w:t xml:space="preserve">（2）端午假期铁路运输火车票今起发售；</w:t>
      </w:r>
    </w:p>
    <w:p>
      <w:pPr>
        <w:spacing w:after="200" w:line="360"/>
        <w:ind w:firstLine="480"/>
      </w:pPr>
      <w:r>
        <w:rPr>
          <w:sz w:val="24"/>
          <w:szCs w:val="24"/>
        </w:rPr>
        <w:t xml:space="preserve">（3）北京文旅十大科技应用场景发布；</w:t>
      </w:r>
    </w:p>
    <w:p>
      <w:pPr>
        <w:spacing w:after="200" w:line="360"/>
        <w:ind w:firstLine="480"/>
      </w:pPr>
      <w:r>
        <w:rPr>
          <w:sz w:val="24"/>
          <w:szCs w:val="24"/>
        </w:rPr>
        <w:t xml:space="preserve">（4）广州往返阿斯塔纳首条直飞航线开通；</w:t>
      </w:r>
    </w:p>
    <w:p>
      <w:pPr>
        <w:spacing w:after="200" w:line="360"/>
        <w:ind w:firstLine="480"/>
      </w:pPr>
      <w:r>
        <w:rPr>
          <w:sz w:val="24"/>
          <w:szCs w:val="24"/>
        </w:rPr>
        <w:t xml:space="preserve">（5）我国在云霄直流通道开展输电权市场化交易；</w:t>
      </w:r>
    </w:p>
    <w:p>
      <w:pPr>
        <w:spacing w:after="200" w:line="360"/>
        <w:ind w:firstLine="480"/>
      </w:pPr>
      <w:r>
        <w:rPr>
          <w:sz w:val="24"/>
          <w:szCs w:val="24"/>
        </w:rPr>
        <w:t xml:space="preserve">12.伊朗称在阿曼湾打击一艘美军舰 美军予以否认 美众院通过决议要求美总统结束对伊朗军事行动；</w:t>
      </w:r>
    </w:p>
    <w:p>
      <w:pPr>
        <w:spacing w:after="200" w:line="360"/>
        <w:ind w:firstLine="480"/>
      </w:pPr>
      <w:r>
        <w:rPr>
          <w:sz w:val="24"/>
          <w:szCs w:val="24"/>
        </w:rPr>
        <w:t xml:space="preserve">13.国际联播快讯：</w:t>
      </w:r>
    </w:p>
    <w:p>
      <w:pPr>
        <w:spacing w:after="200" w:line="360"/>
        <w:ind w:firstLine="480"/>
      </w:pPr>
      <w:r>
        <w:rPr>
          <w:sz w:val="24"/>
          <w:szCs w:val="24"/>
        </w:rPr>
        <w:t xml:space="preserve">（1）以黎同意有条件停火 黎真主党未回应；</w:t>
      </w:r>
    </w:p>
    <w:p>
      <w:pPr>
        <w:spacing w:after="200" w:line="360"/>
        <w:ind w:firstLine="480"/>
      </w:pPr>
      <w:r>
        <w:rPr>
          <w:sz w:val="24"/>
          <w:szCs w:val="24"/>
        </w:rPr>
        <w:t xml:space="preserve">（2）吉尔吉斯斯坦等当选安理会非常任理事国；</w:t>
      </w:r>
    </w:p>
    <w:p>
      <w:pPr>
        <w:spacing w:after="200" w:line="360"/>
        <w:ind w:firstLine="480"/>
      </w:pPr>
      <w:r>
        <w:rPr>
          <w:sz w:val="24"/>
          <w:szCs w:val="24"/>
        </w:rPr>
        <w:t xml:space="preserve">（3）俄乌称拦截对方来袭无人机；</w:t>
      </w:r>
    </w:p>
    <w:p>
      <w:pPr>
        <w:spacing w:after="200" w:line="360"/>
        <w:ind w:firstLine="480"/>
      </w:pPr>
      <w:r>
        <w:rPr>
          <w:sz w:val="24"/>
          <w:szCs w:val="24"/>
        </w:rPr>
        <w:t xml:space="preserve">（4）美国称将调整其北约部队的规模；</w:t>
      </w:r>
    </w:p>
    <w:p>
      <w:pPr>
        <w:spacing w:after="200" w:line="360"/>
        <w:ind w:firstLine="480"/>
      </w:pPr>
      <w:r>
        <w:rPr>
          <w:sz w:val="24"/>
          <w:szCs w:val="24"/>
        </w:rPr>
        <w:t xml:space="preserve">（5）日元兑美元汇率跌至一个月来低位；</w:t>
      </w:r>
    </w:p>
    <w:p>
      <w:pPr>
        <w:spacing w:after="200" w:line="360"/>
        <w:ind w:firstLine="480"/>
      </w:pPr>
      <w:r>
        <w:rPr>
          <w:sz w:val="24"/>
          <w:szCs w:val="24"/>
        </w:rPr>
        <w:t xml:space="preserve">（6）世卫称刚果（金）埃博拉防控获进展。
（《新闻联播》 20260604 19:00）</w:t>
      </w:r>
    </w:p>
    <w:p>
      <w:pPr>
        <w:pStyle w:val="Heading1"/>
        <w:spacing w:after="100" w:before="200"/>
      </w:pPr>
      <w:r>
        <w:t xml:space="preserve">详细新闻</w:t>
      </w:r>
    </w:p>
    <w:p>
      <w:pPr>
        <w:pStyle w:val="Heading2"/>
        <w:spacing w:after="100" w:before="200"/>
      </w:pPr>
      <w:r>
        <w:t xml:space="preserve">【新思想引领新征程】践行绿色发展 人与自然和谐共生</w:t>
      </w:r>
    </w:p>
    <w:p>
      <w:pPr>
        <w:spacing w:after="200" w:line="360"/>
        <w:ind w:firstLine="480"/>
      </w:pPr>
      <w:r>
        <w:rPr>
          <w:sz w:val="24"/>
          <w:szCs w:val="24"/>
        </w:rPr>
        <w:t xml:space="preserve">央视网消息（新闻联播）：习近平总书记指出，生态环境问题归根到底是发展方式和生活方式问题。建立健全绿色低碳循环发展经济体系、促进经济社会发展全面绿色转型是解决我国生态环境问题的基础之策。在习近平生态文明思想指引下，“十五五”开局之年，我国锚定全面绿色转型目标，全面发力、纵深推进，高质量发展的绿色底色愈发鲜明，人与自然和谐共生的美丽中国新画卷正加速铺展。</w:t>
      </w:r>
    </w:p>
    <w:p>
      <w:pPr>
        <w:spacing w:after="200" w:line="360"/>
        <w:ind w:firstLine="480"/>
      </w:pPr>
      <w:r>
        <w:rPr>
          <w:sz w:val="24"/>
          <w:szCs w:val="24"/>
        </w:rPr>
        <w:t xml:space="preserve">端午将至，在浙江瑞安，温瑞塘河再次擂响龙舟战鼓，当地的龙舟队员以村为单位挥桨逐浪，拉开了今年传统龙舟文化活动的序幕。这条曾因黑臭断航的当地“母亲河”，经过全域清淤截污，重现碧水穿城、人水相亲的江南盛景。</w:t>
      </w:r>
    </w:p>
    <w:p>
      <w:pPr>
        <w:spacing w:after="200" w:line="360"/>
        <w:ind w:firstLine="480"/>
      </w:pPr>
      <w:r>
        <w:rPr>
          <w:sz w:val="24"/>
          <w:szCs w:val="24"/>
        </w:rPr>
        <w:t xml:space="preserve">“良好生态环境是最普惠的民生福祉”，党的十八大以来，习近平总书记站在中华民族永续发展和人类文明进步的高度，将生态文明建设纳入“五位一体”总体布局，把绿色发展确立为新发展理念的重要内容，指出，环境就是民生，青山就是美丽，蓝天也是幸福；强调，要为人民创造良好生产生活环境。随着我国经济由高速增长阶段转向高质量发展阶段，习近平总书记围绕经济社会发展全面绿色转型作出一系列原创性、战略性重要论述，指出，要正确处理好经济发展同生态环境保护的关系，牢固树立保护生态环境就是保护生产力、改善生态环境就是发展生产力的理念；亲自部署把碳达峰、碳中和纳入经济社会发展和生态文明建设整体布局，建立健全绿色低碳循环发展的经济体系，推动经济社会发展全面绿色转型。</w:t>
      </w:r>
    </w:p>
    <w:p>
      <w:pPr>
        <w:spacing w:after="200" w:line="360"/>
        <w:ind w:firstLine="480"/>
      </w:pPr>
      <w:r>
        <w:rPr>
          <w:sz w:val="24"/>
          <w:szCs w:val="24"/>
        </w:rPr>
        <w:t xml:space="preserve">从“绿水青山就是金山银山”的理念引领，到“双碳”目标的战略指引，再到“全面绿色转型”的系统部署，在习近平生态文明思想指引下，我国绿色低碳转型步伐加快，生态环境质量持续改善。</w:t>
      </w:r>
    </w:p>
    <w:p>
      <w:pPr>
        <w:spacing w:after="200" w:line="360"/>
        <w:ind w:firstLine="480"/>
      </w:pPr>
      <w:r>
        <w:rPr>
          <w:sz w:val="24"/>
          <w:szCs w:val="24"/>
        </w:rPr>
        <w:t xml:space="preserve">10年来，我国地表水优良水质比例已连续两年超过90%，长江、黄河干流水质稳定保持Ⅱ类。10年来，蓝天更蓝，全国PM2.5平均浓度累计下降33.3%，88.1%的优良天数比例创有监测以来最好水平；大地更绿，目前我国森林覆盖率已突破25%，贡献了全球四分之一的新增绿化面积。美丽中国被具象为一个个美丽城市、美丽乡村和美丽河湖海湾。</w:t>
      </w:r>
    </w:p>
    <w:p>
      <w:pPr>
        <w:spacing w:after="200" w:line="360"/>
        <w:ind w:firstLine="480"/>
      </w:pPr>
      <w:r>
        <w:rPr>
          <w:sz w:val="24"/>
          <w:szCs w:val="24"/>
        </w:rPr>
        <w:t xml:space="preserve">生态环境的变化离不开生产方式的绿色转型。我国海上风电、光伏基地建设持续提速，今年，太阳能发电装机规模有望首次超过煤电。与此同时，工农业发展方式加快绿色转型，今年开始从“能耗管控”向更精准的“碳排放管控”转变，52家国家级零碳园区加快建设，绿色工厂、绿色园区由“试验田”迈向“连片成势”。</w:t>
      </w:r>
    </w:p>
    <w:p>
      <w:pPr>
        <w:spacing w:after="200" w:line="360"/>
        <w:ind w:firstLine="480"/>
      </w:pPr>
      <w:r>
        <w:rPr>
          <w:sz w:val="24"/>
          <w:szCs w:val="24"/>
        </w:rPr>
        <w:t xml:space="preserve">如今，绿色生活方式也越来越多地融入人们的日常。15个省市实现原生生活垃圾“零填埋”，27个省份出台碳普惠政策，绿色出行、省电节水、“光盘行动”、减少一次性用品使用、旧物回收循环利用，从身边小事做起、共同守护美丽家园已经成为社会共识。</w:t>
      </w:r>
    </w:p>
    <w:p>
      <w:pPr>
        <w:spacing w:after="200" w:line="360"/>
        <w:ind w:firstLine="480"/>
      </w:pPr>
      <w:r>
        <w:rPr>
          <w:sz w:val="24"/>
          <w:szCs w:val="24"/>
        </w:rPr>
        <w:t xml:space="preserve">“十五五”规划纲要专章部署“加快经济社会发展全面绿色转型，建设美丽中国”。站在开局之年，中国正以碳达峰碳中和为牵引，协同推进降碳、减污、扩绿、增长，以美丽中国建设的扎实成效，奋力谱写人与自然和谐共生的中国式现代化新篇章。</w:t>
      </w:r>
    </w:p>
    <w:p>
      <w:pPr>
        <w:spacing w:after="400" w:before="50"/>
      </w:pPr>
      <w:r>
        <w:rPr>
          <w:sz w:val="20"/>
          <w:szCs w:val="20"/>
        </w:rPr>
        <w:t xml:space="preserve">查看原文: </w:t>
      </w:r>
      <w:hyperlink w:history="1" r:id="rId7vvhg-vzx2o9bqqo7cp9c">
        <w:r>
          <w:rPr>
            <w:rStyle w:val="Hyperlink"/>
            <w:color w:val="0000FF"/>
            <w:u w:val="single" w:color="0000FF"/>
          </w:rPr>
          <w:t xml:space="preserve">https://tv.cctv.com/2026/06/04/VIDEQ2Q42XNsihvYSlN5rBz8260604.shtml</w:t>
        </w:r>
      </w:hyperlink>
    </w:p>
    <w:p>
      <w:pPr>
        <w:pStyle w:val="Heading2"/>
        <w:spacing w:after="100" w:before="200"/>
      </w:pPr>
      <w:r>
        <w:t xml:space="preserve">【树立和践行正确政绩观】坚持民生为大 推进学习教育走深走实</w:t>
      </w:r>
    </w:p>
    <w:p>
      <w:pPr>
        <w:spacing w:after="200" w:line="360"/>
        <w:ind w:firstLine="480"/>
      </w:pPr>
      <w:r>
        <w:rPr>
          <w:sz w:val="24"/>
          <w:szCs w:val="24"/>
        </w:rPr>
        <w:t xml:space="preserve">央视网消息（新闻联播）：树立和践行正确政绩观学习教育开展以来，重庆渝中、广东梅州一体推进学查改，着力解决群众急难愁盼，切实将学习教育成果转化为工作实效。</w:t>
      </w:r>
    </w:p>
    <w:p>
      <w:pPr>
        <w:spacing w:after="200" w:line="360"/>
        <w:ind w:firstLine="480"/>
      </w:pPr>
      <w:r>
        <w:rPr>
          <w:sz w:val="24"/>
          <w:szCs w:val="24"/>
        </w:rPr>
        <w:t xml:space="preserve">重庆市渝中区坚持开门教育，组织党员干部深入基层调研，广泛听取、收集群众意见建议。虎山路西段位于渝中区和九龙坡区交界处，由于行政区划壁垒等原因，过去这里一直没有设立公交车站。但是，随着附近小区规模的不断扩大，再加上去年下半年这里新建了一所学校，所以，大家对于乘坐公共交通出行的需求更加迫切。针对这个问题，由渝中区牵头，组织交通、公安、规划等部门和街道，协同九龙坡区勘查论证，通过在虎山路西段双侧增设公交车站、增开新的公交线路、进一步优化原有公交线路等措施，方便群众出行。</w:t>
      </w:r>
    </w:p>
    <w:p>
      <w:pPr>
        <w:spacing w:after="200" w:line="360"/>
        <w:ind w:firstLine="480"/>
      </w:pPr>
      <w:r>
        <w:rPr>
          <w:sz w:val="24"/>
          <w:szCs w:val="24"/>
        </w:rPr>
        <w:t xml:space="preserve">学习教育开展以来，重庆渝中处级以上领导班子对照查摆问题771条，逐一进行整改。</w:t>
      </w:r>
    </w:p>
    <w:p>
      <w:pPr>
        <w:spacing w:after="200" w:line="360"/>
        <w:ind w:firstLine="480"/>
      </w:pPr>
      <w:r>
        <w:rPr>
          <w:sz w:val="24"/>
          <w:szCs w:val="24"/>
        </w:rPr>
        <w:t xml:space="preserve">广东省梅州市一体推进学查改，针对群众反映需线下办理的政务服务“上班没空办、下班没处办”等痛点堵点，优化办事流程、拓展线上办理事项，对驾驶证换领补办、首办身份证等需现场办理的高频事项，实行“延时+错时”服务。工作日试点推出午间服务窗口，周末有需求可以网上预约开放对应窗口，保障群众在非工作时段也能顺利办事。</w:t>
      </w:r>
    </w:p>
    <w:p>
      <w:pPr>
        <w:spacing w:after="200" w:line="360"/>
        <w:ind w:firstLine="480"/>
      </w:pPr>
      <w:r>
        <w:rPr>
          <w:sz w:val="24"/>
          <w:szCs w:val="24"/>
        </w:rPr>
        <w:t xml:space="preserve">聚焦涉企服务、民生服务等领域，广东梅州县处级以上领导班子深入查摆问题900多个，已建立整改台账，逐个销号。</w:t>
      </w:r>
    </w:p>
    <w:p>
      <w:pPr>
        <w:spacing w:after="400" w:before="50"/>
      </w:pPr>
      <w:r>
        <w:rPr>
          <w:sz w:val="20"/>
          <w:szCs w:val="20"/>
        </w:rPr>
        <w:t xml:space="preserve">查看原文: </w:t>
      </w:r>
      <w:hyperlink w:history="1" r:id="rIdrtlwm5khssyddv0uoikbt">
        <w:r>
          <w:rPr>
            <w:rStyle w:val="Hyperlink"/>
            <w:color w:val="0000FF"/>
            <w:u w:val="single" w:color="0000FF"/>
          </w:rPr>
          <w:t xml:space="preserve">https://tv.cctv.com/2026/06/04/VIDEEBJ2kLgnCLWOB8YGnqv7260604.shtml</w:t>
        </w:r>
      </w:hyperlink>
    </w:p>
    <w:p>
      <w:pPr>
        <w:pStyle w:val="Heading2"/>
        <w:spacing w:after="100" w:before="200"/>
      </w:pPr>
      <w:r>
        <w:t xml:space="preserve">我国自贸试验区持续提升对外开放水平</w:t>
      </w:r>
    </w:p>
    <w:p>
      <w:pPr>
        <w:spacing w:after="200" w:line="360"/>
        <w:ind w:firstLine="480"/>
      </w:pPr>
      <w:r>
        <w:rPr>
          <w:sz w:val="24"/>
          <w:szCs w:val="24"/>
        </w:rPr>
        <w:t xml:space="preserve">央视网消息（新闻联播）：今年以来，我国自贸试验区建设不断优化布局，在制度创新、扩大开放等方面持续发力，开放型经济质量和发展活力稳步提升。</w:t>
      </w:r>
    </w:p>
    <w:p>
      <w:pPr>
        <w:spacing w:after="200" w:line="360"/>
        <w:ind w:firstLine="480"/>
      </w:pPr>
      <w:r>
        <w:rPr>
          <w:sz w:val="24"/>
          <w:szCs w:val="24"/>
        </w:rPr>
        <w:t xml:space="preserve">最近一段时间，在今年新设立的内蒙古自贸试验区满洲里片区，口岸通关便利化等一系列改革举措加快落地。以往企业线下报审、多卡口重复核验等环节被打通，进出口货物通关更顺畅。</w:t>
      </w:r>
    </w:p>
    <w:p>
      <w:pPr>
        <w:spacing w:after="200" w:line="360"/>
        <w:ind w:firstLine="480"/>
      </w:pPr>
      <w:r>
        <w:rPr>
          <w:sz w:val="24"/>
          <w:szCs w:val="24"/>
        </w:rPr>
        <w:t xml:space="preserve">不仅在内蒙古，商务部最新数据显示，今年前4个月，全国自贸试验区整体利用外资总额、外贸进出口总额同比增长超过30%，占全国比重分别上升至27.4%和22.3%，达到历史新高。</w:t>
      </w:r>
    </w:p>
    <w:p>
      <w:pPr>
        <w:spacing w:after="200" w:line="360"/>
        <w:ind w:firstLine="480"/>
      </w:pPr>
      <w:r>
        <w:rPr>
          <w:sz w:val="24"/>
          <w:szCs w:val="24"/>
        </w:rPr>
        <w:t xml:space="preserve">持续扩大高水平开放，提升自贸试验区辐射带动能力。今年，北京、上海自贸试验区发布新版数据出境负面清单并复制推广至全市。截至目前，全国已有9个自贸试验区和海南自由贸易港制定实施数据出境负面清单，涵盖零售、再保险等28个领域。与此同时，各自贸试验区还推动生物技术等领域扩大开放试点，加快落地见效。</w:t>
      </w:r>
    </w:p>
    <w:p>
      <w:pPr>
        <w:spacing w:after="400" w:before="50"/>
      </w:pPr>
      <w:r>
        <w:rPr>
          <w:sz w:val="20"/>
          <w:szCs w:val="20"/>
        </w:rPr>
        <w:t xml:space="preserve">查看原文: </w:t>
      </w:r>
      <w:hyperlink w:history="1" r:id="rId2ypoxa3icmoofzeojdj_a">
        <w:r>
          <w:rPr>
            <w:rStyle w:val="Hyperlink"/>
            <w:color w:val="0000FF"/>
            <w:u w:val="single" w:color="0000FF"/>
          </w:rPr>
          <w:t xml:space="preserve">https://tv.cctv.com/2026/06/04/VIDE7XnoEBKXINmvYdYmACWb260604.shtml</w:t>
        </w:r>
      </w:hyperlink>
    </w:p>
    <w:p>
      <w:pPr>
        <w:pStyle w:val="Heading2"/>
        <w:spacing w:after="100" w:before="200"/>
      </w:pPr>
      <w:r>
        <w:t xml:space="preserve">166家外资企业获增值电信业务经营试点批复</w:t>
      </w:r>
    </w:p>
    <w:p>
      <w:pPr>
        <w:spacing w:after="200" w:line="360"/>
        <w:ind w:firstLine="480"/>
      </w:pPr>
      <w:r>
        <w:rPr>
          <w:sz w:val="24"/>
          <w:szCs w:val="24"/>
        </w:rPr>
        <w:t xml:space="preserve">央视网消息（新闻联播）：记者从工业和信息化部了解到，自2025年2月首批增值电信业务经营试点批复发放以来，已有166家外资企业获得批复。相关外资企业可依法在我国开展互联网数据中心、互联网接入服务、信息服务等增值电信业务。</w:t>
      </w:r>
    </w:p>
    <w:p>
      <w:pPr>
        <w:spacing w:after="200" w:line="360"/>
        <w:ind w:firstLine="480"/>
      </w:pPr>
      <w:r>
        <w:rPr>
          <w:sz w:val="24"/>
          <w:szCs w:val="24"/>
        </w:rPr>
        <w:t xml:space="preserve">目前，外商投资电信企业经营范围，已覆盖《电信业务分类目录》中全部10项增值电信业务，为我国消费者带来更加多元的服务和产品。工业和信息化部表示，将持续推动电信领域对外开放，支持更多符合条件的外资企业进入我国电信市场。</w:t>
      </w:r>
    </w:p>
    <w:p>
      <w:pPr>
        <w:spacing w:after="400" w:before="50"/>
      </w:pPr>
      <w:r>
        <w:rPr>
          <w:sz w:val="20"/>
          <w:szCs w:val="20"/>
        </w:rPr>
        <w:t xml:space="preserve">查看原文: </w:t>
      </w:r>
      <w:hyperlink w:history="1" r:id="rIdamxxtkeux4esyoubzuhxh">
        <w:r>
          <w:rPr>
            <w:rStyle w:val="Hyperlink"/>
            <w:color w:val="0000FF"/>
            <w:u w:val="single" w:color="0000FF"/>
          </w:rPr>
          <w:t xml:space="preserve">https://tv.cctv.com/2026/06/04/VIDE0EgGCEghNlIh1tA5zq98260604.shtml</w:t>
        </w:r>
      </w:hyperlink>
    </w:p>
    <w:p>
      <w:pPr>
        <w:pStyle w:val="Heading2"/>
        <w:spacing w:after="100" w:before="200"/>
      </w:pPr>
      <w:r>
        <w:t xml:space="preserve">我国高端钢材供给持续增强</w:t>
      </w:r>
    </w:p>
    <w:p>
      <w:pPr>
        <w:spacing w:after="200" w:line="360"/>
        <w:ind w:firstLine="480"/>
      </w:pPr>
      <w:r>
        <w:rPr>
          <w:sz w:val="24"/>
          <w:szCs w:val="24"/>
        </w:rPr>
        <w:t xml:space="preserve">央视网消息（新闻联播）：今年以来，我国高端钢材供给持续增强，一批用于新能源汽车、机器人等领域的特种钢加快涌现，为新兴产业发展提供基础材料支撑。</w:t>
      </w:r>
    </w:p>
    <w:p>
      <w:pPr>
        <w:spacing w:after="200" w:line="360"/>
        <w:ind w:firstLine="480"/>
      </w:pPr>
      <w:r>
        <w:rPr>
          <w:sz w:val="24"/>
          <w:szCs w:val="24"/>
        </w:rPr>
        <w:t xml:space="preserve">眼前的这些小巧、柔软的邮票，材料却并不是纸张，而是我国最新研发的“蝉翼钢”。它最薄只有0.07毫米，相当于一根头发丝的直径。</w:t>
      </w:r>
    </w:p>
    <w:p>
      <w:pPr>
        <w:spacing w:after="200" w:line="360"/>
        <w:ind w:firstLine="480"/>
      </w:pPr>
      <w:r>
        <w:rPr>
          <w:sz w:val="24"/>
          <w:szCs w:val="24"/>
        </w:rPr>
        <w:t xml:space="preserve">从核电用钢到延展性能提升五成的镀锡钢板，今年以来，我国钢铁企业研发创新持续突破，已全球首发6项核心钢铁产品，用于机器人电机、海底管道等领域的高端钢材自给率已接近100%，行业结构优化成果显著。</w:t>
      </w:r>
    </w:p>
    <w:p>
      <w:pPr>
        <w:spacing w:after="200" w:line="360"/>
        <w:ind w:firstLine="480"/>
      </w:pPr>
      <w:r>
        <w:rPr>
          <w:sz w:val="24"/>
          <w:szCs w:val="24"/>
        </w:rPr>
        <w:t xml:space="preserve">能够实现“定制化”的转变，源于我国钢铁产业向智能化、绿色化、融合化的全面转型。目前，我国钢铁行业已有3家企业入选全球“灯塔工厂”，累计培育“卓越级”智能工厂36家、“领航级”智能工厂2家，关键工序数控化率达86%，推动高端制造能力快速发展，产业链供应链韧性不断增强。</w:t>
      </w:r>
    </w:p>
    <w:p>
      <w:pPr>
        <w:spacing w:after="400" w:before="50"/>
      </w:pPr>
      <w:r>
        <w:rPr>
          <w:sz w:val="20"/>
          <w:szCs w:val="20"/>
        </w:rPr>
        <w:t xml:space="preserve">查看原文: </w:t>
      </w:r>
      <w:hyperlink w:history="1" r:id="rIdo7w99mrnwsatswfsv89fa">
        <w:r>
          <w:rPr>
            <w:rStyle w:val="Hyperlink"/>
            <w:color w:val="0000FF"/>
            <w:u w:val="single" w:color="0000FF"/>
          </w:rPr>
          <w:t xml:space="preserve">https://tv.cctv.com/2026/06/04/VIDECCQ2BapRtDf5v3kEOpZ9260604.shtml</w:t>
        </w:r>
      </w:hyperlink>
    </w:p>
    <w:p>
      <w:pPr>
        <w:pStyle w:val="Heading2"/>
        <w:spacing w:after="100" w:before="200"/>
      </w:pPr>
      <w:r>
        <w:t xml:space="preserve">我国3D打印产业进入快速发展新阶段</w:t>
      </w:r>
    </w:p>
    <w:p>
      <w:pPr>
        <w:spacing w:after="200" w:line="360"/>
        <w:ind w:firstLine="480"/>
      </w:pPr>
      <w:r>
        <w:rPr>
          <w:sz w:val="24"/>
          <w:szCs w:val="24"/>
        </w:rPr>
        <w:t xml:space="preserve">央视网消息（新闻联播）：当前，随着技术进步、出口增长以及应用场景的不断扩大，我国3D打印正加快从实验室走向工业生产和大众消费市场，产业进入快速发展新阶段。</w:t>
      </w:r>
    </w:p>
    <w:p>
      <w:pPr>
        <w:spacing w:after="200" w:line="360"/>
        <w:ind w:firstLine="480"/>
      </w:pPr>
      <w:r>
        <w:rPr>
          <w:sz w:val="24"/>
          <w:szCs w:val="24"/>
        </w:rPr>
        <w:t xml:space="preserve">今年以来，消费级3D打印设备凭借性价比和易用性优势，赢得了消费者的青睐。与印象中的“大块头”不同，这些设备也就是微波炉的大小，可以放在书桌上，仅需简单几步，就能打印出自己的独特设计，在海外家庭创客、小型工作室以及教育市场快速普及。</w:t>
      </w:r>
    </w:p>
    <w:p>
      <w:pPr>
        <w:spacing w:after="200" w:line="360"/>
        <w:ind w:firstLine="480"/>
      </w:pPr>
      <w:r>
        <w:rPr>
          <w:sz w:val="24"/>
          <w:szCs w:val="24"/>
        </w:rPr>
        <w:t xml:space="preserve">与此同时，随着打印效率、材料性能和设备稳定性的全面提升，国产3D打印设备应用场景正持续拓宽。在医疗领域，3D打印用在定制牙科修复、骨科植入物、助听器、手术工具这些对“因人而异”要求很高的产品上；在航天领域，换热器、喷注器等很多传统工艺难以实现的内部结构，现在可以直接“打印出来”、一体成型，不仅效率更高、零件更轻，性能也更优。</w:t>
      </w:r>
    </w:p>
    <w:p>
      <w:pPr>
        <w:spacing w:after="200" w:line="360"/>
        <w:ind w:firstLine="480"/>
      </w:pPr>
      <w:r>
        <w:rPr>
          <w:sz w:val="24"/>
          <w:szCs w:val="24"/>
        </w:rPr>
        <w:t xml:space="preserve">数据显示，今年前四个月，我国3D打印设备产量同比增长50.9%，出口量同比增长100.3%。目前，中国企业已占据全球消费级3D打印设备约90%的市场份额。</w:t>
      </w:r>
    </w:p>
    <w:p>
      <w:pPr>
        <w:spacing w:after="400" w:before="50"/>
      </w:pPr>
      <w:r>
        <w:rPr>
          <w:sz w:val="20"/>
          <w:szCs w:val="20"/>
        </w:rPr>
        <w:t xml:space="preserve">查看原文: </w:t>
      </w:r>
      <w:hyperlink w:history="1" r:id="rIdpisxdbon9qbidpxe5ah2u">
        <w:r>
          <w:rPr>
            <w:rStyle w:val="Hyperlink"/>
            <w:color w:val="0000FF"/>
            <w:u w:val="single" w:color="0000FF"/>
          </w:rPr>
          <w:t xml:space="preserve">https://tv.cctv.com/2026/06/04/VIDE6UcYbMjA5ifFSNlxoy8J260604.shtml</w:t>
        </w:r>
      </w:hyperlink>
    </w:p>
    <w:p>
      <w:pPr>
        <w:pStyle w:val="Heading2"/>
        <w:spacing w:after="100" w:before="200"/>
      </w:pPr>
      <w:r>
        <w:t xml:space="preserve">海水淡化能力显著提升 有力保障沿海地区用水需求</w:t>
      </w:r>
    </w:p>
    <w:p>
      <w:pPr>
        <w:spacing w:after="200" w:line="360"/>
        <w:ind w:firstLine="480"/>
      </w:pPr>
      <w:r>
        <w:rPr>
          <w:sz w:val="24"/>
          <w:szCs w:val="24"/>
        </w:rPr>
        <w:t xml:space="preserve">央视网消息（新闻联播）：记者从自然资源部了解到，我国海水淡化规模和技术水平显著提升，有力保障了沿海地区百姓生活和重大产业用水需求。</w:t>
      </w:r>
    </w:p>
    <w:p>
      <w:pPr>
        <w:spacing w:after="200" w:line="360"/>
        <w:ind w:firstLine="480"/>
      </w:pPr>
      <w:r>
        <w:rPr>
          <w:sz w:val="24"/>
          <w:szCs w:val="24"/>
        </w:rPr>
        <w:t xml:space="preserve">眼下，各地海水淡化项目建设正稳步推进。这个正在建设中的河北沧州渤投新水源海水综合利用一体化工程，创新推行“光伏+储能+海水淡化”发展模式。一期工程日产淡化水可达5万吨，目前主体施工进度已超60%。</w:t>
      </w:r>
    </w:p>
    <w:p>
      <w:pPr>
        <w:spacing w:after="200" w:line="360"/>
        <w:ind w:firstLine="480"/>
      </w:pPr>
      <w:r>
        <w:rPr>
          <w:sz w:val="24"/>
          <w:szCs w:val="24"/>
        </w:rPr>
        <w:t xml:space="preserve">项目加速落地的同时，核心技术也实现了自主突破。我国科研团队攻克了水力设计、水润滑密封等一系列技术难题，完成从实验室到工程应用的跨越，被誉为装置“心脏”的能量回收设备实现了自主突破。已在天津南港工业区单机3万吨/日全国产化生产线中首次应用。</w:t>
      </w:r>
    </w:p>
    <w:p>
      <w:pPr>
        <w:spacing w:after="200" w:line="360"/>
        <w:ind w:firstLine="480"/>
      </w:pPr>
      <w:r>
        <w:rPr>
          <w:sz w:val="24"/>
          <w:szCs w:val="24"/>
        </w:rPr>
        <w:t xml:space="preserve">如今，海水淡化技术正广泛惠及海岛基层群众。仅山东、浙江、海南三省，就有超过30座偏远海岛彻底告别了靠船运水、限时供应的历史，实现了全天候供水全覆盖。</w:t>
      </w:r>
    </w:p>
    <w:p>
      <w:pPr>
        <w:spacing w:after="200" w:line="360"/>
        <w:ind w:firstLine="480"/>
      </w:pPr>
      <w:r>
        <w:rPr>
          <w:sz w:val="24"/>
          <w:szCs w:val="24"/>
        </w:rPr>
        <w:t xml:space="preserve">而在产业端，海水淡化正全力赋能重大产业项目。在浙江舟山鱼山岛，全球规模最大的石化配套海水淡化工程群正全力运转，单日最大供水量突破51.5万吨，年供淡水超1.4亿吨，出水水质达到高端工业生产标准。</w:t>
      </w:r>
    </w:p>
    <w:p>
      <w:pPr>
        <w:spacing w:after="200" w:line="360"/>
        <w:ind w:firstLine="480"/>
      </w:pPr>
      <w:r>
        <w:rPr>
          <w:sz w:val="24"/>
          <w:szCs w:val="24"/>
        </w:rPr>
        <w:t xml:space="preserve">从技术突破到赋能重大产业，我国海水淡化综合实力持续增强。最新数据显示，我国现有海水淡化工程超160个，日产能已从2020年的165万吨提升至目前的超过300万吨，相当于1500万人每日的生活用水量。</w:t>
      </w:r>
    </w:p>
    <w:p>
      <w:pPr>
        <w:spacing w:after="400" w:before="50"/>
      </w:pPr>
      <w:r>
        <w:rPr>
          <w:sz w:val="20"/>
          <w:szCs w:val="20"/>
        </w:rPr>
        <w:t xml:space="preserve">查看原文: </w:t>
      </w:r>
      <w:hyperlink w:history="1" r:id="rIdw3d7uuffkld7dhgzjc4gs">
        <w:r>
          <w:rPr>
            <w:rStyle w:val="Hyperlink"/>
            <w:color w:val="0000FF"/>
            <w:u w:val="single" w:color="0000FF"/>
          </w:rPr>
          <w:t xml:space="preserve">https://tv.cctv.com/2026/06/04/VIDEARl1wi7PbZ3YH70wq4gg260604.shtml</w:t>
        </w:r>
      </w:hyperlink>
    </w:p>
    <w:p>
      <w:pPr>
        <w:pStyle w:val="Heading2"/>
        <w:spacing w:after="100" w:before="200"/>
      </w:pPr>
      <w:r>
        <w:t xml:space="preserve">《中国消费者权益保护状况年度报告（2025）》发布</w:t>
      </w:r>
    </w:p>
    <w:p>
      <w:pPr>
        <w:spacing w:after="200" w:line="360"/>
        <w:ind w:firstLine="480"/>
      </w:pPr>
      <w:r>
        <w:rPr>
          <w:sz w:val="24"/>
          <w:szCs w:val="24"/>
        </w:rPr>
        <w:t xml:space="preserve">央视网消息（新闻联播）：中国消费者协会今日（6月4日）发布的《中国消费者权益保护状况年度报告（2025）》显示，2025年，全国消协组织共受理消费者投诉201.6万件，为消费者挽回经济损失9.3亿元。报告显示，2025年各有关部门持续优化消费环境，制定和修改了《直播电商监督管理办法》等涉及消费者权益保护相关法律法规及规章共23部，制修订《外卖平台服务管理基本要求》等消费领域标准100余项，我国消费者权益保护在立法、行政、司法及社会共治等方面取得新进展，消费维权立法质量明显提升。</w:t>
      </w:r>
    </w:p>
    <w:p>
      <w:pPr>
        <w:spacing w:after="400" w:before="50"/>
      </w:pPr>
      <w:r>
        <w:rPr>
          <w:sz w:val="20"/>
          <w:szCs w:val="20"/>
        </w:rPr>
        <w:t xml:space="preserve">查看原文: </w:t>
      </w:r>
      <w:hyperlink w:history="1" r:id="rIdmn0gdlgh24d1cyq7unfoc">
        <w:r>
          <w:rPr>
            <w:rStyle w:val="Hyperlink"/>
            <w:color w:val="0000FF"/>
            <w:u w:val="single" w:color="0000FF"/>
          </w:rPr>
          <w:t xml:space="preserve">https://tv.cctv.com/2026/06/04/VIDEV9VlEnHRTll8beqfXYJZ260604.shtml</w:t>
        </w:r>
      </w:hyperlink>
    </w:p>
    <w:p>
      <w:pPr>
        <w:pStyle w:val="Heading2"/>
        <w:spacing w:after="100" w:before="200"/>
      </w:pPr>
      <w:r>
        <w:t xml:space="preserve">各地培育新场景新业态 激发消费活力</w:t>
      </w:r>
    </w:p>
    <w:p>
      <w:pPr>
        <w:spacing w:after="200" w:line="360"/>
        <w:ind w:firstLine="480"/>
      </w:pPr>
      <w:r>
        <w:rPr>
          <w:sz w:val="24"/>
          <w:szCs w:val="24"/>
        </w:rPr>
        <w:t xml:space="preserve">央视网消息（新闻联播）：各地精准发力，不断推出新举措，培育新场景、新业态，激发消费新活力。</w:t>
      </w:r>
    </w:p>
    <w:p>
      <w:pPr>
        <w:spacing w:after="200" w:line="360"/>
        <w:ind w:firstLine="480"/>
      </w:pPr>
      <w:r>
        <w:rPr>
          <w:sz w:val="24"/>
          <w:szCs w:val="24"/>
        </w:rPr>
        <w:t xml:space="preserve">天津利用海河历史文化、河道景观等资源，提升海河消费带能级。海河畔一处桥梁上闲置的老建筑经过整修焕新亮相，潮流零售、津味文创、特色餐饮等多元业态，让市民游客在游览海河美景的同时，有了新的休闲去处。开业一个月以来，已吸引了超过13万名市民游客前来打卡消费。</w:t>
      </w:r>
    </w:p>
    <w:p>
      <w:pPr>
        <w:spacing w:after="200" w:line="360"/>
        <w:ind w:firstLine="480"/>
      </w:pPr>
      <w:r>
        <w:rPr>
          <w:sz w:val="24"/>
          <w:szCs w:val="24"/>
        </w:rPr>
        <w:t xml:space="preserve">四川成都这片沉睡多年的老厂房因为地铁开通变得热闹起来，当地保留了老厂房的红砖墙和原始结构，植入了主题餐厅、周末市集等新业态。如今，这里已成为一个集工业记忆与潮流生活于一体的消费新场景。</w:t>
      </w:r>
    </w:p>
    <w:p>
      <w:pPr>
        <w:spacing w:after="200" w:line="360"/>
        <w:ind w:firstLine="480"/>
      </w:pPr>
      <w:r>
        <w:rPr>
          <w:sz w:val="24"/>
          <w:szCs w:val="24"/>
        </w:rPr>
        <w:t xml:space="preserve">除了利用城市更新激活新业态、新功能，各地还推动农文旅融合扩大消费需求。宁夏银川西夏陵去年成功列入了《世界遗产名录》，为了让千年文明“活起来”，当地打破传统观光模式，推出《西夏樂集》沉浸式演艺等特色项目，通过市井场景还原和趣味互动等方式，让历史文化变得可看、可触、可体验。</w:t>
      </w:r>
    </w:p>
    <w:p>
      <w:pPr>
        <w:spacing w:after="200" w:line="360"/>
        <w:ind w:firstLine="480"/>
      </w:pPr>
      <w:r>
        <w:rPr>
          <w:sz w:val="24"/>
          <w:szCs w:val="24"/>
        </w:rPr>
        <w:t xml:space="preserve">贵州铜仁江口县，国内四分之一的抹茶产自这里，当地的特色文旅项目——梵净抹茶小镇日前开街，游客可以跟随茶艺师，亲手体验宋代碾茶、点茶、调饮的全过程，开街当天吸引了上万名游客。</w:t>
      </w:r>
    </w:p>
    <w:p>
      <w:pPr>
        <w:spacing w:after="400" w:before="50"/>
      </w:pPr>
      <w:r>
        <w:rPr>
          <w:sz w:val="20"/>
          <w:szCs w:val="20"/>
        </w:rPr>
        <w:t xml:space="preserve">查看原文: </w:t>
      </w:r>
      <w:hyperlink w:history="1" r:id="rIdyi3gm5eswggd4yygx2733">
        <w:r>
          <w:rPr>
            <w:rStyle w:val="Hyperlink"/>
            <w:color w:val="0000FF"/>
            <w:u w:val="single" w:color="0000FF"/>
          </w:rPr>
          <w:t xml:space="preserve">https://tv.cctv.com/2026/06/04/VIDEXXrsrckAtvnCvlGkZ5mB260604.shtml</w:t>
        </w:r>
      </w:hyperlink>
    </w:p>
    <w:p>
      <w:pPr>
        <w:pStyle w:val="Heading2"/>
        <w:spacing w:after="100" w:before="200"/>
      </w:pPr>
      <w:r>
        <w:t xml:space="preserve">【一线调研】信息流背后的精准麦收</w:t>
      </w:r>
    </w:p>
    <w:p>
      <w:pPr>
        <w:spacing w:after="200" w:line="360"/>
        <w:ind w:firstLine="480"/>
      </w:pPr>
      <w:r>
        <w:rPr>
          <w:sz w:val="24"/>
          <w:szCs w:val="24"/>
        </w:rPr>
        <w:t xml:space="preserve">央视网消息（新闻联播）：眼下，全国小麦收获进度近半。今年，由于苗情和天气变化比往年复杂，很多机手从南到北的收麦计划被打乱，当机手们“追麦跑”的经验不够用时，一场更大范围的精准调度正在开展，来看记者的一线调研。</w:t>
      </w:r>
    </w:p>
    <w:p>
      <w:pPr>
        <w:spacing w:after="200" w:line="360"/>
        <w:ind w:firstLine="480"/>
      </w:pPr>
      <w:r>
        <w:rPr>
          <w:sz w:val="24"/>
          <w:szCs w:val="24"/>
        </w:rPr>
        <w:t xml:space="preserve">在河南信阳，跨区作业的农机手梁东原本计划在河南收完麦后，再回老家江苏继续作业。可刚到河南一天，他的行程就临时改变了。</w:t>
      </w:r>
    </w:p>
    <w:p>
      <w:pPr>
        <w:spacing w:after="200" w:line="360"/>
        <w:ind w:firstLine="480"/>
      </w:pPr>
      <w:r>
        <w:rPr>
          <w:sz w:val="24"/>
          <w:szCs w:val="24"/>
        </w:rPr>
        <w:t xml:space="preserve">梁东临时改道是因为他接到朋友消息：安徽阜阳有麦田急需抢收，缺少农机支援。采访中我们发现，像梁东这样临时调整路线的跨区机手并不少见。受去年秋季连阴雨的影响，黄淮海部分冬小麦播期推迟。经过春管，苗情虽然逐步赶上来，但到了收获期，不同地块成熟时间不一致。再叠加天气的变化，原本前后错开的麦收节奏被压缩到了同一个时间段里。情况变了不怕，真正让机手头疼的是信息不准。</w:t>
      </w:r>
    </w:p>
    <w:p>
      <w:pPr>
        <w:spacing w:after="200" w:line="360"/>
        <w:ind w:firstLine="480"/>
      </w:pPr>
      <w:r>
        <w:rPr>
          <w:sz w:val="24"/>
          <w:szCs w:val="24"/>
        </w:rPr>
        <w:t xml:space="preserve">社交媒体、熟人介绍，信息零散，真假难辨。机手需要信息，但准确的信息究竟从哪来？在北京，一场夏收服务保障跨部门协调会召开。围绕着信息服务，大家首先讨论的就是：准。影响农事的信息要准，天气是最大变量。提供调度判断的气象信息，今年细到了县一级。</w:t>
      </w:r>
    </w:p>
    <w:p>
      <w:pPr>
        <w:spacing w:after="200" w:line="360"/>
        <w:ind w:firstLine="480"/>
      </w:pPr>
      <w:r>
        <w:rPr>
          <w:sz w:val="24"/>
          <w:szCs w:val="24"/>
        </w:rPr>
        <w:t xml:space="preserve">成熟地块要报准，会上，还引入了中国农业大学的AI大模型团队。</w:t>
      </w:r>
    </w:p>
    <w:p>
      <w:pPr>
        <w:spacing w:after="200" w:line="360"/>
        <w:ind w:firstLine="480"/>
      </w:pPr>
      <w:r>
        <w:rPr>
          <w:sz w:val="24"/>
          <w:szCs w:val="24"/>
        </w:rPr>
        <w:t xml:space="preserve">信息准了，会商定了，怎么让机手拿到？记者来到了农机作业数据管理平台，气象数据、地块监测遥感数据、跨区作业轨迹数据，全部接进同一个后台，会商中更精准的信息需求也在这里落地。</w:t>
      </w:r>
    </w:p>
    <w:p>
      <w:pPr>
        <w:spacing w:after="200" w:line="360"/>
        <w:ind w:firstLine="480"/>
      </w:pPr>
      <w:r>
        <w:rPr>
          <w:sz w:val="24"/>
          <w:szCs w:val="24"/>
        </w:rPr>
        <w:t xml:space="preserve">在这里，我们又一次联系上了梁东。工作人员帮他登录了平台。在未来的麦收中，他能获取更准确的信息，即使路线变化也不空跑。</w:t>
      </w:r>
    </w:p>
    <w:p>
      <w:pPr>
        <w:spacing w:after="200" w:line="360"/>
        <w:ind w:firstLine="480"/>
      </w:pPr>
      <w:r>
        <w:rPr>
          <w:sz w:val="24"/>
          <w:szCs w:val="24"/>
        </w:rPr>
        <w:t xml:space="preserve">“三夏”麦收还在继续。当天气、农情同时快速变化，过去“追着麦子跑”的夏收正在变成一场上下同心的协同作战，让机器少走弯路，让麦子快进粮仓。</w:t>
      </w:r>
    </w:p>
    <w:p>
      <w:pPr>
        <w:spacing w:after="400" w:before="50"/>
      </w:pPr>
      <w:r>
        <w:rPr>
          <w:sz w:val="20"/>
          <w:szCs w:val="20"/>
        </w:rPr>
        <w:t xml:space="preserve">查看原文: </w:t>
      </w:r>
      <w:hyperlink w:history="1" r:id="rIdpl9utwebrkdrvh6_lsiml">
        <w:r>
          <w:rPr>
            <w:rStyle w:val="Hyperlink"/>
            <w:color w:val="0000FF"/>
            <w:u w:val="single" w:color="0000FF"/>
          </w:rPr>
          <w:t xml:space="preserve">https://tv.cctv.com/2026/06/04/VIDETYla6epN6tyVx0qRUtFC260604.shtml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1至4月规上电子信息制造业增加值同比增长14%</w:t>
      </w:r>
    </w:p>
    <w:p>
      <w:pPr>
        <w:spacing w:after="200" w:line="360"/>
        <w:ind w:firstLine="480"/>
      </w:pPr>
      <w:r>
        <w:rPr>
          <w:sz w:val="24"/>
          <w:szCs w:val="24"/>
        </w:rPr>
        <w:t xml:space="preserve">工业和信息化部数据显示，今年1—4月，我国电子信息制造业生产保持快速增长，规模以上电子信息制造业增加值同比增长14%，增速比同期工业增加值高8.4个百分点，营业收入同比增长15.7%。&amp;nbsp;</w:t>
      </w:r>
    </w:p>
    <w:p>
      <w:pPr>
        <w:spacing w:after="200" w:line="360"/>
        <w:ind w:firstLine="480"/>
      </w:pPr>
      <w:r>
        <w:rPr>
          <w:sz w:val="24"/>
          <w:szCs w:val="24"/>
        </w:rPr>
        <w:t xml:space="preserve">端午假期铁路运输火车票今起发售</w:t>
      </w:r>
    </w:p>
    <w:p>
      <w:pPr>
        <w:spacing w:after="200" w:line="360"/>
        <w:ind w:firstLine="480"/>
      </w:pPr>
      <w:r>
        <w:rPr>
          <w:sz w:val="24"/>
          <w:szCs w:val="24"/>
        </w:rPr>
        <w:t xml:space="preserve">记者从国铁集团了解到，今年端午假期铁路运输从6月18日开始到6月22日结束，按照火车票提前15天预售的规定，今天（6月4日）起，全国铁路开始发售6月18日的火车票，旅客可以登录铁路12306网站或App购票。</w:t>
      </w:r>
    </w:p>
    <w:p>
      <w:pPr>
        <w:spacing w:after="200" w:line="360"/>
        <w:ind w:firstLine="480"/>
      </w:pPr>
      <w:r>
        <w:rPr>
          <w:sz w:val="24"/>
          <w:szCs w:val="24"/>
        </w:rPr>
        <w:t xml:space="preserve">北京文旅十大科技应用场景发布</w:t>
      </w:r>
    </w:p>
    <w:p>
      <w:pPr>
        <w:spacing w:after="200" w:line="360"/>
        <w:ind w:firstLine="480"/>
      </w:pPr>
      <w:r>
        <w:rPr>
          <w:sz w:val="24"/>
          <w:szCs w:val="24"/>
        </w:rPr>
        <w:t xml:space="preserve">“北京文旅十大科技应用场景”近日发布，包括AI旅居管家、数智化后厨、沉浸式演艺、购物无感结算等，数智科技与文旅产业融合，形成覆盖游客出行全流程的新业态、新消费。今年前五个月，北京入境游客同比增长35.3%。</w:t>
      </w:r>
    </w:p>
    <w:p>
      <w:pPr>
        <w:spacing w:after="200" w:line="360"/>
        <w:ind w:firstLine="480"/>
      </w:pPr>
      <w:r>
        <w:rPr>
          <w:sz w:val="24"/>
          <w:szCs w:val="24"/>
        </w:rPr>
        <w:t xml:space="preserve">广州往返阿斯塔纳首条直飞航线开通</w:t>
      </w:r>
    </w:p>
    <w:p>
      <w:pPr>
        <w:spacing w:after="200" w:line="360"/>
        <w:ind w:firstLine="480"/>
      </w:pPr>
      <w:r>
        <w:rPr>
          <w:sz w:val="24"/>
          <w:szCs w:val="24"/>
        </w:rPr>
        <w:t xml:space="preserve">昨天（6月3日），广州往返哈萨克斯坦首都阿斯塔纳的直飞航线正式开通。这也是大湾区核心城市往返阿斯塔纳的首条直飞航线。该航线每周执行2个往返航班，进一步畅通中国与中亚地区经贸往来和人员交流。</w:t>
      </w:r>
    </w:p>
    <w:p>
      <w:pPr>
        <w:spacing w:after="200" w:line="360"/>
        <w:ind w:firstLine="480"/>
      </w:pPr>
      <w:r>
        <w:rPr>
          <w:sz w:val="24"/>
          <w:szCs w:val="24"/>
        </w:rPr>
        <w:t xml:space="preserve">我国在云霄直流通道开展输电权市场化交易</w:t>
      </w:r>
    </w:p>
    <w:p>
      <w:pPr>
        <w:spacing w:after="200" w:line="360"/>
        <w:ind w:firstLine="480"/>
      </w:pPr>
      <w:r>
        <w:rPr>
          <w:sz w:val="24"/>
          <w:szCs w:val="24"/>
        </w:rPr>
        <w:t xml:space="preserve">自2026年6月1日起，我国在连接福建和广东的云霄直流通道开展输电权市场化交易。这是我国首个跨两大电网经营区的输电权市场化项目，标志着全国统一电力市场建设在跨区输电资源市场化配置领域迈出关键性步伐。</w:t>
      </w:r>
    </w:p>
    <w:p>
      <w:pPr>
        <w:spacing w:after="400" w:before="50"/>
      </w:pPr>
      <w:r>
        <w:rPr>
          <w:sz w:val="20"/>
          <w:szCs w:val="20"/>
        </w:rPr>
        <w:t xml:space="preserve">查看原文: </w:t>
      </w:r>
      <w:hyperlink w:history="1" r:id="rId-6cevvq-wah6rp08vddws">
        <w:r>
          <w:rPr>
            <w:rStyle w:val="Hyperlink"/>
            <w:color w:val="0000FF"/>
            <w:u w:val="single" w:color="0000FF"/>
          </w:rPr>
          <w:t xml:space="preserve">https://tv.cctv.com/2026/06/04/VIDE2ogamFH4dMIGOpgHWhMd260604.shtml</w:t>
        </w:r>
      </w:hyperlink>
    </w:p>
    <w:p>
      <w:pPr>
        <w:pStyle w:val="Heading2"/>
        <w:spacing w:after="100" w:before="200"/>
      </w:pPr>
      <w:r>
        <w:t xml:space="preserve">伊朗称在阿曼湾打击一艘美军舰 美军予以否认</w:t>
      </w:r>
    </w:p>
    <w:p>
      <w:pPr>
        <w:spacing w:after="200" w:line="360"/>
        <w:ind w:firstLine="480"/>
      </w:pPr>
      <w:r>
        <w:rPr>
          <w:sz w:val="24"/>
          <w:szCs w:val="24"/>
        </w:rPr>
        <w:t xml:space="preserve">央视网消息（新闻联播）：伊朗军方3日称，革命卫队海军在阿曼湾对一艘美军驱逐舰发动打击，该舰上设有对伊朗实施敌对行动的指挥控制中心。声明还称，革命卫队海军正持续监控敌方活动。</w:t>
      </w:r>
    </w:p>
    <w:p>
      <w:pPr>
        <w:spacing w:after="200" w:line="360"/>
        <w:ind w:firstLine="480"/>
      </w:pPr>
      <w:r>
        <w:rPr>
          <w:sz w:val="24"/>
          <w:szCs w:val="24"/>
        </w:rPr>
        <w:t xml:space="preserve">美国中央司令部随后发布消息称，伊朗在阿曼湾锁定并攻击一艘美军驱逐舰的说法是虚假的，美国海上军事力量仍在进行各项行动。</w:t>
      </w:r>
    </w:p>
    <w:p>
      <w:pPr>
        <w:spacing w:after="200" w:line="360"/>
        <w:ind w:firstLine="480"/>
      </w:pPr>
      <w:r>
        <w:rPr>
          <w:sz w:val="24"/>
          <w:szCs w:val="24"/>
        </w:rPr>
        <w:t xml:space="preserve">美国总统特朗普3日在白宫对媒体表示，他希望将以色列同黎巴嫩的冲突和美国与伊朗的谈判分开处理。伊朗议会国家安全和外交政策委员会主席阿齐兹同一天表示，停止所有战线的战争是伊朗与美国谈判的首要内容。</w:t>
      </w:r>
    </w:p>
    <w:p>
      <w:pPr>
        <w:spacing w:after="200" w:line="360"/>
        <w:ind w:firstLine="480"/>
      </w:pPr>
      <w:r>
        <w:rPr>
          <w:sz w:val="24"/>
          <w:szCs w:val="24"/>
        </w:rPr>
        <w:t xml:space="preserve">美众院通过决议要求美总统结束对伊朗军事行动</w:t>
      </w:r>
    </w:p>
    <w:p>
      <w:pPr>
        <w:spacing w:after="200" w:line="360"/>
        <w:ind w:firstLine="480"/>
      </w:pPr>
      <w:r>
        <w:rPr>
          <w:sz w:val="24"/>
          <w:szCs w:val="24"/>
        </w:rPr>
        <w:t xml:space="preserve">美国国会众议院3日通过一项限制总统战争权力的决议，要求美总统结束对伊朗的军事行动，并在今后对伊朗军事行动前必须获得国会授权。自2月底以来，这是众议院第四次就相关决议进行表决，也是首次获通过。据美国媒体报道，由于决议还需参院通过、美国总统签字才能生效，本次众院投票结果只是具有象征意义。</w:t>
      </w:r>
    </w:p>
    <w:p>
      <w:pPr>
        <w:spacing w:after="400" w:before="50"/>
      </w:pPr>
      <w:r>
        <w:rPr>
          <w:sz w:val="20"/>
          <w:szCs w:val="20"/>
        </w:rPr>
        <w:t xml:space="preserve">查看原文: </w:t>
      </w:r>
      <w:hyperlink w:history="1" r:id="rIda2v2ajhzwvduoyvlgoxv8">
        <w:r>
          <w:rPr>
            <w:rStyle w:val="Hyperlink"/>
            <w:color w:val="0000FF"/>
            <w:u w:val="single" w:color="0000FF"/>
          </w:rPr>
          <w:t xml:space="preserve">https://tv.cctv.com/2026/06/04/VIDEyV0oVPfncbBQrnMwT7kH260604.shtml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以黎同意有条件停火 黎真主党未回应</w:t>
      </w:r>
    </w:p>
    <w:p>
      <w:pPr>
        <w:spacing w:after="200" w:line="360"/>
        <w:ind w:firstLine="480"/>
      </w:pPr>
      <w:r>
        <w:rPr>
          <w:sz w:val="24"/>
          <w:szCs w:val="24"/>
        </w:rPr>
        <w:t xml:space="preserve">黎巴嫩、以色列、美国代表2日到3日在美国华盛顿举行三方会议。会后三方发表联合声明称，以色列和黎巴嫩同意实施停火，前提是黎巴嫩真主党彻底停止攻击，并完全撤离利塔尼河以南地区。黎巴嫩真主党目前没有对此作出回应。据黎巴嫩媒体3日报道，以军当天对黎巴嫩南部超过20个地点以及黎首都贝鲁特一条主要公路发动袭击。</w:t>
      </w:r>
    </w:p>
    <w:p>
      <w:pPr>
        <w:spacing w:after="200" w:line="360"/>
        <w:ind w:firstLine="480"/>
      </w:pPr>
      <w:r>
        <w:rPr>
          <w:sz w:val="24"/>
          <w:szCs w:val="24"/>
        </w:rPr>
        <w:t xml:space="preserve">吉尔吉斯斯坦等当选安理会非常任理事国</w:t>
      </w:r>
    </w:p>
    <w:p>
      <w:pPr>
        <w:spacing w:after="200" w:line="360"/>
        <w:ind w:firstLine="480"/>
      </w:pPr>
      <w:r>
        <w:rPr>
          <w:sz w:val="24"/>
          <w:szCs w:val="24"/>
        </w:rPr>
        <w:t xml:space="preserve">联合国大会3日选举奥地利、吉尔吉斯斯坦、葡萄牙、特立尼达和多巴哥、津巴布韦为安理会非常任理事国。其中，吉尔吉斯斯坦是首次当选。菲律宾和德国落选。新当选的5个非常任理事国任期将从2027年1月1日开始，为期两年。</w:t>
      </w:r>
    </w:p>
    <w:p>
      <w:pPr>
        <w:spacing w:after="200" w:line="360"/>
        <w:ind w:firstLine="480"/>
      </w:pPr>
      <w:r>
        <w:rPr>
          <w:sz w:val="24"/>
          <w:szCs w:val="24"/>
        </w:rPr>
        <w:t xml:space="preserve">联合国安理会10个非常任理事国经选举每年更换5个，席位按地区分配；由联大通过无记名投票方式选举产生，候选国需获得总投票数至少三分之二赞成方可当选。</w:t>
      </w:r>
    </w:p>
    <w:p>
      <w:pPr>
        <w:spacing w:after="200" w:line="360"/>
        <w:ind w:firstLine="480"/>
      </w:pPr>
      <w:r>
        <w:rPr>
          <w:sz w:val="24"/>
          <w:szCs w:val="24"/>
        </w:rPr>
        <w:t xml:space="preserve">俄乌称拦截对方来袭无人机</w:t>
      </w:r>
    </w:p>
    <w:p>
      <w:pPr>
        <w:spacing w:after="200" w:line="360"/>
        <w:ind w:firstLine="480"/>
      </w:pPr>
      <w:r>
        <w:rPr>
          <w:sz w:val="24"/>
          <w:szCs w:val="24"/>
        </w:rPr>
        <w:t xml:space="preserve">俄罗斯国防部称，3日晚到今天（6月4日）早上，在别尔哥罗德州等多地拦截大量乌克兰无人机。乌克兰军方称，乌防空部队在北部、南部和东部拦截或击落俄方来袭无人机。乌克兰总统泽连斯基3日称，他愿意立即与俄罗斯总统普京展开直接谈判，推动冲突早日结束。俄罗斯方面对此暂未回应。</w:t>
      </w:r>
    </w:p>
    <w:p>
      <w:pPr>
        <w:spacing w:after="200" w:line="360"/>
        <w:ind w:firstLine="480"/>
      </w:pPr>
      <w:r>
        <w:rPr>
          <w:sz w:val="24"/>
          <w:szCs w:val="24"/>
        </w:rPr>
        <w:t xml:space="preserve">美国称将调整其北约部队的规模</w:t>
      </w:r>
    </w:p>
    <w:p>
      <w:pPr>
        <w:spacing w:after="200" w:line="360"/>
        <w:ind w:firstLine="480"/>
      </w:pPr>
      <w:r>
        <w:rPr>
          <w:sz w:val="24"/>
          <w:szCs w:val="24"/>
        </w:rPr>
        <w:t xml:space="preserve">美国欧洲司令部3日表示，美国国防部官员已通知盟友，美国将根据2026年国防战略以及国防部对“北约3.0”的愿景，调整其北约部队的规模。</w:t>
      </w:r>
    </w:p>
    <w:p>
      <w:pPr>
        <w:spacing w:after="200" w:line="360"/>
        <w:ind w:firstLine="480"/>
      </w:pPr>
      <w:r>
        <w:rPr>
          <w:sz w:val="24"/>
          <w:szCs w:val="24"/>
        </w:rPr>
        <w:t xml:space="preserve">美国空军上将、北约欧洲盟军最高司令格林克维奇表示，北约在兵力上过度依赖美军，这点必须改变。他还表示，欧洲盟国和加拿大应在有人和无人驾驶航空器以及海军舰艇两个领域承担更多责任。</w:t>
      </w:r>
    </w:p>
    <w:p>
      <w:pPr>
        <w:spacing w:after="200" w:line="360"/>
        <w:ind w:firstLine="480"/>
      </w:pPr>
      <w:r>
        <w:rPr>
          <w:sz w:val="24"/>
          <w:szCs w:val="24"/>
        </w:rPr>
        <w:t xml:space="preserve">日元兑美元汇率跌至一个月来低位</w:t>
      </w:r>
    </w:p>
    <w:p>
      <w:pPr>
        <w:spacing w:after="200" w:line="360"/>
        <w:ind w:firstLine="480"/>
      </w:pPr>
      <w:r>
        <w:rPr>
          <w:sz w:val="24"/>
          <w:szCs w:val="24"/>
        </w:rPr>
        <w:t xml:space="preserve">受中东局势前景不明等影响，日元近期持续贬值。据日媒报道，3日，日元汇率一度跌破1美元兑160日元，为日本4月底干预汇市以来的低位。日本媒体报道称，4月28日至5月27日，日本投入11.73万亿日元干预外汇市场，为单月最高纪录。</w:t>
      </w:r>
    </w:p>
    <w:p>
      <w:pPr>
        <w:spacing w:after="200" w:line="360"/>
        <w:ind w:firstLine="480"/>
      </w:pPr>
      <w:r>
        <w:rPr>
          <w:sz w:val="24"/>
          <w:szCs w:val="24"/>
        </w:rPr>
        <w:t xml:space="preserve">世卫称刚果（金）埃博拉防控获进展</w:t>
      </w:r>
    </w:p>
    <w:p>
      <w:pPr>
        <w:spacing w:after="200" w:line="360"/>
        <w:ind w:firstLine="480"/>
      </w:pPr>
      <w:r>
        <w:rPr>
          <w:sz w:val="24"/>
          <w:szCs w:val="24"/>
        </w:rPr>
        <w:t xml:space="preserve">世界卫生组织总干事谭德塞3日表示，在刚果（金）政府的领导和各方协调努力下，本轮埃博拉疫情防控工作正在取得进展，不过疫情防控仍面临多重挑战，包括实验室数量和检测能力不足、接触者追踪比例偏低等。</w:t>
      </w:r>
    </w:p>
    <w:p>
      <w:pPr>
        <w:spacing w:after="400" w:before="50"/>
      </w:pPr>
      <w:r>
        <w:rPr>
          <w:sz w:val="20"/>
          <w:szCs w:val="20"/>
        </w:rPr>
        <w:t xml:space="preserve">查看原文: </w:t>
      </w:r>
      <w:hyperlink w:history="1" r:id="rId2vij1gwafj_ldnrxz6hzs">
        <w:r>
          <w:rPr>
            <w:rStyle w:val="Hyperlink"/>
            <w:color w:val="0000FF"/>
            <w:u w:val="single" w:color="0000FF"/>
          </w:rPr>
          <w:t xml:space="preserve">https://tv.cctv.com/2026/06/04/VIDENb9JDi6g1vIZHWMwG0dj260604.shtml</w:t>
        </w:r>
      </w:hyperlink>
    </w:p>
    <w:p/>
    <w:p>
      <w:r>
        <w:t xml:space="preserve">---</w:t>
      </w:r>
    </w:p>
    <w:p>
      <w:pPr>
        <w:spacing w:before="400"/>
        <w:jc w:val="right"/>
      </w:pPr>
      <w:r>
        <w:rPr>
          <w:i/>
          <w:iCs/>
          <w:color w:val="888888"/>
          <w:sz w:val="20"/>
          <w:szCs w:val="20"/>
        </w:rPr>
        <w:t xml:space="preserve">(更新时间戳: 1780590853681)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vvhg-vzx2o9bqqo7cp9c" Type="http://schemas.openxmlformats.org/officeDocument/2006/relationships/hyperlink" Target="https://tv.cctv.com/2026/06/04/VIDEQ2Q42XNsihvYSlN5rBz8260604.shtml" TargetMode="External"/><Relationship Id="rIdrtlwm5khssyddv0uoikbt" Type="http://schemas.openxmlformats.org/officeDocument/2006/relationships/hyperlink" Target="https://tv.cctv.com/2026/06/04/VIDEEBJ2kLgnCLWOB8YGnqv7260604.shtml" TargetMode="External"/><Relationship Id="rId2ypoxa3icmoofzeojdj_a" Type="http://schemas.openxmlformats.org/officeDocument/2006/relationships/hyperlink" Target="https://tv.cctv.com/2026/06/04/VIDE7XnoEBKXINmvYdYmACWb260604.shtml" TargetMode="External"/><Relationship Id="rIdamxxtkeux4esyoubzuhxh" Type="http://schemas.openxmlformats.org/officeDocument/2006/relationships/hyperlink" Target="https://tv.cctv.com/2026/06/04/VIDE0EgGCEghNlIh1tA5zq98260604.shtml" TargetMode="External"/><Relationship Id="rIdo7w99mrnwsatswfsv89fa" Type="http://schemas.openxmlformats.org/officeDocument/2006/relationships/hyperlink" Target="https://tv.cctv.com/2026/06/04/VIDECCQ2BapRtDf5v3kEOpZ9260604.shtml" TargetMode="External"/><Relationship Id="rIdpisxdbon9qbidpxe5ah2u" Type="http://schemas.openxmlformats.org/officeDocument/2006/relationships/hyperlink" Target="https://tv.cctv.com/2026/06/04/VIDE6UcYbMjA5ifFSNlxoy8J260604.shtml" TargetMode="External"/><Relationship Id="rIdw3d7uuffkld7dhgzjc4gs" Type="http://schemas.openxmlformats.org/officeDocument/2006/relationships/hyperlink" Target="https://tv.cctv.com/2026/06/04/VIDEARl1wi7PbZ3YH70wq4gg260604.shtml" TargetMode="External"/><Relationship Id="rIdmn0gdlgh24d1cyq7unfoc" Type="http://schemas.openxmlformats.org/officeDocument/2006/relationships/hyperlink" Target="https://tv.cctv.com/2026/06/04/VIDEV9VlEnHRTll8beqfXYJZ260604.shtml" TargetMode="External"/><Relationship Id="rIdyi3gm5eswggd4yygx2733" Type="http://schemas.openxmlformats.org/officeDocument/2006/relationships/hyperlink" Target="https://tv.cctv.com/2026/06/04/VIDEXXrsrckAtvnCvlGkZ5mB260604.shtml" TargetMode="External"/><Relationship Id="rIdpl9utwebrkdrvh6_lsiml" Type="http://schemas.openxmlformats.org/officeDocument/2006/relationships/hyperlink" Target="https://tv.cctv.com/2026/06/04/VIDETYla6epN6tyVx0qRUtFC260604.shtml" TargetMode="External"/><Relationship Id="rId-6cevvq-wah6rp08vddws" Type="http://schemas.openxmlformats.org/officeDocument/2006/relationships/hyperlink" Target="https://tv.cctv.com/2026/06/04/VIDE2ogamFH4dMIGOpgHWhMd260604.shtml" TargetMode="External"/><Relationship Id="rIda2v2ajhzwvduoyvlgoxv8" Type="http://schemas.openxmlformats.org/officeDocument/2006/relationships/hyperlink" Target="https://tv.cctv.com/2026/06/04/VIDEyV0oVPfncbBQrnMwT7kH260604.shtml" TargetMode="External"/><Relationship Id="rId2vij1gwafj_ldnrxz6hzs" Type="http://schemas.openxmlformats.org/officeDocument/2006/relationships/hyperlink" Target="https://tv.cctv.com/2026/06/04/VIDENb9JDi6g1vIZHWMwG0dj260604.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2026-06-04T16:34:13.682Z</dcterms:created>
  <dcterms:modified xsi:type="dcterms:W3CDTF">2026-06-04T16:34:13.682Z</dcterms:modified>
</cp:coreProperties>
</file>

<file path=docProps/custom.xml><?xml version="1.0" encoding="utf-8"?>
<Properties xmlns="http://schemas.openxmlformats.org/officeDocument/2006/custom-properties" xmlns:vt="http://schemas.openxmlformats.org/officeDocument/2006/docPropsVTypes"/>
</file>