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(20260906)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1.【新思想引领新征程】着力构建新型电力系统 能源安全底气更足；</w:t>
      </w:r>
    </w:p>
    <w:p>
      <w:pPr>
        <w:spacing w:after="200" w:line="360"/>
        <w:ind w:firstLine="480"/>
      </w:pPr>
      <w:r>
        <w:rPr>
          <w:sz w:val="24"/>
          <w:szCs w:val="24"/>
        </w:rPr>
        <w:t xml:space="preserve">2.【凝心聚力 真抓实干 奋力实现“十五五”良好开局】河南：</w:t>
      </w:r>
    </w:p>
    <w:p>
      <w:pPr>
        <w:spacing w:after="200" w:line="360"/>
        <w:ind w:firstLine="480"/>
      </w:pPr>
      <w:r>
        <w:rPr>
          <w:sz w:val="24"/>
          <w:szCs w:val="24"/>
        </w:rPr>
        <w:t xml:space="preserve">健全现代流通体系 服务全国统一大市场；</w:t>
      </w:r>
    </w:p>
    <w:p>
      <w:pPr>
        <w:spacing w:after="200" w:line="360"/>
        <w:ind w:firstLine="480"/>
      </w:pPr>
      <w:r>
        <w:rPr>
          <w:sz w:val="24"/>
          <w:szCs w:val="24"/>
        </w:rPr>
        <w:t xml:space="preserve">3.我国物流业景气水平进一步提升；</w:t>
      </w:r>
    </w:p>
    <w:p>
      <w:pPr>
        <w:spacing w:after="200" w:line="360"/>
        <w:ind w:firstLine="480"/>
      </w:pPr>
      <w:r>
        <w:rPr>
          <w:sz w:val="24"/>
          <w:szCs w:val="24"/>
        </w:rPr>
        <w:t xml:space="preserve">4.全国秋粮全面进入产量形成关键时期；</w:t>
      </w:r>
    </w:p>
    <w:p>
      <w:pPr>
        <w:spacing w:after="200" w:line="360"/>
        <w:ind w:firstLine="480"/>
      </w:pPr>
      <w:r>
        <w:rPr>
          <w:sz w:val="24"/>
          <w:szCs w:val="24"/>
        </w:rPr>
        <w:t xml:space="preserve">5.多项措施推动商品消费扩容升级；</w:t>
      </w:r>
    </w:p>
    <w:p>
      <w:pPr>
        <w:spacing w:after="200" w:line="360"/>
        <w:ind w:firstLine="480"/>
      </w:pPr>
      <w:r>
        <w:rPr>
          <w:sz w:val="24"/>
          <w:szCs w:val="24"/>
        </w:rPr>
        <w:t xml:space="preserve">6.我国已建成高效完备的动力电池产业体系；</w:t>
      </w:r>
    </w:p>
    <w:p>
      <w:pPr>
        <w:spacing w:after="200" w:line="360"/>
        <w:ind w:firstLine="480"/>
      </w:pPr>
      <w:r>
        <w:rPr>
          <w:sz w:val="24"/>
          <w:szCs w:val="24"/>
        </w:rPr>
        <w:t xml:space="preserve">7.财政部将发行3000亿元特别国债支持8家中央金融企业补充资本；</w:t>
      </w:r>
    </w:p>
    <w:p>
      <w:pPr>
        <w:spacing w:after="200" w:line="360"/>
        <w:ind w:firstLine="480"/>
      </w:pPr>
      <w:r>
        <w:rPr>
          <w:sz w:val="24"/>
          <w:szCs w:val="24"/>
        </w:rPr>
        <w:t xml:space="preserve">8.多家境外媒体赴西藏吉隆泥石流灾害救援抢险现场采访；</w:t>
      </w:r>
    </w:p>
    <w:p>
      <w:pPr>
        <w:spacing w:after="200" w:line="360"/>
        <w:ind w:firstLine="480"/>
      </w:pPr>
      <w:r>
        <w:rPr>
          <w:sz w:val="24"/>
          <w:szCs w:val="24"/>
        </w:rPr>
        <w:t xml:space="preserve">9.【一线调研】藏在实验室里的“大海”；</w:t>
      </w:r>
    </w:p>
    <w:p>
      <w:pPr>
        <w:spacing w:after="200" w:line="360"/>
        <w:ind w:firstLine="480"/>
      </w:pPr>
      <w:r>
        <w:rPr>
          <w:sz w:val="24"/>
          <w:szCs w:val="24"/>
        </w:rPr>
        <w:t xml:space="preserve">10.国内联播快讯：</w:t>
      </w:r>
    </w:p>
    <w:p>
      <w:pPr>
        <w:spacing w:after="200" w:line="360"/>
        <w:ind w:firstLine="480"/>
      </w:pPr>
      <w:r>
        <w:rPr>
          <w:sz w:val="24"/>
          <w:szCs w:val="24"/>
        </w:rPr>
        <w:t xml:space="preserve">（1）我国粮食企业年工业总产值超4万亿元；</w:t>
      </w:r>
    </w:p>
    <w:p>
      <w:pPr>
        <w:spacing w:after="200" w:line="360"/>
        <w:ind w:firstLine="480"/>
      </w:pPr>
      <w:r>
        <w:rPr>
          <w:sz w:val="24"/>
          <w:szCs w:val="24"/>
        </w:rPr>
        <w:t xml:space="preserve">（2）2026年“全民国防教育月”活动启动；</w:t>
      </w:r>
    </w:p>
    <w:p>
      <w:pPr>
        <w:spacing w:after="200" w:line="360"/>
        <w:ind w:firstLine="480"/>
      </w:pPr>
      <w:r>
        <w:rPr>
          <w:sz w:val="24"/>
          <w:szCs w:val="24"/>
        </w:rPr>
        <w:t xml:space="preserve">（3）首轮质量督察发现153项问题线索 移交属地处置；</w:t>
      </w:r>
    </w:p>
    <w:p>
      <w:pPr>
        <w:spacing w:after="200" w:line="360"/>
        <w:ind w:firstLine="480"/>
      </w:pPr>
      <w:r>
        <w:rPr>
          <w:sz w:val="24"/>
          <w:szCs w:val="24"/>
        </w:rPr>
        <w:t xml:space="preserve">（4）教育部启动第三期尊师惠师公益行动；</w:t>
      </w:r>
    </w:p>
    <w:p>
      <w:pPr>
        <w:spacing w:after="200" w:line="360"/>
        <w:ind w:firstLine="480"/>
      </w:pPr>
      <w:r>
        <w:rPr>
          <w:sz w:val="24"/>
          <w:szCs w:val="24"/>
        </w:rPr>
        <w:t xml:space="preserve">（5）2026中国文化旅游产业博览会项目签约达115亿元；</w:t>
      </w:r>
    </w:p>
    <w:p>
      <w:pPr>
        <w:spacing w:after="200" w:line="360"/>
        <w:ind w:firstLine="480"/>
      </w:pPr>
      <w:r>
        <w:rPr>
          <w:sz w:val="24"/>
          <w:szCs w:val="24"/>
        </w:rPr>
        <w:t xml:space="preserve">（6）瑞金至延安直达高铁今日首发；</w:t>
      </w:r>
    </w:p>
    <w:p>
      <w:pPr>
        <w:spacing w:after="200" w:line="360"/>
        <w:ind w:firstLine="480"/>
      </w:pPr>
      <w:r>
        <w:rPr>
          <w:sz w:val="24"/>
          <w:szCs w:val="24"/>
        </w:rPr>
        <w:t xml:space="preserve">（7）我国北方地区将有降雨降温过程；</w:t>
      </w:r>
    </w:p>
    <w:p>
      <w:pPr>
        <w:spacing w:after="200" w:line="360"/>
        <w:ind w:firstLine="480"/>
      </w:pPr>
      <w:r>
        <w:rPr>
          <w:sz w:val="24"/>
          <w:szCs w:val="24"/>
        </w:rPr>
        <w:t xml:space="preserve">（8）第40届泰山国际登山比赛在山东泰安举办；</w:t>
      </w:r>
    </w:p>
    <w:p>
      <w:pPr>
        <w:spacing w:after="200" w:line="360"/>
        <w:ind w:firstLine="480"/>
      </w:pPr>
      <w:r>
        <w:rPr>
          <w:sz w:val="24"/>
          <w:szCs w:val="24"/>
        </w:rPr>
        <w:t xml:space="preserve">11.美军称打击3艘伊朗油轮 伊朗称袭击美军航母等目标；</w:t>
      </w:r>
    </w:p>
    <w:p>
      <w:pPr>
        <w:spacing w:after="200" w:line="360"/>
        <w:ind w:firstLine="480"/>
      </w:pPr>
      <w:r>
        <w:rPr>
          <w:sz w:val="24"/>
          <w:szCs w:val="24"/>
        </w:rPr>
        <w:t xml:space="preserve">12.俄乌分别宣布暂停打击对方首都三天；</w:t>
      </w:r>
    </w:p>
    <w:p>
      <w:pPr>
        <w:spacing w:after="200" w:line="360"/>
        <w:ind w:firstLine="480"/>
      </w:pPr>
      <w:r>
        <w:rPr>
          <w:sz w:val="24"/>
          <w:szCs w:val="24"/>
        </w:rPr>
        <w:t xml:space="preserve">13.国际联播快讯：</w:t>
      </w:r>
    </w:p>
    <w:p>
      <w:pPr>
        <w:spacing w:after="200" w:line="360"/>
        <w:ind w:firstLine="480"/>
      </w:pPr>
      <w:r>
        <w:rPr>
          <w:sz w:val="24"/>
          <w:szCs w:val="24"/>
        </w:rPr>
        <w:t xml:space="preserve">（1）黎巴嫩南部遭以军空袭 致20多人死伤；</w:t>
      </w:r>
    </w:p>
    <w:p>
      <w:pPr>
        <w:spacing w:after="200" w:line="360"/>
        <w:ind w:firstLine="480"/>
      </w:pPr>
      <w:r>
        <w:rPr>
          <w:sz w:val="24"/>
          <w:szCs w:val="24"/>
        </w:rPr>
        <w:t xml:space="preserve">（2）民调：</w:t>
      </w:r>
    </w:p>
    <w:p>
      <w:pPr>
        <w:spacing w:after="200" w:line="360"/>
        <w:ind w:firstLine="480"/>
      </w:pPr>
      <w:r>
        <w:rPr>
          <w:sz w:val="24"/>
          <w:szCs w:val="24"/>
        </w:rPr>
        <w:t xml:space="preserve">八成加受访者支持反制美关税政策。
（《新闻联播》 20260906 19:00）</w:t>
      </w:r>
    </w:p>
    <w:p>
      <w:pPr>
        <w:pStyle w:val="Heading1"/>
        <w:spacing w:after="100" w:before="200"/>
      </w:pPr>
      <w:r>
        <w:t xml:space="preserve">详细新闻</w:t>
      </w:r>
    </w:p>
    <w:p>
      <w:pPr>
        <w:pStyle w:val="Heading2"/>
        <w:spacing w:after="100" w:before="200"/>
      </w:pPr>
      <w:r>
        <w:t xml:space="preserve">【新思想引领新征程】着力构建新型电力系统 能源安全底气更足</w:t>
      </w:r>
    </w:p>
    <w:p>
      <w:pPr>
        <w:spacing w:after="200" w:line="360"/>
        <w:ind w:firstLine="480"/>
      </w:pPr>
      <w:r>
        <w:rPr>
          <w:sz w:val="24"/>
          <w:szCs w:val="24"/>
        </w:rPr>
        <w:t xml:space="preserve">央视网消息（新闻联播）：习近平总书记强调，要加快构建清洁低碳、安全充裕、经济高效、供需协同、灵活智能的新型电力系统。今年夏天，面对国际能源市场波动加剧，极端高温天气频发的复杂形势，我国新型电力系统的电力保障作用进一步发挥，为从容应对迎峰度夏，有力保障百姓生活和经济社会发展提供了坚实支撑。</w:t>
      </w:r>
    </w:p>
    <w:p>
      <w:pPr>
        <w:spacing w:after="200" w:line="360"/>
        <w:ind w:firstLine="480"/>
      </w:pPr>
      <w:r>
        <w:rPr>
          <w:sz w:val="24"/>
          <w:szCs w:val="24"/>
        </w:rPr>
        <w:t xml:space="preserve">今年夏天，热浪席卷北半球，国内25个省份电网用电负荷破历史纪录，素有“火炉城市”之称的重庆，40℃以上的高温天数刷新历史同期极值。</w:t>
      </w:r>
    </w:p>
    <w:p>
      <w:pPr>
        <w:spacing w:after="200" w:line="360"/>
        <w:ind w:firstLine="480"/>
      </w:pPr>
      <w:r>
        <w:rPr>
          <w:sz w:val="24"/>
          <w:szCs w:val="24"/>
        </w:rPr>
        <w:t xml:space="preserve">过去盛夏时节，空调制冷带来用电需求激增，为了保障居民用电，重庆部分企事业单位一度不得不采取限电措施。今年，虽然用电负荷连创新高，但整个重庆电力供应充足。</w:t>
      </w:r>
    </w:p>
    <w:p>
      <w:pPr>
        <w:spacing w:after="200" w:line="360"/>
        <w:ind w:firstLine="480"/>
      </w:pPr>
      <w:r>
        <w:rPr>
          <w:sz w:val="24"/>
          <w:szCs w:val="24"/>
        </w:rPr>
        <w:t xml:space="preserve">从曾经用电紧张到高峰从容保供，重庆正是我国按照新型电力系统建设部署，持续提升能源供给韧性的缩影。今年入夏以来，全国用电负荷连续四次刷新历史纪录，最高峰值达15.57亿千瓦，较去年同期历史极值增加约4900万千瓦，但全国电力供应平稳有序，生产生活用电得到有力保障。</w:t>
      </w:r>
    </w:p>
    <w:p>
      <w:pPr>
        <w:spacing w:after="200" w:line="360"/>
        <w:ind w:firstLine="480"/>
      </w:pPr>
      <w:r>
        <w:rPr>
          <w:sz w:val="24"/>
          <w:szCs w:val="24"/>
        </w:rPr>
        <w:t xml:space="preserve">如何让中国这个全球最大的电力供应系统更安全、更绿色、更高效？习近平总书记从保障国家能源安全、实现可持续发展出发，作出构建新型电力系统的重大战略部署。党的十八大以来，习近平总书记走进能源基地和能源企业，强调要大力发展风电和太阳能发电，统筹水电开发和生态保护，积极安全有序发展核电，加快构建新型电力系统。在推进碳达峰碳中和进程中，习近平总书记强调，要加大力度规划建设以大型风光电基地为基础、以其周边清洁高效先进节能的煤电为支撑、以稳定安全可靠的特高压输变电线路为载体的新能源供给消纳体系。</w:t>
      </w:r>
    </w:p>
    <w:p>
      <w:pPr>
        <w:spacing w:after="200" w:line="360"/>
        <w:ind w:firstLine="480"/>
      </w:pPr>
      <w:r>
        <w:rPr>
          <w:sz w:val="24"/>
          <w:szCs w:val="24"/>
        </w:rPr>
        <w:t xml:space="preserve">今年以来，从建设清洁能源基地到打造智慧电网，再到储能工程投运，新型电力系统建设加速推进。截至目前，我国发电装机总量已超40亿千瓦，超过美国、欧盟、印度、日本、俄罗斯的发电装机总和。电力结构加快绿色转型。以风电、光伏、水电、核电为核心的非化石能源全面发力，为迎峰度夏电力保供提供坚实支撑。</w:t>
      </w:r>
    </w:p>
    <w:p>
      <w:pPr>
        <w:spacing w:after="200" w:line="360"/>
        <w:ind w:firstLine="480"/>
      </w:pPr>
      <w:r>
        <w:rPr>
          <w:sz w:val="24"/>
          <w:szCs w:val="24"/>
        </w:rPr>
        <w:t xml:space="preserve">这个夏天，人工智能及高新技术产业持续升温。新型电力系统加快建设也有力支撑了产业用电需求。今年7月份，全社会用电量突破了万亿千瓦时大关。其中，高技术及装备制造业用电量1220亿千瓦时，同比增速高达8.9%；第三产业中，AI大模型等互联网数据服务用电量增速高达40.1%，展现出新质生产力与数字经济强劲的增长潜力。在长三角枢纽节点芜湖数据中心集群，算力需求激增带来数据中心用电大幅增长。</w:t>
      </w:r>
    </w:p>
    <w:p>
      <w:pPr>
        <w:spacing w:after="200" w:line="360"/>
        <w:ind w:firstLine="480"/>
      </w:pPr>
      <w:r>
        <w:rPr>
          <w:sz w:val="24"/>
          <w:szCs w:val="24"/>
        </w:rPr>
        <w:t xml:space="preserve">更绿色、更高效也更智慧的新型电力系统解决了超大规模新能源接入大电网这一世界级难题。眼下，攀西特高压工程正在加紧建设。作为我国“十五五”时期开工的首条特高压工程，建成后每年可输送电量182亿度。“十五五”期间，我国将新增15回特高压直流大通道，“西电东送”规模超过4.2亿千瓦，构建起中国“西电东送、北电南供、水火互济、风光互补”的能源新格局。</w:t>
      </w:r>
    </w:p>
    <w:p>
      <w:pPr>
        <w:spacing w:after="200" w:line="360"/>
        <w:ind w:firstLine="480"/>
      </w:pPr>
      <w:r>
        <w:rPr>
          <w:sz w:val="24"/>
          <w:szCs w:val="24"/>
        </w:rPr>
        <w:t xml:space="preserve">到2030年，我国将初步建成新型电力系统，基本形成绿色低碳的电力供给格局，有力推动经济社会发展全面绿色转型，为中国式现代化提供更加坚实有力的支撑。</w:t>
      </w:r>
    </w:p>
    <w:p>
      <w:pPr>
        <w:spacing w:after="400" w:before="50"/>
      </w:pPr>
      <w:r>
        <w:rPr>
          <w:sz w:val="20"/>
          <w:szCs w:val="20"/>
        </w:rPr>
        <w:t xml:space="preserve">查看原文: </w:t>
      </w:r>
      <w:hyperlink w:history="1" r:id="rIdyh5orm6b2f0z_fth2x1lo">
        <w:r>
          <w:rPr>
            <w:rStyle w:val="Hyperlink"/>
            <w:color w:val="0000FF"/>
            <w:u w:val="single" w:color="0000FF"/>
          </w:rPr>
          <w:t xml:space="preserve">https://tv.cctv.com/2026/09/06/VIDEv57TOIV9gq7gdOaFD2Ne260906.shtml</w:t>
        </w:r>
      </w:hyperlink>
    </w:p>
    <w:p>
      <w:pPr>
        <w:pStyle w:val="Heading2"/>
        <w:spacing w:after="100" w:before="200"/>
      </w:pPr>
      <w:r>
        <w:t xml:space="preserve">【凝心聚力 真抓实干 奋力实现“十五五”良好开局】河南：健全现代流通体系 服务全国统一大市场</w:t>
      </w:r>
    </w:p>
    <w:p>
      <w:pPr>
        <w:spacing w:after="200" w:line="360"/>
        <w:ind w:firstLine="480"/>
      </w:pPr>
      <w:r>
        <w:rPr>
          <w:sz w:val="24"/>
          <w:szCs w:val="24"/>
        </w:rPr>
        <w:t xml:space="preserve">央视网消息（新闻联播）：“十五五”规划纲要提出，要坚决破除阻碍全国统一大市场建设卡点堵点，健全高效顺畅的现代流通体系，完善国家物流枢纽网络。“十五五”开局之年，河南加快发展壮大枢纽经济、通道经济，全力打造更具竞争力的内陆开放高地。</w:t>
      </w:r>
    </w:p>
    <w:p>
      <w:pPr>
        <w:spacing w:after="200" w:line="360"/>
        <w:ind w:firstLine="480"/>
      </w:pPr>
      <w:r>
        <w:rPr>
          <w:sz w:val="24"/>
          <w:szCs w:val="24"/>
        </w:rPr>
        <w:t xml:space="preserve">近日，全国首趟南通道中欧班列“一单制”全程提单班列发车。这趟郑州至阿塞拜疆首都巴库的班列采用“一单到底”的运作方式，从上门提货到口岸通关再到末端派送一单全包揽。</w:t>
      </w:r>
    </w:p>
    <w:p>
      <w:pPr>
        <w:spacing w:after="200" w:line="360"/>
        <w:ind w:firstLine="480"/>
      </w:pPr>
      <w:r>
        <w:rPr>
          <w:sz w:val="24"/>
          <w:szCs w:val="24"/>
        </w:rPr>
        <w:t xml:space="preserve">地处中原的河南，有联通境内外、辐射东中西的物流通道优势。然而，以往转运多、运单多、环节多等，致使物流成本偏高、运输效率偏低、多式联运衔接不足。为此，今年河南聚焦畅通物流通道，加快构建航空、铁路、公路、水路高效衔接的现代化枢纽运输体系，发展多式联运，推进“一单制”“一箱制”发展。</w:t>
      </w:r>
    </w:p>
    <w:p>
      <w:pPr>
        <w:spacing w:after="200" w:line="360"/>
        <w:ind w:firstLine="480"/>
      </w:pPr>
      <w:r>
        <w:rPr>
          <w:sz w:val="24"/>
          <w:szCs w:val="24"/>
        </w:rPr>
        <w:t xml:space="preserve">内河航运建设也在加紧推进。在周口，依托正在建设的沙颍河国家高等级航道，逐步搭建起“航道+港口+产业园区”一体化运营体系，更好地连接中原城市群与长三角港口群，提高通江达海能力。</w:t>
      </w:r>
    </w:p>
    <w:p>
      <w:pPr>
        <w:spacing w:after="200" w:line="360"/>
        <w:ind w:firstLine="480"/>
      </w:pPr>
      <w:r>
        <w:rPr>
          <w:sz w:val="24"/>
          <w:szCs w:val="24"/>
        </w:rPr>
        <w:t xml:space="preserve">前不久，河南还出台多式联运高质量发展攻坚工作方案，加强多式联运设施、标准建设和信息共享。目前，河南10个物流枢纽、5个骨干冷链物流基地纳入国家布局，依托中欧班列（郑州）构建覆盖40多个国家140多个城市的国际物流网络。</w:t>
      </w:r>
    </w:p>
    <w:p>
      <w:pPr>
        <w:spacing w:after="200" w:line="360"/>
        <w:ind w:firstLine="480"/>
      </w:pPr>
      <w:r>
        <w:rPr>
          <w:sz w:val="24"/>
          <w:szCs w:val="24"/>
        </w:rPr>
        <w:t xml:space="preserve">“十五五”期间，河南将完善综合交通枢纽体系，深化拓展郑州—卢森堡“空中丝绸之路”双枢纽模式，提升中欧班列郑州集结中心能级，推动中欧、中亚班列拓线扩量。</w:t>
      </w:r>
    </w:p>
    <w:p>
      <w:pPr>
        <w:spacing w:after="400" w:before="50"/>
      </w:pPr>
      <w:r>
        <w:rPr>
          <w:sz w:val="20"/>
          <w:szCs w:val="20"/>
        </w:rPr>
        <w:t xml:space="preserve">查看原文: </w:t>
      </w:r>
      <w:hyperlink w:history="1" r:id="rIdrvum2bity695lz6zufriz">
        <w:r>
          <w:rPr>
            <w:rStyle w:val="Hyperlink"/>
            <w:color w:val="0000FF"/>
            <w:u w:val="single" w:color="0000FF"/>
          </w:rPr>
          <w:t xml:space="preserve">https://tv.cctv.com/2026/09/06/VIDE2RBWm4erSycVH8R3fTG1260906.shtml</w:t>
        </w:r>
      </w:hyperlink>
    </w:p>
    <w:p>
      <w:pPr>
        <w:pStyle w:val="Heading2"/>
        <w:spacing w:after="100" w:before="200"/>
      </w:pPr>
      <w:r>
        <w:t xml:space="preserve">我国物流业景气水平进一步提升</w:t>
      </w:r>
    </w:p>
    <w:p>
      <w:pPr>
        <w:spacing w:after="200" w:line="360"/>
        <w:ind w:firstLine="480"/>
      </w:pPr>
      <w:r>
        <w:rPr>
          <w:sz w:val="24"/>
          <w:szCs w:val="24"/>
        </w:rPr>
        <w:t xml:space="preserve">央视网消息（新闻联播）：中国物流与采购联合会近日公布8月份中国物流业景气指数。指数继续位于扩张区间，并且扩张加快，我国物流业景气水平进一步提升。</w:t>
      </w:r>
    </w:p>
    <w:p>
      <w:pPr>
        <w:spacing w:after="200" w:line="360"/>
        <w:ind w:firstLine="480"/>
      </w:pPr>
      <w:r>
        <w:rPr>
          <w:sz w:val="24"/>
          <w:szCs w:val="24"/>
        </w:rPr>
        <w:t xml:space="preserve">8月，中国物流业景气指数为50.9%，较上月上升0.5个百分点。12个分项指数中，有8个环比回升，业务总量、新订单、从业人员这三项指数均连续多月位于扩张区间。</w:t>
      </w:r>
    </w:p>
    <w:p>
      <w:pPr>
        <w:spacing w:after="200" w:line="360"/>
        <w:ind w:firstLine="480"/>
      </w:pPr>
      <w:r>
        <w:rPr>
          <w:sz w:val="24"/>
          <w:szCs w:val="24"/>
        </w:rPr>
        <w:t xml:space="preserve">分地区看，东部、中部和西部地区业务总量指数回升相对均衡，反映出实体经济物流活动区域联动性增强，供应链上下游协同性提升。</w:t>
      </w:r>
    </w:p>
    <w:p>
      <w:pPr>
        <w:spacing w:after="200" w:line="360"/>
        <w:ind w:firstLine="480"/>
      </w:pPr>
      <w:r>
        <w:rPr>
          <w:sz w:val="24"/>
          <w:szCs w:val="24"/>
        </w:rPr>
        <w:t xml:space="preserve">随着制造业景气水平明显改善，电气机械制造、医药制造、汽车及零部件制造、电子元器件制造等产业物流需求，较上月有所增加。消费物流保持旺盛发展势头。在暑期消费带动下，叠加开学季以及“以旧换新”政策的推动，3C电子、家居、文化用品等需求增加明显。调研的电商平台上，智能学习、特色文创、文体教育等品类的订单量，环比增长超10%。</w:t>
      </w:r>
    </w:p>
    <w:p>
      <w:pPr>
        <w:spacing w:after="200" w:line="360"/>
        <w:ind w:firstLine="480"/>
      </w:pPr>
      <w:r>
        <w:rPr>
          <w:sz w:val="24"/>
          <w:szCs w:val="24"/>
        </w:rPr>
        <w:t xml:space="preserve">进入下半年，政策信号引导效应明显，物流固定资产投资和市场预期均呈现积极变化，8月相关指数均保持在扩张区间。</w:t>
      </w:r>
    </w:p>
    <w:p>
      <w:pPr>
        <w:spacing w:after="400" w:before="50"/>
      </w:pPr>
      <w:r>
        <w:rPr>
          <w:sz w:val="20"/>
          <w:szCs w:val="20"/>
        </w:rPr>
        <w:t xml:space="preserve">查看原文: </w:t>
      </w:r>
      <w:hyperlink w:history="1" r:id="rId3un_jnoy6aeaksbtxaqe9">
        <w:r>
          <w:rPr>
            <w:rStyle w:val="Hyperlink"/>
            <w:color w:val="0000FF"/>
            <w:u w:val="single" w:color="0000FF"/>
          </w:rPr>
          <w:t xml:space="preserve">https://tv.cctv.com/2026/09/06/VIDETRPrPPIbkRgBSWeEP9xh260906.shtml</w:t>
        </w:r>
      </w:hyperlink>
    </w:p>
    <w:p>
      <w:pPr>
        <w:pStyle w:val="Heading2"/>
        <w:spacing w:after="100" w:before="200"/>
      </w:pPr>
      <w:r>
        <w:t xml:space="preserve">全国秋粮全面进入产量形成关键时期</w:t>
      </w:r>
    </w:p>
    <w:p>
      <w:pPr>
        <w:spacing w:after="200" w:line="360"/>
        <w:ind w:firstLine="480"/>
      </w:pPr>
      <w:r>
        <w:rPr>
          <w:sz w:val="24"/>
          <w:szCs w:val="24"/>
        </w:rPr>
        <w:t xml:space="preserve">央视网消息（新闻联播）：秋粮产量占全年粮食产量的四分之三左右。白露将至，秋粮已全面进入产量形成关键时期，新装备新技术助力田管提质增效，夯实丰收基础。</w:t>
      </w:r>
    </w:p>
    <w:p>
      <w:pPr>
        <w:spacing w:after="200" w:line="360"/>
        <w:ind w:firstLine="480"/>
      </w:pPr>
      <w:r>
        <w:rPr>
          <w:sz w:val="24"/>
          <w:szCs w:val="24"/>
        </w:rPr>
        <w:t xml:space="preserve">多光谱无人机在百米高空来回穿梭，一旦发现疑似虫害、长势偏弱的地块，就俯冲到12—60米低空近距离补拍核实。云端AI算法随即解析，自动生成彩色水稻长势分析图。</w:t>
      </w:r>
    </w:p>
    <w:p>
      <w:pPr>
        <w:spacing w:after="200" w:line="360"/>
        <w:ind w:firstLine="480"/>
      </w:pPr>
      <w:r>
        <w:rPr>
          <w:sz w:val="24"/>
          <w:szCs w:val="24"/>
        </w:rPr>
        <w:t xml:space="preserve">今年，全国30多万架农用无人机的应用场景，加快向巡田监测、变量施肥等新方向拓展。安徽6470多万亩秋粮正值病虫害防治窗口期。在太和县高产示范基地，新一代全自动植保无人机投入应用。占地仅一平方米的智能机巢，只需两分半钟，就能自主完成无人机充电、加水加肥全套工序，告别了过去的人工补给模式，田管效率大大提升。</w:t>
      </w:r>
    </w:p>
    <w:p>
      <w:pPr>
        <w:spacing w:after="200" w:line="360"/>
        <w:ind w:firstLine="480"/>
      </w:pPr>
      <w:r>
        <w:rPr>
          <w:sz w:val="24"/>
          <w:szCs w:val="24"/>
        </w:rPr>
        <w:t xml:space="preserve">今年，新疆大面积推广智能水肥一体化配套设施。在策勒县，10.4万亩玉米正在开展收获前的最后一轮水肥管理。新一代智能水肥一体化配套设施，能根据作物需水量，分片错峰滴水，少量多次补墒，随水精准补肥，节水节肥的同时，高效保障了玉米生长关键期的水分养分充足供给。</w:t>
      </w:r>
    </w:p>
    <w:p>
      <w:pPr>
        <w:spacing w:after="200" w:line="360"/>
        <w:ind w:firstLine="480"/>
      </w:pPr>
      <w:r>
        <w:rPr>
          <w:sz w:val="24"/>
          <w:szCs w:val="24"/>
        </w:rPr>
        <w:t xml:space="preserve">今年，我国秋粮生长期间雨水充足、灾害影响总体偏轻，有利于作物结实灌浆，预计10月1日左右迎来大面积收获。收获前重点要防范“秋台风”、“秋老虎”、暴雨洪涝等气象灾害，以及水稻、玉米病虫害，全力夺取丰收。</w:t>
      </w:r>
    </w:p>
    <w:p>
      <w:pPr>
        <w:spacing w:after="400" w:before="50"/>
      </w:pPr>
      <w:r>
        <w:rPr>
          <w:sz w:val="20"/>
          <w:szCs w:val="20"/>
        </w:rPr>
        <w:t xml:space="preserve">查看原文: </w:t>
      </w:r>
      <w:hyperlink w:history="1" r:id="rIdwfq5ysfcjmw-x_tzavecj">
        <w:r>
          <w:rPr>
            <w:rStyle w:val="Hyperlink"/>
            <w:color w:val="0000FF"/>
            <w:u w:val="single" w:color="0000FF"/>
          </w:rPr>
          <w:t xml:space="preserve">https://tv.cctv.com/2026/09/06/VIDEAlmndgf7ys4CESKp8rh7260906.shtml</w:t>
        </w:r>
      </w:hyperlink>
    </w:p>
    <w:p>
      <w:pPr>
        <w:pStyle w:val="Heading2"/>
        <w:spacing w:after="100" w:before="200"/>
      </w:pPr>
      <w:r>
        <w:t xml:space="preserve">多项措施推动商品消费扩容升级</w:t>
      </w:r>
    </w:p>
    <w:p>
      <w:pPr>
        <w:spacing w:after="200" w:line="360"/>
        <w:ind w:firstLine="480"/>
      </w:pPr>
      <w:r>
        <w:rPr>
          <w:sz w:val="24"/>
          <w:szCs w:val="24"/>
        </w:rPr>
        <w:t xml:space="preserve">央视网消息（新闻联播）：商务部等七部门发布《关于推动商品消费扩容升级的实施意见》（以下简称《实施意见》），提出多项具体措施，推动“十五五”时期商品消费规模稳步扩大。</w:t>
      </w:r>
    </w:p>
    <w:p>
      <w:pPr>
        <w:spacing w:after="200" w:line="360"/>
        <w:ind w:firstLine="480"/>
      </w:pPr>
      <w:r>
        <w:rPr>
          <w:sz w:val="24"/>
          <w:szCs w:val="24"/>
        </w:rPr>
        <w:t xml:space="preserve">在促进大宗耐用商品消费方面，建立覆盖汽车销售、登记、维修等汽车全生命周期信息交互系统。培育一批诚信经营、服务规范的大型家装企业和平台。在提升生活日用商品消费方面，发展设计师品牌、民族特色区域品牌，扩大3D打印相关产品消费。在完善消费品标准体系方面，加快制定智能家居互联互通标准，缩短重点标准制修订周期。</w:t>
      </w:r>
    </w:p>
    <w:p>
      <w:pPr>
        <w:spacing w:after="200" w:line="360"/>
        <w:ind w:firstLine="480"/>
      </w:pPr>
      <w:r>
        <w:rPr>
          <w:sz w:val="24"/>
          <w:szCs w:val="24"/>
        </w:rPr>
        <w:t xml:space="preserve">此外，《实施意见》还针对“一老一小”的个性化需求，提出推动外骨骼机器人、电动轮椅等产品及健康监测等设备进入老年人家庭，探索建立银发产品认证制度；鼓励具备条件的企业建立儿童玩具、运动器材等产品回收和二手交易渠道，为相关产品循环利用提供安全可靠保障。</w:t>
      </w:r>
    </w:p>
    <w:p>
      <w:pPr>
        <w:spacing w:after="400" w:before="50"/>
      </w:pPr>
      <w:r>
        <w:rPr>
          <w:sz w:val="20"/>
          <w:szCs w:val="20"/>
        </w:rPr>
        <w:t xml:space="preserve">查看原文: </w:t>
      </w:r>
      <w:hyperlink w:history="1" r:id="rIdennpuoa1vsa5vse15r_-2">
        <w:r>
          <w:rPr>
            <w:rStyle w:val="Hyperlink"/>
            <w:color w:val="0000FF"/>
            <w:u w:val="single" w:color="0000FF"/>
          </w:rPr>
          <w:t xml:space="preserve">https://tv.cctv.com/2026/09/06/VIDENOZ1kisnllLCme4Jninw260906.shtml</w:t>
        </w:r>
      </w:hyperlink>
    </w:p>
    <w:p>
      <w:pPr>
        <w:pStyle w:val="Heading2"/>
        <w:spacing w:after="100" w:before="200"/>
      </w:pPr>
      <w:r>
        <w:t xml:space="preserve">我国已建成高效完备的动力电池产业体系</w:t>
      </w:r>
    </w:p>
    <w:p>
      <w:pPr>
        <w:spacing w:after="200" w:line="360"/>
        <w:ind w:firstLine="480"/>
      </w:pPr>
      <w:r>
        <w:rPr>
          <w:sz w:val="24"/>
          <w:szCs w:val="24"/>
        </w:rPr>
        <w:t xml:space="preserve">央视网消息（新闻联播）：记者从工业和信息化部获悉，目前，我国已建成高效完备的动力电池产业体系。最新数据显示，2026年1—7月份，我国动力电池产业保持良好增长态势，累计销量达到790.4吉瓦时，同比增长37.1%。</w:t>
      </w:r>
    </w:p>
    <w:p>
      <w:pPr>
        <w:spacing w:after="200" w:line="360"/>
        <w:ind w:firstLine="480"/>
      </w:pPr>
      <w:r>
        <w:rPr>
          <w:sz w:val="24"/>
          <w:szCs w:val="24"/>
        </w:rPr>
        <w:t xml:space="preserve">此外，在电池产品的创新水平上，我国的磷酸铁锂、三元电池能量密度不断提升，高倍率快充电池加速应用，钠离子电池、混合固液电池实现产业化。</w:t>
      </w:r>
    </w:p>
    <w:p>
      <w:pPr>
        <w:spacing w:after="200" w:line="360"/>
        <w:ind w:firstLine="480"/>
      </w:pPr>
      <w:r>
        <w:rPr>
          <w:sz w:val="24"/>
          <w:szCs w:val="24"/>
        </w:rPr>
        <w:t xml:space="preserve">我国已构建起涵盖基础材料、电芯制造、系统集成、成套装备、回收利用等环节的产业链，并向船舶、飞机、智能机器人等领域拓展应用。此外，我国的动力电池安全等标准体系持续健全，建设回收利用网点1万多个。</w:t>
      </w:r>
    </w:p>
    <w:p>
      <w:pPr>
        <w:spacing w:after="200" w:line="360"/>
        <w:ind w:firstLine="480"/>
      </w:pPr>
      <w:r>
        <w:rPr>
          <w:sz w:val="24"/>
          <w:szCs w:val="24"/>
        </w:rPr>
        <w:t xml:space="preserve">下一步，我国的动力电池产业将聚力突破全固态电池等技术。同时，促进动力电池在储能、交通、具身智能等多领域拓展应用。</w:t>
      </w:r>
    </w:p>
    <w:p>
      <w:pPr>
        <w:spacing w:after="400" w:before="50"/>
      </w:pPr>
      <w:r>
        <w:rPr>
          <w:sz w:val="20"/>
          <w:szCs w:val="20"/>
        </w:rPr>
        <w:t xml:space="preserve">查看原文: </w:t>
      </w:r>
      <w:hyperlink w:history="1" r:id="rIdw3bzinvhh1rwwuiavx9lz">
        <w:r>
          <w:rPr>
            <w:rStyle w:val="Hyperlink"/>
            <w:color w:val="0000FF"/>
            <w:u w:val="single" w:color="0000FF"/>
          </w:rPr>
          <w:t xml:space="preserve">https://tv.cctv.com/2026/09/06/VIDEHJvigCQVBnkrbGdXKJbz260906.shtml</w:t>
        </w:r>
      </w:hyperlink>
    </w:p>
    <w:p>
      <w:pPr>
        <w:pStyle w:val="Heading2"/>
        <w:spacing w:after="100" w:before="200"/>
      </w:pPr>
      <w:r>
        <w:t xml:space="preserve">财政部将发行3000亿元特别国债支持8家中央金融企业补充资本</w:t>
      </w:r>
    </w:p>
    <w:p>
      <w:pPr>
        <w:spacing w:after="200" w:line="360"/>
        <w:ind w:firstLine="480"/>
      </w:pPr>
      <w:r>
        <w:rPr>
          <w:sz w:val="24"/>
          <w:szCs w:val="24"/>
        </w:rPr>
        <w:t xml:space="preserve">央视网消息（新闻联播）：财政部将于近期发行3000亿元特别国债，支持中国工商银行、中国进出口银行、中国人保等8家中央金融企业补充核心一级资本，进一步充实其资本金。</w:t>
      </w:r>
    </w:p>
    <w:p>
      <w:pPr>
        <w:spacing w:after="200" w:line="360"/>
        <w:ind w:firstLine="480"/>
      </w:pPr>
      <w:r>
        <w:rPr>
          <w:sz w:val="24"/>
          <w:szCs w:val="24"/>
        </w:rPr>
        <w:t xml:space="preserve">本次支持中国工商银行、中国农业银行补充核心一级资本，是去年向4家国有大型商业银行注资工作的延续。</w:t>
      </w:r>
    </w:p>
    <w:p>
      <w:pPr>
        <w:spacing w:after="200" w:line="360"/>
        <w:ind w:firstLine="480"/>
      </w:pPr>
      <w:r>
        <w:rPr>
          <w:sz w:val="24"/>
          <w:szCs w:val="24"/>
        </w:rPr>
        <w:t xml:space="preserve">向中国进出口银行、中国出口信用保险公司2家政策性金融机构注资，有助于其更好地支持经济社会发展的重点领域，服务高水平对外开放。</w:t>
      </w:r>
    </w:p>
    <w:p>
      <w:pPr>
        <w:spacing w:after="200" w:line="360"/>
        <w:ind w:firstLine="480"/>
      </w:pPr>
      <w:r>
        <w:rPr>
          <w:sz w:val="24"/>
          <w:szCs w:val="24"/>
        </w:rPr>
        <w:t xml:space="preserve">向中国人保、中国人寿、中国太平、中国再保等4家国有商业保险集团公司注资，可以进一步增强其偿付能力，扩大承保能力，更好发挥风险保障作用。</w:t>
      </w:r>
    </w:p>
    <w:p>
      <w:pPr>
        <w:spacing w:after="200" w:line="360"/>
        <w:ind w:firstLine="480"/>
      </w:pPr>
      <w:r>
        <w:rPr>
          <w:sz w:val="24"/>
          <w:szCs w:val="24"/>
        </w:rPr>
        <w:t xml:space="preserve">当前，这8家中央金融企业经营发展总体稳健，资产质量稳定，主要监管指标运行平稳。此次资本补充有利于进一步巩固提升其稳健经营能力、抵御风险能力和服务实体经济能力，为国民经济平稳健康发展提供坚实支撑。</w:t>
      </w:r>
    </w:p>
    <w:p>
      <w:pPr>
        <w:spacing w:after="400" w:before="50"/>
      </w:pPr>
      <w:r>
        <w:rPr>
          <w:sz w:val="20"/>
          <w:szCs w:val="20"/>
        </w:rPr>
        <w:t xml:space="preserve">查看原文: </w:t>
      </w:r>
      <w:hyperlink w:history="1" r:id="rId9l-wvd_higa3uftfit4r1">
        <w:r>
          <w:rPr>
            <w:rStyle w:val="Hyperlink"/>
            <w:color w:val="0000FF"/>
            <w:u w:val="single" w:color="0000FF"/>
          </w:rPr>
          <w:t xml:space="preserve">https://tv.cctv.com/2026/09/06/VIDEflECqAeJLufArUIyia2T260906.shtml</w:t>
        </w:r>
      </w:hyperlink>
    </w:p>
    <w:p>
      <w:pPr>
        <w:pStyle w:val="Heading2"/>
        <w:spacing w:after="100" w:before="200"/>
      </w:pPr>
      <w:r>
        <w:t xml:space="preserve">多家境外媒体赴西藏吉隆泥石流灾害救援抢险现场采访</w:t>
      </w:r>
    </w:p>
    <w:p>
      <w:pPr>
        <w:spacing w:after="200" w:line="360"/>
        <w:ind w:firstLine="480"/>
      </w:pPr>
      <w:r>
        <w:rPr>
          <w:sz w:val="24"/>
          <w:szCs w:val="24"/>
        </w:rPr>
        <w:t xml:space="preserve">央视网消息（新闻联播）：记者今天（9月6日）从西藏自治区吉隆县“8·26”泥石流灾害应急救援指挥部了解到，截至9月5日18时，灾害致43人遇难、519人失联。</w:t>
      </w:r>
    </w:p>
    <w:p>
      <w:pPr>
        <w:spacing w:after="200" w:line="360"/>
        <w:ind w:firstLine="480"/>
      </w:pPr>
      <w:r>
        <w:rPr>
          <w:sz w:val="24"/>
          <w:szCs w:val="24"/>
        </w:rPr>
        <w:t xml:space="preserve">9月5日至6日，国务院新闻办公室会同外交部组织境外媒体记者赴西藏吉隆泥石流灾害现场采访。来自美国、英国、俄罗斯、印度、巴基斯坦、新加坡、巴西等国家和地区的媒体记者参加采访。记者团深入吉隆口岸受灾核心区等救灾一线，了解灾情、救援及恢复重建进展。</w:t>
      </w:r>
    </w:p>
    <w:p>
      <w:pPr>
        <w:spacing w:after="200" w:line="360"/>
        <w:ind w:firstLine="480"/>
      </w:pPr>
      <w:r>
        <w:rPr>
          <w:sz w:val="24"/>
          <w:szCs w:val="24"/>
        </w:rPr>
        <w:t xml:space="preserve">6日下午，境外媒体记者参加西藏自治区吉隆县“8·26”泥石流灾害应急救援指挥部举行的中外媒体见面会，西藏自治区负责同志介绍有关情况并回答记者提问。灾情发生后，西藏通过“水陆空”三线并进，千方百计搜救失联人员。截至9月5日18时，累计投入救援力量2500多人、搜救设备9000多台（套）。下一步，将持续开展失联人员全面搜寻，积极做好善后处置工作，继续加强受灾区域灾害监测预警。</w:t>
      </w:r>
    </w:p>
    <w:p>
      <w:pPr>
        <w:spacing w:after="400" w:before="50"/>
      </w:pPr>
      <w:r>
        <w:rPr>
          <w:sz w:val="20"/>
          <w:szCs w:val="20"/>
        </w:rPr>
        <w:t xml:space="preserve">查看原文: </w:t>
      </w:r>
      <w:hyperlink w:history="1" r:id="rId2i-_jmfbxjkt3okg7gdkp">
        <w:r>
          <w:rPr>
            <w:rStyle w:val="Hyperlink"/>
            <w:color w:val="0000FF"/>
            <w:u w:val="single" w:color="0000FF"/>
          </w:rPr>
          <w:t xml:space="preserve">https://tv.cctv.com/2026/09/06/VIDE1iigzXZvHZ3aB6dCooSz260906.shtml</w:t>
        </w:r>
      </w:hyperlink>
    </w:p>
    <w:p>
      <w:pPr>
        <w:pStyle w:val="Heading2"/>
        <w:spacing w:after="100" w:before="200"/>
      </w:pPr>
      <w:r>
        <w:t xml:space="preserve">【一线调研】藏在实验室里的“大海”</w:t>
      </w:r>
    </w:p>
    <w:p>
      <w:pPr>
        <w:spacing w:after="200" w:line="360"/>
        <w:ind w:firstLine="480"/>
      </w:pPr>
      <w:r>
        <w:rPr>
          <w:sz w:val="24"/>
          <w:szCs w:val="24"/>
        </w:rPr>
        <w:t xml:space="preserve">央视网消息（新闻联播）：把海洋开发利用好，并不是一件容易的事。今天（9月6日）的《一线调研》，我们走进海岸与海洋工程全国重点实验室，看看它是如何助力我国深海装备不断走向更深的海域。</w:t>
      </w:r>
    </w:p>
    <w:p>
      <w:pPr>
        <w:spacing w:after="200" w:line="360"/>
        <w:ind w:firstLine="480"/>
      </w:pPr>
      <w:r>
        <w:rPr>
          <w:sz w:val="24"/>
          <w:szCs w:val="24"/>
        </w:rPr>
        <w:t xml:space="preserve">眼下，我国第16次北冰洋科考正在北冰洋中央冰区紧张推进。而在千里之外的大连，一场针对海冰的科研攻关也在同步进行之中。</w:t>
      </w:r>
    </w:p>
    <w:p>
      <w:pPr>
        <w:spacing w:after="200" w:line="360"/>
        <w:ind w:firstLine="480"/>
      </w:pPr>
      <w:r>
        <w:rPr>
          <w:sz w:val="24"/>
          <w:szCs w:val="24"/>
        </w:rPr>
        <w:t xml:space="preserve">现在您看到的是科研人员正在对海冰进行强度测试。与之前用人工制海冰不同，现在实验室的冰样都是从南北极运回来的。摸清真实海冰的承压极限，未来对破冰船研发设计、极地航线规划，都有着十分重要的意义。</w:t>
      </w:r>
    </w:p>
    <w:p>
      <w:pPr>
        <w:spacing w:after="200" w:line="360"/>
        <w:ind w:firstLine="480"/>
      </w:pPr>
      <w:r>
        <w:rPr>
          <w:sz w:val="24"/>
          <w:szCs w:val="24"/>
        </w:rPr>
        <w:t xml:space="preserve">依托这些珍贵实地样本，实验室建起了我国极地海冰物理与力学数据库。过去不少需要依赖国外的参数，如今我们自己就能测、就能算。</w:t>
      </w:r>
    </w:p>
    <w:p>
      <w:pPr>
        <w:spacing w:after="200" w:line="360"/>
        <w:ind w:firstLine="480"/>
      </w:pPr>
      <w:r>
        <w:rPr>
          <w:sz w:val="24"/>
          <w:szCs w:val="24"/>
        </w:rPr>
        <w:t xml:space="preserve">摸透海冰特性只是迈向大洋的第一步。实验室的另一块试验区，一套漂浮式风机模型即将迎来海浪模拟考验。</w:t>
      </w:r>
    </w:p>
    <w:p>
      <w:pPr>
        <w:spacing w:after="200" w:line="360"/>
        <w:ind w:firstLine="480"/>
      </w:pPr>
      <w:r>
        <w:rPr>
          <w:sz w:val="24"/>
          <w:szCs w:val="24"/>
        </w:rPr>
        <w:t xml:space="preserve">眼前这座造浪池，布设着波浪监测装置、光学测量系统、测力天平、应变传感器和压力传感器等多套设备，它可以精准复制极端台风海况，模拟出海上装备实际遭遇的复合极端工况。</w:t>
      </w:r>
    </w:p>
    <w:p>
      <w:pPr>
        <w:spacing w:after="200" w:line="360"/>
        <w:ind w:firstLine="480"/>
      </w:pPr>
      <w:r>
        <w:rPr>
          <w:sz w:val="24"/>
          <w:szCs w:val="24"/>
        </w:rPr>
        <w:t xml:space="preserve">海洋带来的挑战不只来自海面，海底同样暗藏风险。眼前这套装置正在模拟海底“沙尘暴”，湍急的水流冲刷海底泥沙，会造成风机海底电缆裸露，带来安全隐患。这个外形像红色大斗笠的装置就是实验室自主研发的开孔圆台防护设施。当海底暗流涌来，它可以护住桩体周边泥沙不被冲走；更巧妙的是，水流经过装置会在后方形成泥沙淤积，把海底电缆埋得更深，进一步筑牢安全防线。</w:t>
      </w:r>
    </w:p>
    <w:p>
      <w:pPr>
        <w:spacing w:after="200" w:line="360"/>
        <w:ind w:firstLine="480"/>
      </w:pPr>
      <w:r>
        <w:rPr>
          <w:sz w:val="24"/>
          <w:szCs w:val="24"/>
        </w:rPr>
        <w:t xml:space="preserve">正是依靠这个人工搭建的“模拟海洋”，我国各类海上工程装备在投产前就能提前完成严苛的安全校验，为“大国重器”工程提供自主可控的试验支撑。就在不久前，依托试验数据，我国制造出同类装备当中离岸最远的漂浮式风电平台，作业离岸距离可达150公里，具备抵御17级超强台风的过硬实力。</w:t>
      </w:r>
    </w:p>
    <w:p>
      <w:pPr>
        <w:spacing w:after="200" w:line="360"/>
        <w:ind w:firstLine="480"/>
      </w:pPr>
      <w:r>
        <w:rPr>
          <w:sz w:val="24"/>
          <w:szCs w:val="24"/>
        </w:rPr>
        <w:t xml:space="preserve">从港珠澳大桥到深海钻井平台，再到海上丝绸之路沿线一批重大港口，实验室里的研究成果已经托举起了数十项国家重大海洋工程。再过几个月，世界上第一个全新海洋工程深水实验室就将在我国正式投运。它可以真实地模拟出海下3000米的海底工况，为我国加速走向深远海，提供坚实的技术支撑。</w:t>
      </w:r>
    </w:p>
    <w:p>
      <w:pPr>
        <w:spacing w:after="400" w:before="50"/>
      </w:pPr>
      <w:r>
        <w:rPr>
          <w:sz w:val="20"/>
          <w:szCs w:val="20"/>
        </w:rPr>
        <w:t xml:space="preserve">查看原文: </w:t>
      </w:r>
      <w:hyperlink w:history="1" r:id="rIdjpfw5wqm6exweakzn3m82">
        <w:r>
          <w:rPr>
            <w:rStyle w:val="Hyperlink"/>
            <w:color w:val="0000FF"/>
            <w:u w:val="single" w:color="0000FF"/>
          </w:rPr>
          <w:t xml:space="preserve">https://tv.cctv.com/2026/09/06/VIDEYSG7NIFy5pr5Mx9M3R6p260906.shtml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我国粮食企业年工业总产值超4万亿元</w:t>
      </w:r>
    </w:p>
    <w:p>
      <w:pPr>
        <w:spacing w:after="200" w:line="360"/>
        <w:ind w:firstLine="480"/>
      </w:pPr>
      <w:r>
        <w:rPr>
          <w:sz w:val="24"/>
          <w:szCs w:val="24"/>
        </w:rPr>
        <w:t xml:space="preserve">记者从国家粮食和物资储备局了解到，目前，我国粮食企业达2.4万家，年工业总产值超4万亿元，三分之一以上省份产值超千亿元。全国已形成33个省级区域公用品牌、117个市县级区域公用品牌，有效保障国家粮食安全。</w:t>
      </w:r>
    </w:p>
    <w:p>
      <w:pPr>
        <w:spacing w:after="200" w:line="360"/>
        <w:ind w:firstLine="480"/>
      </w:pPr>
      <w:r>
        <w:rPr>
          <w:sz w:val="24"/>
          <w:szCs w:val="24"/>
        </w:rPr>
        <w:t xml:space="preserve">2026年“全民国防教育月”活动启动</w:t>
      </w:r>
    </w:p>
    <w:p>
      <w:pPr>
        <w:spacing w:after="200" w:line="360"/>
        <w:ind w:firstLine="480"/>
      </w:pPr>
      <w:r>
        <w:rPr>
          <w:sz w:val="24"/>
          <w:szCs w:val="24"/>
        </w:rPr>
        <w:t xml:space="preserve">今天（9月6日），由中央宣传部、中央军委国防动员部联合主办的2026年“全民国防教育月”活动启动仪式在广东岭南国防教育基地举行。活动通过开展形式多样的群众性国防教育活动，在全社会营造关心国防、热爱国防、建设国防、保卫国防的浓厚氛围，更好引导广大干部群众增强国防观念、履行国防义务。</w:t>
      </w:r>
    </w:p>
    <w:p>
      <w:pPr>
        <w:spacing w:after="200" w:line="360"/>
        <w:ind w:firstLine="480"/>
      </w:pPr>
      <w:r>
        <w:rPr>
          <w:sz w:val="24"/>
          <w:szCs w:val="24"/>
        </w:rPr>
        <w:t xml:space="preserve">首轮质量督察发现153项问题线索 移交属地处置</w:t>
      </w:r>
    </w:p>
    <w:p>
      <w:pPr>
        <w:spacing w:after="200" w:line="360"/>
        <w:ind w:firstLine="480"/>
      </w:pPr>
      <w:r>
        <w:rPr>
          <w:sz w:val="24"/>
          <w:szCs w:val="24"/>
        </w:rPr>
        <w:t xml:space="preserve">国家质量强国建设协调推进领导小组办公室近日会同相关部门，首次启动质量督察工作，于7月下旬对广东、江苏、浙江、山东四省开展质量督察，聚焦“内卷式”竞争引发的产品、工程、服务等方面质量风险，开展抽查核查。目前，首轮督察发现的153项问题线索已全部移交属地处置。</w:t>
      </w:r>
    </w:p>
    <w:p>
      <w:pPr>
        <w:spacing w:after="200" w:line="360"/>
        <w:ind w:firstLine="480"/>
      </w:pPr>
      <w:r>
        <w:rPr>
          <w:sz w:val="24"/>
          <w:szCs w:val="24"/>
        </w:rPr>
        <w:t xml:space="preserve">教育部启动第三期尊师惠师公益行动</w:t>
      </w:r>
    </w:p>
    <w:p>
      <w:pPr>
        <w:spacing w:after="200" w:line="360"/>
        <w:ind w:firstLine="480"/>
      </w:pPr>
      <w:r>
        <w:rPr>
          <w:sz w:val="24"/>
          <w:szCs w:val="24"/>
        </w:rPr>
        <w:t xml:space="preserve">在第42个教师节来临之际，教育部启动第三期尊师惠师公益行动，指导中国教育装备行业协会联合一批社会爱心企业，为教师群体提供AI教研资源等专属优惠服务。各地也将推出尊师惠师举措，广大教师可以登录“中国教师”小程序查询。</w:t>
      </w:r>
    </w:p>
    <w:p>
      <w:pPr>
        <w:spacing w:after="200" w:line="360"/>
        <w:ind w:firstLine="480"/>
      </w:pPr>
      <w:r>
        <w:rPr>
          <w:sz w:val="24"/>
          <w:szCs w:val="24"/>
        </w:rPr>
        <w:t xml:space="preserve">2026中国文化旅游产业博览会项目签约达115亿元</w:t>
      </w:r>
    </w:p>
    <w:p>
      <w:pPr>
        <w:spacing w:after="200" w:line="360"/>
        <w:ind w:firstLine="480"/>
      </w:pPr>
      <w:r>
        <w:rPr>
          <w:sz w:val="24"/>
          <w:szCs w:val="24"/>
        </w:rPr>
        <w:t xml:space="preserve">2026中国文化旅游产业博览会今天（9月6日）在天津闭幕。博览会吸引来自20多个国家和地区的2540家企业参展，到馆参观观众达25.5万人次。展会现场达成合作交易意向300余项，项目合作签约达115亿元。</w:t>
      </w:r>
    </w:p>
    <w:p>
      <w:pPr>
        <w:spacing w:after="200" w:line="360"/>
        <w:ind w:firstLine="480"/>
      </w:pPr>
      <w:r>
        <w:rPr>
          <w:sz w:val="24"/>
          <w:szCs w:val="24"/>
        </w:rPr>
        <w:t xml:space="preserve">瑞金至延安直达高铁今日首发</w:t>
      </w:r>
    </w:p>
    <w:p>
      <w:pPr>
        <w:spacing w:after="200" w:line="360"/>
        <w:ind w:firstLine="480"/>
      </w:pPr>
      <w:r>
        <w:rPr>
          <w:sz w:val="24"/>
          <w:szCs w:val="24"/>
        </w:rPr>
        <w:t xml:space="preserve">今天（9月6日），瑞金至延安首次开行直达高铁列车。该线路全程约1850公里，运行时间约11小时32分。在畅通革命老区交通线路的同时，将地域文化、红色记忆与旅途体验相融合，让旅客切身感受沿线城市的历史底蕴与发展活力。</w:t>
      </w:r>
    </w:p>
    <w:p>
      <w:pPr>
        <w:spacing w:after="200" w:line="360"/>
        <w:ind w:firstLine="480"/>
      </w:pPr>
      <w:r>
        <w:rPr>
          <w:sz w:val="24"/>
          <w:szCs w:val="24"/>
        </w:rPr>
        <w:t xml:space="preserve">我国北方地区将有降雨降温过程</w:t>
      </w:r>
    </w:p>
    <w:p>
      <w:pPr>
        <w:spacing w:after="200" w:line="360"/>
        <w:ind w:firstLine="480"/>
      </w:pPr>
      <w:r>
        <w:rPr>
          <w:sz w:val="24"/>
          <w:szCs w:val="24"/>
        </w:rPr>
        <w:t xml:space="preserve">受冷空气影响，今天（9月6日）起，青海、甘肃、华北及东北等地将出现降雨降温天气过程，局地伴有短时强降水、雷暴大风或冰雹等强对流天气。气象专家提醒，此轮降雨持续时间长、累计雨量大，公众出行需做好防范措施。针对江西近期发生的洪涝灾害，国家发展改革委昨天紧急安排中央预算内投资2000万元，支持江西做好暴雨洪涝灾害灾后应急恢复。</w:t>
      </w:r>
    </w:p>
    <w:p>
      <w:pPr>
        <w:spacing w:after="200" w:line="360"/>
        <w:ind w:firstLine="480"/>
      </w:pPr>
      <w:r>
        <w:rPr>
          <w:sz w:val="24"/>
          <w:szCs w:val="24"/>
        </w:rPr>
        <w:t xml:space="preserve">第40届泰山国际登山比赛在山东泰安举办</w:t>
      </w:r>
    </w:p>
    <w:p>
      <w:pPr>
        <w:spacing w:after="200" w:line="360"/>
        <w:ind w:firstLine="480"/>
      </w:pPr>
      <w:r>
        <w:rPr>
          <w:sz w:val="24"/>
          <w:szCs w:val="24"/>
        </w:rPr>
        <w:t xml:space="preserve">今天（9月6日），第40届泰山国际登山比赛暨第31届全国全民健身登泰山徒步活动在山东泰安举办，吸引国内及欧美、非洲等国家和地区的1.3万名登山爱好者参赛。</w:t>
      </w:r>
    </w:p>
    <w:p>
      <w:pPr>
        <w:spacing w:after="400" w:before="50"/>
      </w:pPr>
      <w:r>
        <w:rPr>
          <w:sz w:val="20"/>
          <w:szCs w:val="20"/>
        </w:rPr>
        <w:t xml:space="preserve">查看原文: </w:t>
      </w:r>
      <w:hyperlink w:history="1" r:id="rIdxf4ecs2cqxnwwmcljovov">
        <w:r>
          <w:rPr>
            <w:rStyle w:val="Hyperlink"/>
            <w:color w:val="0000FF"/>
            <w:u w:val="single" w:color="0000FF"/>
          </w:rPr>
          <w:t xml:space="preserve">https://tv.cctv.com/2026/09/06/VIDEtT8ldJ8TU7CPu3MffAp1260906.shtml</w:t>
        </w:r>
      </w:hyperlink>
    </w:p>
    <w:p>
      <w:pPr>
        <w:pStyle w:val="Heading2"/>
        <w:spacing w:after="100" w:before="200"/>
      </w:pPr>
      <w:r>
        <w:t xml:space="preserve">美军称打击3艘伊朗油轮 伊朗称袭击美军航母等目标</w:t>
      </w:r>
    </w:p>
    <w:p>
      <w:pPr>
        <w:spacing w:after="200" w:line="360"/>
        <w:ind w:firstLine="480"/>
      </w:pPr>
      <w:r>
        <w:rPr>
          <w:sz w:val="24"/>
          <w:szCs w:val="24"/>
        </w:rPr>
        <w:t xml:space="preserve">央视网消息（新闻联播）：美国中央司令部5日发表声明称，美军一艘航母和一艘导弹驱逐舰在地区水域巡逻时遭伊朗弹道导弹袭击，美国军舰躲过攻击，没有人员伤亡。作为报复行动，美军摧毁了3艘伊朗油轮。</w:t>
      </w:r>
    </w:p>
    <w:p>
      <w:pPr>
        <w:spacing w:after="200" w:line="360"/>
        <w:ind w:firstLine="480"/>
      </w:pPr>
      <w:r>
        <w:rPr>
          <w:sz w:val="24"/>
          <w:szCs w:val="24"/>
        </w:rPr>
        <w:t xml:space="preserve">伊朗伊斯兰革命卫队今天（9月6日）发表声明，通报了有关打击美军航母和驱逐舰的情况，并称这两艘军舰在遭受损失后被迫撤离冲突地区。革命卫队海军还称，为回应美军对伊朗油轮的袭击，打击了3艘与美国有关联的船只和3艘在霍尔木兹海峡未经授权航线通行的油轮。伊朗军方警告，如果美国继续骚扰伊朗船只、封锁伊朗，将升级对美军舰的打击力度与范围。</w:t>
      </w:r>
    </w:p>
    <w:p>
      <w:pPr>
        <w:spacing w:after="200" w:line="360"/>
        <w:ind w:firstLine="480"/>
      </w:pPr>
      <w:r>
        <w:rPr>
          <w:sz w:val="24"/>
          <w:szCs w:val="24"/>
        </w:rPr>
        <w:t xml:space="preserve">当地时间5日傍晚，总台记者抵达伊朗南部的阿巴斯港，实地探访了这个霍尔木兹海峡沿岸的重要城市。</w:t>
      </w:r>
    </w:p>
    <w:p>
      <w:pPr>
        <w:spacing w:after="400" w:before="50"/>
      </w:pPr>
      <w:r>
        <w:rPr>
          <w:sz w:val="20"/>
          <w:szCs w:val="20"/>
        </w:rPr>
        <w:t xml:space="preserve">查看原文: </w:t>
      </w:r>
      <w:hyperlink w:history="1" r:id="rIdqhysmghhi5hsju9tfdbp7">
        <w:r>
          <w:rPr>
            <w:rStyle w:val="Hyperlink"/>
            <w:color w:val="0000FF"/>
            <w:u w:val="single" w:color="0000FF"/>
          </w:rPr>
          <w:t xml:space="preserve">https://tv.cctv.com/2026/09/06/VIDE5xYLrrVwvZgWIxN0yPpP260906.shtml</w:t>
        </w:r>
      </w:hyperlink>
    </w:p>
    <w:p>
      <w:pPr>
        <w:pStyle w:val="Heading2"/>
        <w:spacing w:after="100" w:before="200"/>
      </w:pPr>
      <w:r>
        <w:t xml:space="preserve">俄乌分别宣布暂停打击对方首都三天</w:t>
      </w:r>
    </w:p>
    <w:p>
      <w:pPr>
        <w:spacing w:after="200" w:line="360"/>
        <w:ind w:firstLine="480"/>
      </w:pPr>
      <w:r>
        <w:rPr>
          <w:sz w:val="24"/>
          <w:szCs w:val="24"/>
        </w:rPr>
        <w:t xml:space="preserve">央视网消息（新闻联播）：俄罗斯总统普京、乌克兰总统泽连斯基5日分别宣布，从即日起暂停打击对方首都三天。</w:t>
      </w:r>
    </w:p>
    <w:p>
      <w:pPr>
        <w:spacing w:after="200" w:line="360"/>
        <w:ind w:firstLine="480"/>
      </w:pPr>
      <w:r>
        <w:rPr>
          <w:sz w:val="24"/>
          <w:szCs w:val="24"/>
        </w:rPr>
        <w:t xml:space="preserve">5日当天，俄总统普京与到访莫斯科的美国总统特使威特科夫等美方代表会谈。据俄总统助理乌沙科夫通报，俄方在会谈中全面介绍了特别军事行动进展和取得的切实成果，并对实现既定目标充满信心，强调必须消除引发俄乌冲突的所有根源。普京重申愿与美方合作，寻求政治外交解决方案。乌沙科夫说，美方代表承诺，后续在与乌方接触过程中，将转达普京有关和平解决冲突路径的意见和评估。按计划，威特科夫一行今天（9月6日）将到访乌克兰首都基辅。</w:t>
      </w:r>
    </w:p>
    <w:p>
      <w:pPr>
        <w:spacing w:after="400" w:before="50"/>
      </w:pPr>
      <w:r>
        <w:rPr>
          <w:sz w:val="20"/>
          <w:szCs w:val="20"/>
        </w:rPr>
        <w:t xml:space="preserve">查看原文: </w:t>
      </w:r>
      <w:hyperlink w:history="1" r:id="rIduj4m5x01kpldkhxrsyhra">
        <w:r>
          <w:rPr>
            <w:rStyle w:val="Hyperlink"/>
            <w:color w:val="0000FF"/>
            <w:u w:val="single" w:color="0000FF"/>
          </w:rPr>
          <w:t xml:space="preserve">https://tv.cctv.com/2026/09/06/VIDESDU9MNBwngbdIPlVQsbN260906.shtml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黎巴嫩南部遭以军空袭 致20多人死伤</w:t>
      </w:r>
    </w:p>
    <w:p>
      <w:pPr>
        <w:spacing w:after="200" w:line="360"/>
        <w:ind w:firstLine="480"/>
      </w:pPr>
      <w:r>
        <w:rPr>
          <w:sz w:val="24"/>
          <w:szCs w:val="24"/>
        </w:rPr>
        <w:t xml:space="preserve">黎巴嫩公共卫生部方面称，黎南部多地今天（9月6日）遭以色列军方袭击，已造成4人死亡，20人受伤。以色列国防军称，黎真主党武装人员向在黎南部执行任务的以军士兵发射了两架无人机，作为回应，以军对黎南部发动空袭。</w:t>
      </w:r>
    </w:p>
    <w:p>
      <w:pPr>
        <w:spacing w:after="200" w:line="360"/>
        <w:ind w:firstLine="480"/>
      </w:pPr>
      <w:r>
        <w:rPr>
          <w:sz w:val="24"/>
          <w:szCs w:val="24"/>
        </w:rPr>
        <w:t xml:space="preserve">民调：八成加受访者支持反制美关税政策</w:t>
      </w:r>
    </w:p>
    <w:p>
      <w:pPr>
        <w:spacing w:after="200" w:line="360"/>
        <w:ind w:firstLine="480"/>
      </w:pPr>
      <w:r>
        <w:rPr>
          <w:sz w:val="24"/>
          <w:szCs w:val="24"/>
        </w:rPr>
        <w:t xml:space="preserve">加拿大媒体5日报道称，一项最新民调结果显示，约85%的受访者支持加拿大政府拒绝美国提出的有关贸易协议条款；约80%的受访者支持加拿大政府对美国实施反制关税。此外，有超过七成的受访者认为美国不是一个值得信赖的盟友。</w:t>
      </w:r>
    </w:p>
    <w:p>
      <w:pPr>
        <w:spacing w:after="200" w:line="360"/>
        <w:ind w:firstLine="480"/>
      </w:pPr>
      <w:r>
        <w:rPr>
          <w:sz w:val="24"/>
          <w:szCs w:val="24"/>
        </w:rPr>
        <w:t xml:space="preserve">8月下旬，美国和加拿大贸易谈判破裂。美国宣布对价值约200亿美元的加拿大进口商品征收50%关税，加拿大也宣布对美国采取等额反制关税政策，相关措施将于本月8日正式生效。</w:t>
      </w:r>
    </w:p>
    <w:p>
      <w:pPr>
        <w:spacing w:after="400" w:before="50"/>
      </w:pPr>
      <w:r>
        <w:rPr>
          <w:sz w:val="20"/>
          <w:szCs w:val="20"/>
        </w:rPr>
        <w:t xml:space="preserve">查看原文: </w:t>
      </w:r>
      <w:hyperlink w:history="1" r:id="rIdb2ezgjxj8im3dosmu_h4-">
        <w:r>
          <w:rPr>
            <w:rStyle w:val="Hyperlink"/>
            <w:color w:val="0000FF"/>
            <w:u w:val="single" w:color="0000FF"/>
          </w:rPr>
          <w:t xml:space="preserve">https://tv.cctv.com/2026/09/06/VIDEwLskBGq3mZ5puxSoQVd7260906.shtml</w:t>
        </w:r>
      </w:hyperlink>
    </w:p>
    <w:p/>
    <w:p>
      <w:r>
        <w:t xml:space="preserve">---</w:t>
      </w:r>
    </w:p>
    <w:p>
      <w:pPr>
        <w:spacing w:before="400"/>
        <w:jc w:val="right"/>
      </w:pPr>
      <w:r>
        <w:rPr>
          <w:i/>
          <w:iCs/>
          <w:color w:val="888888"/>
          <w:sz w:val="20"/>
          <w:szCs w:val="20"/>
        </w:rPr>
        <w:t xml:space="preserve">(更新时间戳: 1788711912825)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h5orm6b2f0z_fth2x1lo" Type="http://schemas.openxmlformats.org/officeDocument/2006/relationships/hyperlink" Target="https://tv.cctv.com/2026/09/06/VIDEv57TOIV9gq7gdOaFD2Ne260906.shtml" TargetMode="External"/><Relationship Id="rIdrvum2bity695lz6zufriz" Type="http://schemas.openxmlformats.org/officeDocument/2006/relationships/hyperlink" Target="https://tv.cctv.com/2026/09/06/VIDE2RBWm4erSycVH8R3fTG1260906.shtml" TargetMode="External"/><Relationship Id="rId3un_jnoy6aeaksbtxaqe9" Type="http://schemas.openxmlformats.org/officeDocument/2006/relationships/hyperlink" Target="https://tv.cctv.com/2026/09/06/VIDETRPrPPIbkRgBSWeEP9xh260906.shtml" TargetMode="External"/><Relationship Id="rIdwfq5ysfcjmw-x_tzavecj" Type="http://schemas.openxmlformats.org/officeDocument/2006/relationships/hyperlink" Target="https://tv.cctv.com/2026/09/06/VIDEAlmndgf7ys4CESKp8rh7260906.shtml" TargetMode="External"/><Relationship Id="rIdennpuoa1vsa5vse15r_-2" Type="http://schemas.openxmlformats.org/officeDocument/2006/relationships/hyperlink" Target="https://tv.cctv.com/2026/09/06/VIDENOZ1kisnllLCme4Jninw260906.shtml" TargetMode="External"/><Relationship Id="rIdw3bzinvhh1rwwuiavx9lz" Type="http://schemas.openxmlformats.org/officeDocument/2006/relationships/hyperlink" Target="https://tv.cctv.com/2026/09/06/VIDEHJvigCQVBnkrbGdXKJbz260906.shtml" TargetMode="External"/><Relationship Id="rId9l-wvd_higa3uftfit4r1" Type="http://schemas.openxmlformats.org/officeDocument/2006/relationships/hyperlink" Target="https://tv.cctv.com/2026/09/06/VIDEflECqAeJLufArUIyia2T260906.shtml" TargetMode="External"/><Relationship Id="rId2i-_jmfbxjkt3okg7gdkp" Type="http://schemas.openxmlformats.org/officeDocument/2006/relationships/hyperlink" Target="https://tv.cctv.com/2026/09/06/VIDE1iigzXZvHZ3aB6dCooSz260906.shtml" TargetMode="External"/><Relationship Id="rIdjpfw5wqm6exweakzn3m82" Type="http://schemas.openxmlformats.org/officeDocument/2006/relationships/hyperlink" Target="https://tv.cctv.com/2026/09/06/VIDEYSG7NIFy5pr5Mx9M3R6p260906.shtml" TargetMode="External"/><Relationship Id="rIdxf4ecs2cqxnwwmcljovov" Type="http://schemas.openxmlformats.org/officeDocument/2006/relationships/hyperlink" Target="https://tv.cctv.com/2026/09/06/VIDEtT8ldJ8TU7CPu3MffAp1260906.shtml" TargetMode="External"/><Relationship Id="rIdqhysmghhi5hsju9tfdbp7" Type="http://schemas.openxmlformats.org/officeDocument/2006/relationships/hyperlink" Target="https://tv.cctv.com/2026/09/06/VIDE5xYLrrVwvZgWIxN0yPpP260906.shtml" TargetMode="External"/><Relationship Id="rIduj4m5x01kpldkhxrsyhra" Type="http://schemas.openxmlformats.org/officeDocument/2006/relationships/hyperlink" Target="https://tv.cctv.com/2026/09/06/VIDESDU9MNBwngbdIPlVQsbN260906.shtml" TargetMode="External"/><Relationship Id="rIdb2ezgjxj8im3dosmu_h4-" Type="http://schemas.openxmlformats.org/officeDocument/2006/relationships/hyperlink" Target="https://tv.cctv.com/2026/09/06/VIDEwLskBGq3mZ5puxSoQVd7260906.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2026-09-06T16:25:12.825Z</dcterms:created>
  <dcterms:modified xsi:type="dcterms:W3CDTF">2026-09-06T16:25:12.825Z</dcterms:modified>
</cp:coreProperties>
</file>

<file path=docProps/custom.xml><?xml version="1.0" encoding="utf-8"?>
<Properties xmlns="http://schemas.openxmlformats.org/officeDocument/2006/custom-properties" xmlns:vt="http://schemas.openxmlformats.org/officeDocument/2006/docPropsVTypes"/>
</file>