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1.【新思想引领新征程】美丽中国 万物共生；</w:t>
      </w:r>
    </w:p>
    <w:p>
      <w:pPr>
        <w:spacing w:after="200" w:line="360"/>
        <w:ind w:firstLine="480"/>
      </w:pPr>
      <w:r>
        <w:rPr>
          <w:sz w:val="24"/>
          <w:szCs w:val="24"/>
        </w:rPr>
        <w:t xml:space="preserve">2.《习近平的文化情缘》《习主席的来信》在塞尔维亚启播；</w:t>
      </w:r>
    </w:p>
    <w:p>
      <w:pPr>
        <w:spacing w:after="200" w:line="360"/>
        <w:ind w:firstLine="480"/>
      </w:pPr>
      <w:r>
        <w:rPr>
          <w:sz w:val="24"/>
          <w:szCs w:val="24"/>
        </w:rPr>
        <w:t xml:space="preserve">3.赵乐际将访问哈萨克斯坦、俄罗斯并在俄出席中俄议会合作委员会第十一次会议；</w:t>
      </w:r>
    </w:p>
    <w:p>
      <w:pPr>
        <w:spacing w:after="200" w:line="360"/>
        <w:ind w:firstLine="480"/>
      </w:pPr>
      <w:r>
        <w:rPr>
          <w:sz w:val="24"/>
          <w:szCs w:val="24"/>
        </w:rPr>
        <w:t xml:space="preserve">4.国务院印发《关于推行常住地提供基本公共服务的实施意见》；</w:t>
      </w:r>
    </w:p>
    <w:p>
      <w:pPr>
        <w:spacing w:after="200" w:line="360"/>
        <w:ind w:firstLine="480"/>
      </w:pPr>
      <w:r>
        <w:rPr>
          <w:sz w:val="24"/>
          <w:szCs w:val="24"/>
        </w:rPr>
        <w:t xml:space="preserve">5.【树立和践行正确政绩观】助力发展 务实为民 推动学习教育走深走实；</w:t>
      </w:r>
    </w:p>
    <w:p>
      <w:pPr>
        <w:spacing w:after="200" w:line="360"/>
        <w:ind w:firstLine="480"/>
      </w:pPr>
      <w:r>
        <w:rPr>
          <w:sz w:val="24"/>
          <w:szCs w:val="24"/>
        </w:rPr>
        <w:t xml:space="preserve">6.我国将抓紧出台“六张网”相关规划和实施方案；</w:t>
      </w:r>
    </w:p>
    <w:p>
      <w:pPr>
        <w:spacing w:after="200" w:line="360"/>
        <w:ind w:firstLine="480"/>
      </w:pPr>
      <w:r>
        <w:rPr>
          <w:sz w:val="24"/>
          <w:szCs w:val="24"/>
        </w:rPr>
        <w:t xml:space="preserve">7.神舟二十三号载人飞船发射任务组织全区合练；</w:t>
      </w:r>
    </w:p>
    <w:p>
      <w:pPr>
        <w:spacing w:after="200" w:line="360"/>
        <w:ind w:firstLine="480"/>
      </w:pPr>
      <w:r>
        <w:rPr>
          <w:sz w:val="24"/>
          <w:szCs w:val="24"/>
        </w:rPr>
        <w:t xml:space="preserve">8.第四届链博会将于6月22日至26日在北京举行；</w:t>
      </w:r>
    </w:p>
    <w:p>
      <w:pPr>
        <w:spacing w:after="200" w:line="360"/>
        <w:ind w:firstLine="480"/>
      </w:pPr>
      <w:r>
        <w:rPr>
          <w:sz w:val="24"/>
          <w:szCs w:val="24"/>
        </w:rPr>
        <w:t xml:space="preserve">9.【在希望的田野上】主产区应对降雨天气 确保夏粮颗粒归仓；</w:t>
      </w:r>
    </w:p>
    <w:p>
      <w:pPr>
        <w:spacing w:after="200" w:line="360"/>
        <w:ind w:firstLine="480"/>
      </w:pPr>
      <w:r>
        <w:rPr>
          <w:sz w:val="24"/>
          <w:szCs w:val="24"/>
        </w:rPr>
        <w:t xml:space="preserve">10.2025年全国核发绿证超过29亿个；</w:t>
      </w:r>
    </w:p>
    <w:p>
      <w:pPr>
        <w:spacing w:after="200" w:line="360"/>
        <w:ind w:firstLine="480"/>
      </w:pPr>
      <w:r>
        <w:rPr>
          <w:sz w:val="24"/>
          <w:szCs w:val="24"/>
        </w:rPr>
        <w:t xml:space="preserve">11.国内联播快讯：</w:t>
      </w:r>
    </w:p>
    <w:p>
      <w:pPr>
        <w:spacing w:after="200" w:line="360"/>
        <w:ind w:firstLine="480"/>
      </w:pPr>
      <w:r>
        <w:rPr>
          <w:sz w:val="24"/>
          <w:szCs w:val="24"/>
        </w:rPr>
        <w:t xml:space="preserve">（1）2026年国际生物多样性日主题宣传活动在上海举行；</w:t>
      </w:r>
    </w:p>
    <w:p>
      <w:pPr>
        <w:spacing w:after="200" w:line="360"/>
        <w:ind w:firstLine="480"/>
      </w:pPr>
      <w:r>
        <w:rPr>
          <w:sz w:val="24"/>
          <w:szCs w:val="24"/>
        </w:rPr>
        <w:t xml:space="preserve">（2）《推进生态综合补偿实施方案》发布；</w:t>
      </w:r>
    </w:p>
    <w:p>
      <w:pPr>
        <w:spacing w:after="200" w:line="360"/>
        <w:ind w:firstLine="480"/>
      </w:pPr>
      <w:r>
        <w:rPr>
          <w:sz w:val="24"/>
          <w:szCs w:val="24"/>
        </w:rPr>
        <w:t xml:space="preserve">（3）《中小学基本办学条件底线要求》发布；</w:t>
      </w:r>
    </w:p>
    <w:p>
      <w:pPr>
        <w:spacing w:after="200" w:line="360"/>
        <w:ind w:firstLine="480"/>
      </w:pPr>
      <w:r>
        <w:rPr>
          <w:sz w:val="24"/>
          <w:szCs w:val="24"/>
        </w:rPr>
        <w:t xml:space="preserve">（4）国家发展改革委安排5000万元支持广西灾后应急恢复；</w:t>
      </w:r>
    </w:p>
    <w:p>
      <w:pPr>
        <w:spacing w:after="200" w:line="360"/>
        <w:ind w:firstLine="480"/>
      </w:pPr>
      <w:r>
        <w:rPr>
          <w:sz w:val="24"/>
          <w:szCs w:val="24"/>
        </w:rPr>
        <w:t xml:space="preserve">（5）今年前4个月我国机器人出口创新高；</w:t>
      </w:r>
    </w:p>
    <w:p>
      <w:pPr>
        <w:spacing w:after="200" w:line="360"/>
        <w:ind w:firstLine="480"/>
      </w:pPr>
      <w:r>
        <w:rPr>
          <w:sz w:val="24"/>
          <w:szCs w:val="24"/>
        </w:rPr>
        <w:t xml:space="preserve">（6）截至4月底我国电动汽车充电基础设施总数同比增长47.4%；</w:t>
      </w:r>
    </w:p>
    <w:p>
      <w:pPr>
        <w:spacing w:after="200" w:line="360"/>
        <w:ind w:firstLine="480"/>
      </w:pPr>
      <w:r>
        <w:rPr>
          <w:sz w:val="24"/>
          <w:szCs w:val="24"/>
        </w:rPr>
        <w:t xml:space="preserve">（7）6家企业产品获得我国首批产品碳足迹标识认证证书；</w:t>
      </w:r>
    </w:p>
    <w:p>
      <w:pPr>
        <w:spacing w:after="200" w:line="360"/>
        <w:ind w:firstLine="480"/>
      </w:pPr>
      <w:r>
        <w:rPr>
          <w:sz w:val="24"/>
          <w:szCs w:val="24"/>
        </w:rPr>
        <w:t xml:space="preserve">（8）成渝中线高铁全线隧道贯通；</w:t>
      </w:r>
    </w:p>
    <w:p>
      <w:pPr>
        <w:spacing w:after="200" w:line="360"/>
        <w:ind w:firstLine="480"/>
      </w:pPr>
      <w:r>
        <w:rPr>
          <w:sz w:val="24"/>
          <w:szCs w:val="24"/>
        </w:rPr>
        <w:t xml:space="preserve">（9）甘浙特高压配套工程送出线路贯通；</w:t>
      </w:r>
    </w:p>
    <w:p>
      <w:pPr>
        <w:spacing w:after="200" w:line="360"/>
        <w:ind w:firstLine="480"/>
      </w:pPr>
      <w:r>
        <w:rPr>
          <w:sz w:val="24"/>
          <w:szCs w:val="24"/>
        </w:rPr>
        <w:t xml:space="preserve">（10）“中俄教育年”艺术教育交流系列活动启动；</w:t>
      </w:r>
    </w:p>
    <w:p>
      <w:pPr>
        <w:spacing w:after="200" w:line="360"/>
        <w:ind w:firstLine="480"/>
      </w:pPr>
      <w:r>
        <w:rPr>
          <w:sz w:val="24"/>
          <w:szCs w:val="24"/>
        </w:rPr>
        <w:t xml:space="preserve">（11）《高端访谈》今晚播出对联合国教科文组织总干事阿纳尼的专访；</w:t>
      </w:r>
    </w:p>
    <w:p>
      <w:pPr>
        <w:spacing w:after="200" w:line="360"/>
        <w:ind w:firstLine="480"/>
      </w:pPr>
      <w:r>
        <w:rPr>
          <w:sz w:val="24"/>
          <w:szCs w:val="24"/>
        </w:rPr>
        <w:t xml:space="preserve">12.伊朗称正讨论谈判文本 美再度威胁伊朗交出浓缩铀 国际能源署警告今夏全球石油市场或面临高风险；</w:t>
      </w:r>
    </w:p>
    <w:p>
      <w:pPr>
        <w:spacing w:after="200" w:line="360"/>
        <w:ind w:firstLine="480"/>
      </w:pPr>
      <w:r>
        <w:rPr>
          <w:sz w:val="24"/>
          <w:szCs w:val="24"/>
        </w:rPr>
        <w:t xml:space="preserve">13.以军袭击巴勒斯坦加沙地带多地 多方要求制裁以国家安全部长本-格维尔；</w:t>
      </w:r>
    </w:p>
    <w:p>
      <w:pPr>
        <w:spacing w:after="200" w:line="360"/>
        <w:ind w:firstLine="480"/>
      </w:pPr>
      <w:r>
        <w:rPr>
          <w:sz w:val="24"/>
          <w:szCs w:val="24"/>
        </w:rPr>
        <w:t xml:space="preserve">14.国际联播快讯：</w:t>
      </w:r>
    </w:p>
    <w:p>
      <w:pPr>
        <w:spacing w:after="200" w:line="360"/>
        <w:ind w:firstLine="480"/>
      </w:pPr>
      <w:r>
        <w:rPr>
          <w:sz w:val="24"/>
          <w:szCs w:val="24"/>
        </w:rPr>
        <w:t xml:space="preserve">（1）俄白举行首次联合核力量演习；</w:t>
      </w:r>
    </w:p>
    <w:p>
      <w:pPr>
        <w:spacing w:after="200" w:line="360"/>
        <w:ind w:firstLine="480"/>
      </w:pPr>
      <w:r>
        <w:rPr>
          <w:sz w:val="24"/>
          <w:szCs w:val="24"/>
        </w:rPr>
        <w:t xml:space="preserve">（2）北约外长会举行 美称对北约非常失望；</w:t>
      </w:r>
    </w:p>
    <w:p>
      <w:pPr>
        <w:spacing w:after="200" w:line="360"/>
        <w:ind w:firstLine="480"/>
      </w:pPr>
      <w:r>
        <w:rPr>
          <w:sz w:val="24"/>
          <w:szCs w:val="24"/>
        </w:rPr>
        <w:t xml:space="preserve">（3）丹麦格陵兰岛民众在美领馆新址前抗议；</w:t>
      </w:r>
    </w:p>
    <w:p>
      <w:pPr>
        <w:spacing w:after="200" w:line="360"/>
        <w:ind w:firstLine="480"/>
      </w:pPr>
      <w:r>
        <w:rPr>
          <w:sz w:val="24"/>
          <w:szCs w:val="24"/>
        </w:rPr>
        <w:t xml:space="preserve">（4）欧盟报告下调欧元区今年经济增长预期；</w:t>
      </w:r>
    </w:p>
    <w:p>
      <w:pPr>
        <w:spacing w:after="200" w:line="360"/>
        <w:ind w:firstLine="480"/>
      </w:pPr>
      <w:r>
        <w:rPr>
          <w:sz w:val="24"/>
          <w:szCs w:val="24"/>
        </w:rPr>
        <w:t xml:space="preserve">（5）美国多地林火肆虐 大批民众疏散。
（《新闻联播》 20260522 21:00）</w:t>
      </w:r>
    </w:p>
    <w:p>
      <w:pPr>
        <w:pStyle w:val="Heading1"/>
        <w:spacing w:after="100" w:before="200"/>
      </w:pPr>
      <w:r>
        <w:t xml:space="preserve">详细新闻</w:t>
      </w:r>
    </w:p>
    <w:p>
      <w:pPr>
        <w:pStyle w:val="Heading2"/>
        <w:spacing w:after="100" w:before="200"/>
      </w:pPr>
      <w:r>
        <w:t xml:space="preserve">【新思想引领新征程】美丽中国 万物共生</w:t>
      </w:r>
    </w:p>
    <w:p>
      <w:pPr>
        <w:spacing w:after="200" w:line="360"/>
        <w:ind w:firstLine="480"/>
      </w:pPr>
      <w:r>
        <w:rPr>
          <w:sz w:val="24"/>
          <w:szCs w:val="24"/>
        </w:rPr>
        <w:t xml:space="preserve">央视网消息（新闻联播）：习近平总书记指出，生物多样性使地球充满生机，也是人类生存和发展的基础。保护生物多样性有助于维护地球家园，促进人类可持续发展。</w:t>
      </w:r>
    </w:p>
    <w:p>
      <w:pPr>
        <w:spacing w:after="200" w:line="360"/>
        <w:ind w:firstLine="480"/>
      </w:pPr>
      <w:r>
        <w:rPr>
          <w:sz w:val="24"/>
          <w:szCs w:val="24"/>
        </w:rPr>
        <w:t xml:space="preserve">“十五五”开局之年，在习近平生态文明思想指引下，我国加快构建以国家公园为主体的自然保护地体系，持续加大生物多样性保护力度，推动人与自然和谐共生不断取得新成效，为全球生态安全贡献中国力量。</w:t>
      </w:r>
    </w:p>
    <w:p>
      <w:pPr>
        <w:spacing w:after="200" w:line="360"/>
        <w:ind w:firstLine="480"/>
      </w:pPr>
      <w:r>
        <w:rPr>
          <w:sz w:val="24"/>
          <w:szCs w:val="24"/>
        </w:rPr>
        <w:t xml:space="preserve">眼下，2026年度藏羚羊迁徙已全面开始。在三江源国家公园可可西里管理处五道梁保护站，上百只藏羚羊正成群结队，悠然前行。自2016年三江源国家公园体制试点启动以来，十年间，青海推进科学减畜、草场恢复，构建起“天空地一体化”生态监测网络，一系列保护举措成效显著。藏羚羊、雪豹等多个珍稀物种种群数量持续增长，三江之源呈现出人与自然和谐共生的勃勃生机。</w:t>
      </w:r>
    </w:p>
    <w:p>
      <w:pPr>
        <w:spacing w:after="200" w:line="360"/>
        <w:ind w:firstLine="480"/>
      </w:pPr>
      <w:r>
        <w:rPr>
          <w:sz w:val="24"/>
          <w:szCs w:val="24"/>
        </w:rPr>
        <w:t xml:space="preserve">中国是世界上生物多样性最丰富的国家之一，习近平总书记始终站在对人类文明负责的高度，将生物多样性保护置于生态文明建设全局中谋划推进，他呼吁国际社会要加强合作，心往一处想、劲往一处使，共建地球生命共同体。他指出，为加强生物多样性保护，中国正加快构建以国家公园为主体的自然保护地体系，逐步把自然生态系统最重要、自然景观最独特、自然遗产最精华、生物多样性最富集的区域纳入国家公园体系。</w:t>
      </w:r>
    </w:p>
    <w:p>
      <w:pPr>
        <w:spacing w:after="200" w:line="360"/>
        <w:ind w:firstLine="480"/>
      </w:pPr>
      <w:r>
        <w:rPr>
          <w:sz w:val="24"/>
          <w:szCs w:val="24"/>
        </w:rPr>
        <w:t xml:space="preserve">从提出“生态兴则文明兴”的历史远见，到强调“保持自然生态系统的原真性和完整性”的战略定力，再到“统筹就地保护与迁地保护相结合”的精准部署，习近平总书记深刻把握人与自然和谐共生的规律，将生物多样性保护从物种保护提升为系统性保护，将生态治理由单一要素治理向综合治理、系统治理、源头治理转变，走出一条中国特色的保护之路。</w:t>
      </w:r>
    </w:p>
    <w:p>
      <w:pPr>
        <w:spacing w:after="200" w:line="360"/>
        <w:ind w:firstLine="480"/>
      </w:pPr>
      <w:r>
        <w:rPr>
          <w:sz w:val="24"/>
          <w:szCs w:val="24"/>
        </w:rPr>
        <w:t xml:space="preserve">如今，人与自然和谐共生的图景渐次铺展，正成为美丽中国最动人的底色。</w:t>
      </w:r>
    </w:p>
    <w:p>
      <w:pPr>
        <w:spacing w:after="200" w:line="360"/>
        <w:ind w:firstLine="480"/>
      </w:pPr>
      <w:r>
        <w:rPr>
          <w:sz w:val="24"/>
          <w:szCs w:val="24"/>
        </w:rPr>
        <w:t xml:space="preserve">我国已打通13个大熊猫种群生态廊道，全国70%以上野生大熊猫得到有效保护。曾经在野外灭绝的普氏野马，如今种群数量突破900匹，占全球总量的三分之一。而云南亚洲象“短鼻家族”的北上南归之旅，早已成为世界观察中国生态保护的经典案例。如今，我国野生亚洲象种群已增长至近400头，幼象年出生率保持在8%左右。今年，西双版纳野象谷迎来一头初生体重达158千克的象宝宝，创下当地亚洲象人工繁育体重纪录。</w:t>
      </w:r>
    </w:p>
    <w:p>
      <w:pPr>
        <w:spacing w:after="200" w:line="360"/>
        <w:ind w:firstLine="480"/>
      </w:pPr>
      <w:r>
        <w:rPr>
          <w:sz w:val="24"/>
          <w:szCs w:val="24"/>
        </w:rPr>
        <w:t xml:space="preserve">今年1月1日起，国家公园法正式施行，旗舰物种保护成为国家公园建设的重中之重。在海南热带雨林国家公园，为了让海南长臂猿不再困守“孤岛”，人们在公路、河流、山谷等阻隔地带精心架起了38处绳索廊道，海南长臂猿觅食的脚步远了，活动的范围也更广，种群数量增长到7群44只，成为全球长臂猿中唯一持续增长的种群。</w:t>
      </w:r>
    </w:p>
    <w:p>
      <w:pPr>
        <w:spacing w:after="200" w:line="360"/>
        <w:ind w:firstLine="480"/>
      </w:pPr>
      <w:r>
        <w:rPr>
          <w:sz w:val="24"/>
          <w:szCs w:val="24"/>
        </w:rPr>
        <w:t xml:space="preserve">在构建就地保护体系的同时，我国正加快推进野生动植物迁地保护网络建设。近日，在华南国家植物园新启用的迁地保护与利用重点实验室里，科研人员正通过人工繁育、种群扩繁与野外回归复壮，逐步恢复国家二级重点保护极危植物——毛柄木犀的种群数量和遗传多样性。</w:t>
      </w:r>
    </w:p>
    <w:p>
      <w:pPr>
        <w:spacing w:after="200" w:line="360"/>
        <w:ind w:firstLine="480"/>
      </w:pPr>
      <w:r>
        <w:rPr>
          <w:sz w:val="24"/>
          <w:szCs w:val="24"/>
        </w:rPr>
        <w:t xml:space="preserve">目前，我国划定的陆域和海洋生态保护红线中，涵盖全部35个生物多样性保护优先区域；全国已部署实施52个“山水工程”项目，累计修复土地超过1.2亿亩；我国已初步建成以国家公园为主体、以自然保护区为基础、以自然公园为补充的新型就地保护体系，有效保护了90％的陆地生态系统类型和74％的国家重点保护野生动植物种群。</w:t>
      </w:r>
    </w:p>
    <w:p>
      <w:pPr>
        <w:spacing w:after="200" w:line="360"/>
        <w:ind w:firstLine="480"/>
      </w:pPr>
      <w:r>
        <w:rPr>
          <w:sz w:val="24"/>
          <w:szCs w:val="24"/>
        </w:rPr>
        <w:t xml:space="preserve">“十五五”规划纲要将生物多样性保护重大工程列入其中，明确提出到2030年森林覆盖率达到25.8%，强化重要栖息地、生态廊道和候鸟迁飞通道保护修复。</w:t>
      </w:r>
    </w:p>
    <w:p>
      <w:pPr>
        <w:spacing w:after="400" w:before="50"/>
      </w:pPr>
      <w:r>
        <w:rPr>
          <w:sz w:val="20"/>
          <w:szCs w:val="20"/>
        </w:rPr>
        <w:t xml:space="preserve">查看原文: </w:t>
      </w:r>
      <w:hyperlink w:history="1" r:id="rIdkmymlhl40guumrjahl6y6">
        <w:r>
          <w:rPr>
            <w:rStyle w:val="Hyperlink"/>
            <w:color w:val="0000FF"/>
            <w:u w:val="single" w:color="0000FF"/>
          </w:rPr>
          <w:t xml:space="preserve">https://tv.cctv.com/2026/05/22/VIDEfmpigFsjVolk08y4zvkK260522.shtml</w:t>
        </w:r>
      </w:hyperlink>
    </w:p>
    <w:p>
      <w:pPr>
        <w:pStyle w:val="Heading2"/>
        <w:spacing w:after="100" w:before="200"/>
      </w:pPr>
      <w:r>
        <w:t xml:space="preserve">《习近平的文化情缘》《习主席的来信》在塞尔维亚启播</w:t>
      </w:r>
    </w:p>
    <w:p>
      <w:pPr>
        <w:spacing w:after="200" w:line="360"/>
        <w:ind w:firstLine="480"/>
      </w:pPr>
      <w:r>
        <w:rPr>
          <w:sz w:val="24"/>
          <w:szCs w:val="24"/>
        </w:rPr>
        <w:t xml:space="preserve">央视网消息（新闻联播）：在塞尔维亚总统武契奇对中国进行国事访问前夕，当地时间5月20日，由中国中央广播电视总台制作的专题节目《习近平的文化情缘》《习主席的来信》启播活动在贝尔格莱德举行。</w:t>
      </w:r>
    </w:p>
    <w:p>
      <w:pPr>
        <w:spacing w:after="200" w:line="360"/>
        <w:ind w:firstLine="480"/>
      </w:pPr>
      <w:r>
        <w:rPr>
          <w:sz w:val="24"/>
          <w:szCs w:val="24"/>
        </w:rPr>
        <w:t xml:space="preserve">《习近平的文化情缘》选取习近平主席心系文化传承发展的生动故事，展现他对“文化兴国运兴，文化强民族强”的深邃思考和珍爱文化遗产、赓续历史文脉的深沉情怀，向国际受众阐释习近平文化思想的核心要义和习近平主席治国理政理念的深厚文化根基。</w:t>
      </w:r>
    </w:p>
    <w:p>
      <w:pPr>
        <w:spacing w:after="200" w:line="360"/>
        <w:ind w:firstLine="480"/>
      </w:pPr>
      <w:r>
        <w:rPr>
          <w:sz w:val="24"/>
          <w:szCs w:val="24"/>
        </w:rPr>
        <w:t xml:space="preserve">《习主席的来信》精选习近平主席给多国艺术家、青少年的回信，以及致首届世界汉学家大会的贺信等内容，生动展现了习近平主席推动民间友好、促进民心相通的外交理念和新时代中国开放包容、合作共赢的负责任大国形象。</w:t>
      </w:r>
    </w:p>
    <w:p>
      <w:pPr>
        <w:spacing w:after="200" w:line="360"/>
        <w:ind w:firstLine="480"/>
      </w:pPr>
      <w:r>
        <w:rPr>
          <w:sz w:val="24"/>
          <w:szCs w:val="24"/>
        </w:rPr>
        <w:t xml:space="preserve">出席活动的中塞嘉宾表示，习近平主席提出的构建人类命运共同体重要理念及四大全球倡议，为世界擘画了共同发展的美好蓝图。此次展播将帮助塞尔维亚受众深入了解习近平主席领导中国人民推进中国式现代化的壮丽实践。</w:t>
      </w:r>
    </w:p>
    <w:p>
      <w:pPr>
        <w:spacing w:after="200" w:line="360"/>
        <w:ind w:firstLine="480"/>
      </w:pPr>
      <w:r>
        <w:rPr>
          <w:sz w:val="24"/>
          <w:szCs w:val="24"/>
        </w:rPr>
        <w:t xml:space="preserve">即日起，《习近平的文化情缘》《习主席的来信》将在塞尔维亚国家广播电视台、《政治报》网站等主流平台陆续播出。</w:t>
      </w:r>
    </w:p>
    <w:p>
      <w:pPr>
        <w:spacing w:after="400" w:before="50"/>
      </w:pPr>
      <w:r>
        <w:rPr>
          <w:sz w:val="20"/>
          <w:szCs w:val="20"/>
        </w:rPr>
        <w:t xml:space="preserve">查看原文: </w:t>
      </w:r>
      <w:hyperlink w:history="1" r:id="rId7pjrqzgwatvje52nkp8sx">
        <w:r>
          <w:rPr>
            <w:rStyle w:val="Hyperlink"/>
            <w:color w:val="0000FF"/>
            <w:u w:val="single" w:color="0000FF"/>
          </w:rPr>
          <w:t xml:space="preserve">https://tv.cctv.com/2026/05/22/VIDEtvhDzSUcxUS3sBwGayg6260522.shtml</w:t>
        </w:r>
      </w:hyperlink>
    </w:p>
    <w:p>
      <w:pPr>
        <w:pStyle w:val="Heading2"/>
        <w:spacing w:after="100" w:before="200"/>
      </w:pPr>
      <w:r>
        <w:t xml:space="preserve">赵乐际将访问哈萨克斯坦、俄罗斯并在俄出席中俄议会合作委员会第十一次会议</w:t>
      </w:r>
    </w:p>
    <w:p>
      <w:pPr>
        <w:spacing w:after="200" w:line="360"/>
        <w:ind w:firstLine="480"/>
      </w:pPr>
      <w:r>
        <w:rPr>
          <w:sz w:val="24"/>
          <w:szCs w:val="24"/>
        </w:rPr>
        <w:t xml:space="preserve">央视网消息（新闻联播）：应哈萨克斯坦议会下院议长科沙诺夫和俄罗斯联邦委员会主席马特维延科、国家杜马主席沃洛金邀请，全国人大常委会委员长赵乐际将于5月25日至30日对哈萨克斯坦、俄罗斯进行正式友好访问，并在俄出席中俄议会合作委员会第十一次会议。</w:t>
      </w:r>
    </w:p>
    <w:p>
      <w:pPr>
        <w:spacing w:after="400" w:before="50"/>
      </w:pPr>
      <w:r>
        <w:rPr>
          <w:sz w:val="20"/>
          <w:szCs w:val="20"/>
        </w:rPr>
        <w:t xml:space="preserve">查看原文: </w:t>
      </w:r>
      <w:hyperlink w:history="1" r:id="rIdzxnsntuebduil8aqmzxl4">
        <w:r>
          <w:rPr>
            <w:rStyle w:val="Hyperlink"/>
            <w:color w:val="0000FF"/>
            <w:u w:val="single" w:color="0000FF"/>
          </w:rPr>
          <w:t xml:space="preserve">https://tv.cctv.com/2026/05/22/VIDE0qAvdjqJWfOUooCKMER7260522.shtml</w:t>
        </w:r>
      </w:hyperlink>
    </w:p>
    <w:p>
      <w:pPr>
        <w:pStyle w:val="Heading2"/>
        <w:spacing w:after="100" w:before="200"/>
      </w:pPr>
      <w:r>
        <w:t xml:space="preserve">国务院印发《关于推行常住地提供基本公共服务的实施意见》</w:t>
      </w:r>
    </w:p>
    <w:p>
      <w:pPr>
        <w:spacing w:after="200" w:line="360"/>
        <w:ind w:firstLine="480"/>
      </w:pPr>
      <w:r>
        <w:rPr>
          <w:sz w:val="24"/>
          <w:szCs w:val="24"/>
        </w:rPr>
        <w:t xml:space="preserve">央视网消息（新闻联播）：国务院日前印发《关于推行常住地提供基本公共服务的实施意见》。</w:t>
      </w:r>
    </w:p>
    <w:p>
      <w:pPr>
        <w:spacing w:after="200" w:line="360"/>
        <w:ind w:firstLine="480"/>
      </w:pPr>
      <w:r>
        <w:rPr>
          <w:sz w:val="24"/>
          <w:szCs w:val="24"/>
        </w:rPr>
        <w:t xml:space="preserve">《意见》提出，要巩固提升义务教育阶段随迁子女就读公办学位比例，推动将随迁子女纳入常住地学前教育、高中阶段教育公共服务范围。推动更多城市将稳定就业居住的未落户常住人口家庭纳入公租房保障范围。全面取消在就业地参加职工社会保险的户籍限制。加力落实持居住证参加城乡居民基本医疗保险政策，加强异地就医直接结算管理服务。做好未落户自主创业人员创业扶持。逐步将未落户常住人口纳入常住地儿童关爱、养老助老等基本公共服务范围。</w:t>
      </w:r>
    </w:p>
    <w:p>
      <w:pPr>
        <w:spacing w:after="200" w:line="360"/>
        <w:ind w:firstLine="480"/>
      </w:pPr>
      <w:r>
        <w:rPr>
          <w:sz w:val="24"/>
          <w:szCs w:val="24"/>
        </w:rPr>
        <w:t xml:space="preserve">《意见》明确，要按常住人口和服务半径完善公共服务设施空间布局，促进基本公共服务资源公平有序分配，推广居住证互通互认等经验，保障流动人口连续享有基本公共服务。</w:t>
      </w:r>
    </w:p>
    <w:p>
      <w:pPr>
        <w:spacing w:after="400" w:before="50"/>
      </w:pPr>
      <w:r>
        <w:rPr>
          <w:sz w:val="20"/>
          <w:szCs w:val="20"/>
        </w:rPr>
        <w:t xml:space="preserve">查看原文: </w:t>
      </w:r>
      <w:hyperlink w:history="1" r:id="rIdjqhddpcjfkg4rqe4cixx9">
        <w:r>
          <w:rPr>
            <w:rStyle w:val="Hyperlink"/>
            <w:color w:val="0000FF"/>
            <w:u w:val="single" w:color="0000FF"/>
          </w:rPr>
          <w:t xml:space="preserve">https://tv.cctv.com/2026/05/22/VIDEH9pIc3IRZN8xSFEXp9e8260522.shtml</w:t>
        </w:r>
      </w:hyperlink>
    </w:p>
    <w:p>
      <w:pPr>
        <w:pStyle w:val="Heading2"/>
        <w:spacing w:after="100" w:before="200"/>
      </w:pPr>
      <w:r>
        <w:t xml:space="preserve">【树立和践行正确政绩观】助力发展 务实为民 推动学习教育走深走实</w:t>
      </w:r>
    </w:p>
    <w:p>
      <w:pPr>
        <w:spacing w:after="200" w:line="360"/>
        <w:ind w:firstLine="480"/>
      </w:pPr>
      <w:r>
        <w:rPr>
          <w:sz w:val="24"/>
          <w:szCs w:val="24"/>
        </w:rPr>
        <w:t xml:space="preserve">央视网消息（新闻联播）：树立和践行正确政绩观学习教育开展以来，浙江省义乌市、天津市武清区结合实际工作，深查实改，推动学习教育走深走实，持之以恒将学习教育成果转化为推动高质量发展的实际成效。</w:t>
      </w:r>
    </w:p>
    <w:p>
      <w:pPr>
        <w:spacing w:after="200" w:line="360"/>
        <w:ind w:firstLine="480"/>
      </w:pPr>
      <w:r>
        <w:rPr>
          <w:sz w:val="24"/>
          <w:szCs w:val="24"/>
        </w:rPr>
        <w:t xml:space="preserve">浙江义乌广泛开展学习研讨，引导党员干部深刻领会树立和践行正确政绩观的核心要义，将问题查改贯穿学习教育始终。全市各级党员干部深入企业、重点项目走访调研。眼下，义乌正加速从“卖产品”向“卖品牌”转型。随着出海品牌增多，如何更好地维护海外市场权益，成为一些中小企业面临的难题。</w:t>
      </w:r>
    </w:p>
    <w:p>
      <w:pPr>
        <w:spacing w:after="200" w:line="360"/>
        <w:ind w:firstLine="480"/>
      </w:pPr>
      <w:r>
        <w:rPr>
          <w:sz w:val="24"/>
          <w:szCs w:val="24"/>
        </w:rPr>
        <w:t xml:space="preserve">了解情况后，义乌组织市场监管、商务、司法等部门统筹建立商标海外抢注监测服务机制，依托全球商标数据库，帮助企业及时掌握信息。目前，已为49家企业的140多个商标提供监测服务。</w:t>
      </w:r>
    </w:p>
    <w:p>
      <w:pPr>
        <w:spacing w:after="200" w:line="360"/>
        <w:ind w:firstLine="480"/>
      </w:pPr>
      <w:r>
        <w:rPr>
          <w:sz w:val="24"/>
          <w:szCs w:val="24"/>
        </w:rPr>
        <w:t xml:space="preserve">学习教育开展以来，义乌县处级以上领导班子和领导干部建立学习教育查摆问题清单48个，查摆问题268条。</w:t>
      </w:r>
    </w:p>
    <w:p>
      <w:pPr>
        <w:spacing w:after="200" w:line="360"/>
        <w:ind w:firstLine="480"/>
      </w:pPr>
      <w:r>
        <w:rPr>
          <w:sz w:val="24"/>
          <w:szCs w:val="24"/>
        </w:rPr>
        <w:t xml:space="preserve">天津市武清区一体推进学查改。作为京津冀协同发展产业转移承接地之一，学习教育开展以来，武清区组织党员干部深入一线调研，走访各类经营主体1.4万家次。针对引进企业后，全周期服务还不够细致全面等问题，当地深化落实企业专员服务机制，运用线上对接、诉求收集、及时反馈等7项工作机制，不断提升惠企服务时效性。</w:t>
      </w:r>
    </w:p>
    <w:p>
      <w:pPr>
        <w:spacing w:after="200" w:line="360"/>
        <w:ind w:firstLine="480"/>
      </w:pPr>
      <w:r>
        <w:rPr>
          <w:sz w:val="24"/>
          <w:szCs w:val="24"/>
        </w:rPr>
        <w:t xml:space="preserve">这家新落户企业，因缺乏熟练技术工人，扩大生产一度受阻，为此，服务专班迅速与武清、廊坊两地人社部门对接，开展精准招聘，为企业解决燃眉之急。</w:t>
      </w:r>
    </w:p>
    <w:p>
      <w:pPr>
        <w:spacing w:after="200" w:line="360"/>
        <w:ind w:firstLine="480"/>
      </w:pPr>
      <w:r>
        <w:rPr>
          <w:sz w:val="24"/>
          <w:szCs w:val="24"/>
        </w:rPr>
        <w:t xml:space="preserve">目前，武清区处级以上领导班子聚焦“跨部门协同意识不足”“保持创新耐心与定力不够”等方面的问题，建立学习教育查摆问题清单123个，查摆问题1260多条，正逐条整改。</w:t>
      </w:r>
    </w:p>
    <w:p>
      <w:pPr>
        <w:spacing w:after="400" w:before="50"/>
      </w:pPr>
      <w:r>
        <w:rPr>
          <w:sz w:val="20"/>
          <w:szCs w:val="20"/>
        </w:rPr>
        <w:t xml:space="preserve">查看原文: </w:t>
      </w:r>
      <w:hyperlink w:history="1" r:id="rIdft-optb92z3lwri1jpcss">
        <w:r>
          <w:rPr>
            <w:rStyle w:val="Hyperlink"/>
            <w:color w:val="0000FF"/>
            <w:u w:val="single" w:color="0000FF"/>
          </w:rPr>
          <w:t xml:space="preserve">https://tv.cctv.com/2026/05/22/VIDEliMEh1UqUAHelcdjinRg260522.shtml</w:t>
        </w:r>
      </w:hyperlink>
    </w:p>
    <w:p>
      <w:pPr>
        <w:pStyle w:val="Heading2"/>
        <w:spacing w:after="100" w:before="200"/>
      </w:pPr>
      <w:r>
        <w:t xml:space="preserve">我国将抓紧出台“六张网”相关规划和实施方案</w:t>
      </w:r>
    </w:p>
    <w:p>
      <w:pPr>
        <w:spacing w:after="200" w:line="360"/>
        <w:ind w:firstLine="480"/>
      </w:pPr>
      <w:r>
        <w:rPr>
          <w:sz w:val="24"/>
          <w:szCs w:val="24"/>
        </w:rPr>
        <w:t xml:space="preserve">央视网消息（新闻联播）：记者今天（5月22日）从国家发展改革委了解到，我国将抓紧出台水网、新型电网、算力网、新一代通信网、城市地下管网、物流网“六张网”的相关规划和实施方案，进一步统筹“六张网”建设内容，明确各领域投资重点，将目标任务分解到年度，明确时间和进度安排。同时，加大力度推进重大项目建设，形成更多实物工作量。此外，还要强化资金要素保障，统筹用好各类政府资金和新型政策性金融工具，激发民间投资活力，加强土地、环评等要素保障。</w:t>
      </w:r>
    </w:p>
    <w:p>
      <w:pPr>
        <w:spacing w:after="200" w:line="360"/>
        <w:ind w:firstLine="480"/>
      </w:pPr>
      <w:r>
        <w:rPr>
          <w:sz w:val="24"/>
          <w:szCs w:val="24"/>
        </w:rPr>
        <w:t xml:space="preserve">据介绍，“六张网”有较大的投资空间。其中，新型电网和城市地下管网在“十五五”时期的投资，预计都将达到5万亿元左右。这些重大基础设施网络既是深入挖掘内需潜力的有力抓手，还能更好支撑产业发展、服务百姓生活、强化安全保障。&amp;nbsp;</w:t>
      </w:r>
    </w:p>
    <w:p>
      <w:pPr>
        <w:spacing w:after="400" w:before="50"/>
      </w:pPr>
      <w:r>
        <w:rPr>
          <w:sz w:val="20"/>
          <w:szCs w:val="20"/>
        </w:rPr>
        <w:t xml:space="preserve">查看原文: </w:t>
      </w:r>
      <w:hyperlink w:history="1" r:id="rIdhca2pkmvs1luotgw7uiqw">
        <w:r>
          <w:rPr>
            <w:rStyle w:val="Hyperlink"/>
            <w:color w:val="0000FF"/>
            <w:u w:val="single" w:color="0000FF"/>
          </w:rPr>
          <w:t xml:space="preserve">https://tv.cctv.com/2026/05/22/VIDEhhBhpciPfLCPilrJSyqz260522.shtml</w:t>
        </w:r>
      </w:hyperlink>
    </w:p>
    <w:p>
      <w:pPr>
        <w:pStyle w:val="Heading2"/>
        <w:spacing w:after="100" w:before="200"/>
      </w:pPr>
      <w:r>
        <w:t xml:space="preserve">神舟二十三号载人飞船发射任务组织全区合练</w:t>
      </w:r>
    </w:p>
    <w:p>
      <w:pPr>
        <w:spacing w:after="200" w:line="360"/>
        <w:ind w:firstLine="480"/>
      </w:pPr>
      <w:r>
        <w:rPr>
          <w:sz w:val="24"/>
          <w:szCs w:val="24"/>
        </w:rPr>
        <w:t xml:space="preserve">央视网消息（新闻联播）：今天（5月22日），神舟二十三号载人飞船发射任务组织全区合练。目前，发射任务各系统已完成相关功能检查，并做好发射前各项准备工作。</w:t>
      </w:r>
    </w:p>
    <w:p>
      <w:pPr>
        <w:spacing w:after="200" w:line="360"/>
        <w:ind w:firstLine="480"/>
      </w:pPr>
      <w:r>
        <w:rPr>
          <w:sz w:val="24"/>
          <w:szCs w:val="24"/>
        </w:rPr>
        <w:t xml:space="preserve">早上8时30分许，在北京航天飞行控制中心的统一调度下，酒泉卫星发射中心、西安卫星测控中心以及任务各测控站点实施联调联控，全面模拟发射准备、发射以及飞行过程中的各种技术状态和工作过程。</w:t>
      </w:r>
    </w:p>
    <w:p>
      <w:pPr>
        <w:spacing w:after="200" w:line="360"/>
        <w:ind w:firstLine="480"/>
      </w:pPr>
      <w:r>
        <w:rPr>
          <w:sz w:val="24"/>
          <w:szCs w:val="24"/>
        </w:rPr>
        <w:t xml:space="preserve">目前，空间站组合体平台工作正常，功能、性能稳定，神舟二十一号航天员乘组身心状态良好，在轨做好迎接神舟二十三号乘组的准备。</w:t>
      </w:r>
    </w:p>
    <w:p>
      <w:pPr>
        <w:spacing w:after="400" w:before="50"/>
      </w:pPr>
      <w:r>
        <w:rPr>
          <w:sz w:val="20"/>
          <w:szCs w:val="20"/>
        </w:rPr>
        <w:t xml:space="preserve">查看原文: </w:t>
      </w:r>
      <w:hyperlink w:history="1" r:id="rId8jg4zqfm_chvmvahosufd">
        <w:r>
          <w:rPr>
            <w:rStyle w:val="Hyperlink"/>
            <w:color w:val="0000FF"/>
            <w:u w:val="single" w:color="0000FF"/>
          </w:rPr>
          <w:t xml:space="preserve">https://tv.cctv.com/2026/05/22/VIDEakbMlIl3tUosOYlbF21r260522.shtml</w:t>
        </w:r>
      </w:hyperlink>
    </w:p>
    <w:p>
      <w:pPr>
        <w:pStyle w:val="Heading2"/>
        <w:spacing w:after="100" w:before="200"/>
      </w:pPr>
      <w:r>
        <w:t xml:space="preserve">第四届链博会将于6月22日至26日在北京举行</w:t>
      </w:r>
    </w:p>
    <w:p>
      <w:pPr>
        <w:spacing w:after="200" w:line="360"/>
        <w:ind w:firstLine="480"/>
      </w:pPr>
      <w:r>
        <w:rPr>
          <w:sz w:val="24"/>
          <w:szCs w:val="24"/>
        </w:rPr>
        <w:t xml:space="preserve">央视网消息（新闻联播）：今天（5月22日），国务院新闻办举行新闻发布会，中国贸促会相关负责人介绍，第四届中国国际供应链促进博览会将于6月22日至26日在北京举行，将设置数智科技链、先进制造链、绿色农业链、健康生活链、智能汽车链、清洁能源链和供应链服务展区等“6链1展区”，并首次设立人工智能专区。截至目前，共有676家中外链主企业、专精特新企业和行业机构确认参展，涉及85个国家、地区和国际组织。外资参展商比例达到36.5%，其中美国参展企业和机构数量居首。连同参展商带来的产业链供应链上下游合作伙伴，实际参展商有望超过1200家。此外，本届链博会还将发布2026版《全球供应链促进报告》等最新成果。</w:t>
      </w:r>
    </w:p>
    <w:p>
      <w:pPr>
        <w:spacing w:after="400" w:before="50"/>
      </w:pPr>
      <w:r>
        <w:rPr>
          <w:sz w:val="20"/>
          <w:szCs w:val="20"/>
        </w:rPr>
        <w:t xml:space="preserve">查看原文: </w:t>
      </w:r>
      <w:hyperlink w:history="1" r:id="rIddadqaulyao7dweznrj8ta">
        <w:r>
          <w:rPr>
            <w:rStyle w:val="Hyperlink"/>
            <w:color w:val="0000FF"/>
            <w:u w:val="single" w:color="0000FF"/>
          </w:rPr>
          <w:t xml:space="preserve">https://tv.cctv.com/2026/05/22/VIDEQXh5VZh8KXbphRgOmaKu260522.shtml</w:t>
        </w:r>
      </w:hyperlink>
    </w:p>
    <w:p>
      <w:pPr>
        <w:pStyle w:val="Heading2"/>
        <w:spacing w:after="100" w:before="200"/>
      </w:pPr>
      <w:r>
        <w:t xml:space="preserve">【在希望的田野上】主产区应对降雨天气 确保夏粮颗粒归仓</w:t>
      </w:r>
    </w:p>
    <w:p>
      <w:pPr>
        <w:spacing w:after="200" w:line="360"/>
        <w:ind w:firstLine="480"/>
      </w:pPr>
      <w:r>
        <w:rPr>
          <w:sz w:val="24"/>
          <w:szCs w:val="24"/>
        </w:rPr>
        <w:t xml:space="preserve">央视网消息（新闻联播）：近期，全国多地迎来持续降雨天气，恰逢冬小麦即将大面积成熟的关键节点。河北、河南等夏粮主产区积极采取一系列举措，应对不利天气影响，确保夏粮颗粒归仓，为全年丰收夯实基础。</w:t>
      </w:r>
    </w:p>
    <w:p>
      <w:pPr>
        <w:spacing w:after="200" w:line="360"/>
        <w:ind w:firstLine="480"/>
      </w:pPr>
      <w:r>
        <w:rPr>
          <w:sz w:val="24"/>
          <w:szCs w:val="24"/>
        </w:rPr>
        <w:t xml:space="preserve">河北省3300多万亩冬小麦麦穗发育正常，长势与常年基本持平。为了防止小麦倒伏和早衰，全省正积极组织开展“一喷三防”作业。在邢台市南和区，无人机作业高效精准，一天可完成800到1000亩的飞防任务，有效破解雨后地面泥泞、机械难下田的难题。</w:t>
      </w:r>
    </w:p>
    <w:p>
      <w:pPr>
        <w:spacing w:after="200" w:line="360"/>
        <w:ind w:firstLine="480"/>
      </w:pPr>
      <w:r>
        <w:rPr>
          <w:sz w:val="24"/>
          <w:szCs w:val="24"/>
        </w:rPr>
        <w:t xml:space="preserve">河南8500万亩冬小麦目前进入灌浆中后期，长势整体较好。为应对收获期间可能发生的不利天气影响，全省储备履带式收割机4.5万台（套），同时深入推进沟渠连通整治。在漯河，当地农业部门对沟渠开展拉网式排查，动态疏通堵点，全力保障排水通畅。</w:t>
      </w:r>
    </w:p>
    <w:p>
      <w:pPr>
        <w:spacing w:after="200" w:line="360"/>
        <w:ind w:firstLine="480"/>
      </w:pPr>
      <w:r>
        <w:rPr>
          <w:sz w:val="24"/>
          <w:szCs w:val="24"/>
        </w:rPr>
        <w:t xml:space="preserve">持续降雨也可能带来病虫害的风险。雨水充沛的长江中下游麦区是小麦赤霉病高发地区。去年秋冬种，抗赤霉病小麦新品种“扬麦53”，首次在长江中下游麦区大面积推广，为今年小麦产量增加打开新的空间。</w:t>
      </w:r>
    </w:p>
    <w:p>
      <w:pPr>
        <w:spacing w:after="200" w:line="360"/>
        <w:ind w:firstLine="480"/>
      </w:pPr>
      <w:r>
        <w:rPr>
          <w:sz w:val="24"/>
          <w:szCs w:val="24"/>
        </w:rPr>
        <w:t xml:space="preserve">农业农村部最新农情调度显示，西南麦区收获进度已过八成，黄淮海麦区即将大面积开镰收获。专家建议，降水结束后应及时开展“一喷三防”作业，促进恢复生长；同时要提前做好农机调度，避雨抢收成熟小麦，防范麦收“烂场雨”灾害，确保颗粒归仓。</w:t>
      </w:r>
    </w:p>
    <w:p>
      <w:pPr>
        <w:spacing w:after="400" w:before="50"/>
      </w:pPr>
      <w:r>
        <w:rPr>
          <w:sz w:val="20"/>
          <w:szCs w:val="20"/>
        </w:rPr>
        <w:t xml:space="preserve">查看原文: </w:t>
      </w:r>
      <w:hyperlink w:history="1" r:id="rIdgaeyjtsqpqqmlj87zmzcf">
        <w:r>
          <w:rPr>
            <w:rStyle w:val="Hyperlink"/>
            <w:color w:val="0000FF"/>
            <w:u w:val="single" w:color="0000FF"/>
          </w:rPr>
          <w:t xml:space="preserve">https://tv.cctv.com/2026/05/22/VIDExoWHNqk9icC6hschmOsk260522.shtml</w:t>
        </w:r>
      </w:hyperlink>
    </w:p>
    <w:p>
      <w:pPr>
        <w:pStyle w:val="Heading2"/>
        <w:spacing w:after="100" w:before="200"/>
      </w:pPr>
      <w:r>
        <w:t xml:space="preserve">2025年全国核发绿证超过29亿个</w:t>
      </w:r>
    </w:p>
    <w:p>
      <w:pPr>
        <w:spacing w:after="200" w:line="360"/>
        <w:ind w:firstLine="480"/>
      </w:pPr>
      <w:r>
        <w:rPr>
          <w:sz w:val="24"/>
          <w:szCs w:val="24"/>
        </w:rPr>
        <w:t xml:space="preserve">央视网消息（新闻联播）：国家能源局发布的数据显示，2025年，全国共核发绿色电力证书29.47亿个。绿证交易规模创历史新高。按项目类型分，常规水电、风力发电、太阳能发电及生物质发电项目是绿证核发主力。从地区看，云南、四川、内蒙古、新疆和湖北核发绿证较多，合计核发数量占全国总量的45.25%。2025年，全国交易绿证9.30亿个，同比增长1.08倍。其中，企业是参与绿证交易、绿证消费的主力军。2025年，我国绿证交易均价为每个5.57元，总体呈现上涨趋势，市场对绿色电力需求持续旺盛。</w:t>
      </w:r>
    </w:p>
    <w:p>
      <w:pPr>
        <w:spacing w:after="400" w:before="50"/>
      </w:pPr>
      <w:r>
        <w:rPr>
          <w:sz w:val="20"/>
          <w:szCs w:val="20"/>
        </w:rPr>
        <w:t xml:space="preserve">查看原文: </w:t>
      </w:r>
      <w:hyperlink w:history="1" r:id="rId-pvsjv9duiskpbh53-wyu">
        <w:r>
          <w:rPr>
            <w:rStyle w:val="Hyperlink"/>
            <w:color w:val="0000FF"/>
            <w:u w:val="single" w:color="0000FF"/>
          </w:rPr>
          <w:t xml:space="preserve">https://tv.cctv.com/2026/05/22/VIDExn9BmzWxtPhwn9C251mW260522.shtml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2026年国际生物多样性日主题宣传活动在上海举行</w:t>
      </w:r>
    </w:p>
    <w:p>
      <w:pPr>
        <w:spacing w:after="200" w:line="360"/>
        <w:ind w:firstLine="480"/>
      </w:pPr>
      <w:r>
        <w:rPr>
          <w:sz w:val="24"/>
          <w:szCs w:val="24"/>
        </w:rPr>
        <w:t xml:space="preserve">今天（5月22日）是国际生物多样性日。生态环境部在上海举行主题宣传活动，并发布《中国履行〈生物多样性公约〉第七次国家报告》，展示了我国生物多样性保护的实践成果。</w:t>
      </w:r>
    </w:p>
    <w:p>
      <w:pPr>
        <w:spacing w:after="200" w:line="360"/>
        <w:ind w:firstLine="480"/>
      </w:pPr>
      <w:r>
        <w:rPr>
          <w:sz w:val="24"/>
          <w:szCs w:val="24"/>
        </w:rPr>
        <w:t xml:space="preserve">《推进生态综合补偿实施方案》发布</w:t>
      </w:r>
    </w:p>
    <w:p>
      <w:pPr>
        <w:spacing w:after="200" w:line="360"/>
        <w:ind w:firstLine="480"/>
      </w:pPr>
      <w:r>
        <w:rPr>
          <w:sz w:val="24"/>
          <w:szCs w:val="24"/>
        </w:rPr>
        <w:t xml:space="preserve">今天（5月22日），国家发展改革委、财政部联合发布《推进生态综合补偿实施方案》。《方案》提出，将完善促进生态保护重点区域群众增收的支持政策和帮扶措施，强化生态脆弱欠发达地区生态保护补偿，探索建立生态保护补偿基金，拓宽生态保护补偿筹资渠道。</w:t>
      </w:r>
    </w:p>
    <w:p>
      <w:pPr>
        <w:spacing w:after="200" w:line="360"/>
        <w:ind w:firstLine="480"/>
      </w:pPr>
      <w:r>
        <w:rPr>
          <w:sz w:val="24"/>
          <w:szCs w:val="24"/>
        </w:rPr>
        <w:t xml:space="preserve">《中小学基本办学条件底线要求》发布</w:t>
      </w:r>
    </w:p>
    <w:p>
      <w:pPr>
        <w:spacing w:after="200" w:line="360"/>
        <w:ind w:firstLine="480"/>
      </w:pPr>
      <w:r>
        <w:rPr>
          <w:sz w:val="24"/>
          <w:szCs w:val="24"/>
        </w:rPr>
        <w:t xml:space="preserve">今天（5月22日），教育部等四部委发布《中小学基本办学条件底线要求》，包括设置学生心理辅导室、配备运动实验设施、配齐各类教职及后勤人员等20条标准，力争三年内所有中小学校全部达到要求。</w:t>
      </w:r>
    </w:p>
    <w:p>
      <w:pPr>
        <w:spacing w:after="200" w:line="360"/>
        <w:ind w:firstLine="480"/>
      </w:pPr>
      <w:r>
        <w:rPr>
          <w:sz w:val="24"/>
          <w:szCs w:val="24"/>
        </w:rPr>
        <w:t xml:space="preserve">国家发展改革委安排5000万元支持广西灾后应急恢复</w:t>
      </w:r>
    </w:p>
    <w:p>
      <w:pPr>
        <w:spacing w:after="200" w:line="360"/>
        <w:ind w:firstLine="480"/>
      </w:pPr>
      <w:r>
        <w:rPr>
          <w:sz w:val="24"/>
          <w:szCs w:val="24"/>
        </w:rPr>
        <w:t xml:space="preserve">近日，国家发展改革委安排中央预算内投资5000万元，支持广西做好地震灾害灾后应急恢复，重点用于灾区基础设施和公共服务设施灾后应急恢复建设。</w:t>
      </w:r>
    </w:p>
    <w:p>
      <w:pPr>
        <w:spacing w:after="200" w:line="360"/>
        <w:ind w:firstLine="480"/>
      </w:pPr>
      <w:r>
        <w:rPr>
          <w:sz w:val="24"/>
          <w:szCs w:val="24"/>
        </w:rPr>
        <w:t xml:space="preserve">今年前4个月我国机器人出口创新高</w:t>
      </w:r>
    </w:p>
    <w:p>
      <w:pPr>
        <w:spacing w:after="200" w:line="360"/>
        <w:ind w:firstLine="480"/>
      </w:pPr>
      <w:r>
        <w:rPr>
          <w:sz w:val="24"/>
          <w:szCs w:val="24"/>
        </w:rPr>
        <w:t xml:space="preserve">今年前4个月，我国各类单独列名的机器人累计出口814.5万台，货值达157.9亿元，出口规模与贸易额双双创新高，产品远销全球150多个国家和地区，成为拉动我国外贸提质增效的新引擎。</w:t>
      </w:r>
    </w:p>
    <w:p>
      <w:pPr>
        <w:spacing w:after="200" w:line="360"/>
        <w:ind w:firstLine="480"/>
      </w:pPr>
      <w:r>
        <w:rPr>
          <w:sz w:val="24"/>
          <w:szCs w:val="24"/>
        </w:rPr>
        <w:t xml:space="preserve">截至4月底我国电动汽车充电基础设施总数同比增长47.4%</w:t>
      </w:r>
    </w:p>
    <w:p>
      <w:pPr>
        <w:spacing w:after="200" w:line="360"/>
        <w:ind w:firstLine="480"/>
      </w:pPr>
      <w:r>
        <w:rPr>
          <w:sz w:val="24"/>
          <w:szCs w:val="24"/>
        </w:rPr>
        <w:t xml:space="preserve">国家能源局发布数据显示，截至4月底，我国电动汽车充电基础设施总数达到2195.5万个，同比增长47.4%，其中，四分之三以上为私人充电基础设施。</w:t>
      </w:r>
    </w:p>
    <w:p>
      <w:pPr>
        <w:spacing w:after="200" w:line="360"/>
        <w:ind w:firstLine="480"/>
      </w:pPr>
      <w:r>
        <w:rPr>
          <w:sz w:val="24"/>
          <w:szCs w:val="24"/>
        </w:rPr>
        <w:t xml:space="preserve">6家企业产品获得我国首批产品碳足迹标识认证证书</w:t>
      </w:r>
    </w:p>
    <w:p>
      <w:pPr>
        <w:spacing w:after="200" w:line="360"/>
        <w:ind w:firstLine="480"/>
      </w:pPr>
      <w:r>
        <w:rPr>
          <w:sz w:val="24"/>
          <w:szCs w:val="24"/>
        </w:rPr>
        <w:t xml:space="preserve">市场监管总局开展产品碳足迹标识认证试点后，6家企业的7种产品近日获得我国首批碳足迹标识认证证书，涉及锂电池、纺织品、电子电器、水泥、木制品等。</w:t>
      </w:r>
    </w:p>
    <w:p>
      <w:pPr>
        <w:spacing w:after="200" w:line="360"/>
        <w:ind w:firstLine="480"/>
      </w:pPr>
      <w:r>
        <w:rPr>
          <w:sz w:val="24"/>
          <w:szCs w:val="24"/>
        </w:rPr>
        <w:t xml:space="preserve">成渝中线高铁全线隧道贯通</w:t>
      </w:r>
    </w:p>
    <w:p>
      <w:pPr>
        <w:spacing w:after="200" w:line="360"/>
        <w:ind w:firstLine="480"/>
      </w:pPr>
      <w:r>
        <w:rPr>
          <w:sz w:val="24"/>
          <w:szCs w:val="24"/>
        </w:rPr>
        <w:t xml:space="preserve">今天（5月22日），随着蜀安隧道贯通，成渝中线高铁全线41座隧道全部贯通。成渝中线高铁正线全长约292公里，设计时速350公里，建成后将进一步完善成渝地区路网结构。</w:t>
      </w:r>
    </w:p>
    <w:p>
      <w:pPr>
        <w:spacing w:after="200" w:line="360"/>
        <w:ind w:firstLine="480"/>
      </w:pPr>
      <w:r>
        <w:rPr>
          <w:sz w:val="24"/>
          <w:szCs w:val="24"/>
        </w:rPr>
        <w:t xml:space="preserve">甘浙特高压配套工程送出线路贯通</w:t>
      </w:r>
    </w:p>
    <w:p>
      <w:pPr>
        <w:spacing w:after="200" w:line="360"/>
        <w:ind w:firstLine="480"/>
      </w:pPr>
      <w:r>
        <w:rPr>
          <w:sz w:val="24"/>
          <w:szCs w:val="24"/>
        </w:rPr>
        <w:t xml:space="preserve">今天（5月22日），甘肃至浙江特高压直流输电工程配套工程——换流站至宁波500千伏送出线路全线贯通，该配套工程是甘浙特高压清洁能源接入浙江电网的重要承接通道。甘浙特高压直流输电工程预计2027年建成投运，届时将每年可向浙江输送电量超360亿千瓦时。</w:t>
      </w:r>
    </w:p>
    <w:p>
      <w:pPr>
        <w:spacing w:after="200" w:line="360"/>
        <w:ind w:firstLine="480"/>
      </w:pPr>
      <w:r>
        <w:rPr>
          <w:sz w:val="24"/>
          <w:szCs w:val="24"/>
        </w:rPr>
        <w:t xml:space="preserve">“中俄教育年”艺术教育交流系列活动启动</w:t>
      </w:r>
    </w:p>
    <w:p>
      <w:pPr>
        <w:spacing w:after="200" w:line="360"/>
        <w:ind w:firstLine="480"/>
      </w:pPr>
      <w:r>
        <w:rPr>
          <w:sz w:val="24"/>
          <w:szCs w:val="24"/>
        </w:rPr>
        <w:t xml:space="preserve">“中俄教育年”艺术教育交流系列活动昨晚（5月21日）启动，将围绕音乐、美术、舞蹈等特色艺术门类，通过展演展示、师生互访、课程共建等丰富多彩的形式，举办30多场交流活动，促进两国青少年交流、增进友谊。</w:t>
      </w:r>
    </w:p>
    <w:p>
      <w:pPr>
        <w:spacing w:after="200" w:line="360"/>
        <w:ind w:firstLine="480"/>
      </w:pPr>
      <w:r>
        <w:rPr>
          <w:sz w:val="24"/>
          <w:szCs w:val="24"/>
        </w:rPr>
        <w:t xml:space="preserve">《高端访谈》今晚播出对联合国教科文组织总干事阿纳尼的专访</w:t>
      </w:r>
    </w:p>
    <w:p>
      <w:pPr>
        <w:spacing w:after="200" w:line="360"/>
        <w:ind w:firstLine="480"/>
      </w:pPr>
      <w:r>
        <w:rPr>
          <w:sz w:val="24"/>
          <w:szCs w:val="24"/>
        </w:rPr>
        <w:t xml:space="preserve">今晚（5月22日），总台央视新闻频道《高端访谈》栏目将播出对联合国教科文组织总干事阿纳尼的专访。阿纳尼期待同中国加强教育、科学、文化等领域的合作，共同落实习近平主席提出的四大全球倡议。节目还将在央视新闻、央视频、央视网等新媒体平台同步上线。</w:t>
      </w:r>
    </w:p>
    <w:p>
      <w:pPr>
        <w:spacing w:after="400" w:before="50"/>
      </w:pPr>
      <w:r>
        <w:rPr>
          <w:sz w:val="20"/>
          <w:szCs w:val="20"/>
        </w:rPr>
        <w:t xml:space="preserve">查看原文: </w:t>
      </w:r>
      <w:hyperlink w:history="1" r:id="rIdwayidqvxt1eekpmbsgs73">
        <w:r>
          <w:rPr>
            <w:rStyle w:val="Hyperlink"/>
            <w:color w:val="0000FF"/>
            <w:u w:val="single" w:color="0000FF"/>
          </w:rPr>
          <w:t xml:space="preserve">https://tv.cctv.com/2026/05/22/VIDELsrFc2vE5phcBXEoFpcw260522.shtml</w:t>
        </w:r>
      </w:hyperlink>
    </w:p>
    <w:p>
      <w:pPr>
        <w:pStyle w:val="Heading2"/>
        <w:spacing w:after="100" w:before="200"/>
      </w:pPr>
      <w:r>
        <w:t xml:space="preserve">伊朗称正讨论谈判文本 美再度威胁伊朗交出浓缩铀</w:t>
      </w:r>
    </w:p>
    <w:p>
      <w:pPr>
        <w:spacing w:after="200" w:line="360"/>
        <w:ind w:firstLine="480"/>
      </w:pPr>
      <w:r>
        <w:rPr>
          <w:sz w:val="24"/>
          <w:szCs w:val="24"/>
        </w:rPr>
        <w:t xml:space="preserve">央视网消息（新闻联播）：据伊朗媒体今天（5月22日）报道，在巴基斯坦方面调解下，伊朗与美国之间的消息和文本交换仍在继续，目标是达成协议框架。伊朗媒体报道说，伊方正就美方发来的谈判文本进行讨论。伊方认为，该文本在一定程度上“缩小了分歧”，但进一步缩小分歧“需要美方摒弃战争倾向”。报道还说，若伊美双方达成预期框架，巴基斯坦陆军参谋长穆尼尔将到访伊朗。</w:t>
      </w:r>
    </w:p>
    <w:p>
      <w:pPr>
        <w:spacing w:after="200" w:line="360"/>
        <w:ind w:firstLine="480"/>
      </w:pPr>
      <w:r>
        <w:rPr>
          <w:sz w:val="24"/>
          <w:szCs w:val="24"/>
        </w:rPr>
        <w:t xml:space="preserve">美国总统特朗普21日说，伊朗必须交出其拥有的高丰度浓缩铀。</w:t>
      </w:r>
    </w:p>
    <w:p>
      <w:pPr>
        <w:spacing w:after="200" w:line="360"/>
        <w:ind w:firstLine="480"/>
      </w:pPr>
      <w:r>
        <w:rPr>
          <w:sz w:val="24"/>
          <w:szCs w:val="24"/>
        </w:rPr>
        <w:t xml:space="preserve">国际能源署警告今夏全球石油市场或面临高风险</w:t>
      </w:r>
    </w:p>
    <w:p>
      <w:pPr>
        <w:spacing w:after="200" w:line="360"/>
        <w:ind w:firstLine="480"/>
      </w:pPr>
      <w:r>
        <w:rPr>
          <w:sz w:val="24"/>
          <w:szCs w:val="24"/>
        </w:rPr>
        <w:t xml:space="preserve">21日，国际能源署署长比罗尔表示，中东局势引发的供应危机致使全球石油库存减少。随着夏季旅游旺季到来，石油需求和消耗上升，若供应得不到改善，全球石油市场可能在今年7、8月进入代表高风险的“红色区域”。如有必要，国际能源署已准备好进一步协调释放储备。</w:t>
      </w:r>
    </w:p>
    <w:p>
      <w:pPr>
        <w:spacing w:after="400" w:before="50"/>
      </w:pPr>
      <w:r>
        <w:rPr>
          <w:sz w:val="20"/>
          <w:szCs w:val="20"/>
        </w:rPr>
        <w:t xml:space="preserve">查看原文: </w:t>
      </w:r>
      <w:hyperlink w:history="1" r:id="rIdjq1aem9plply_lb75-kcc">
        <w:r>
          <w:rPr>
            <w:rStyle w:val="Hyperlink"/>
            <w:color w:val="0000FF"/>
            <w:u w:val="single" w:color="0000FF"/>
          </w:rPr>
          <w:t xml:space="preserve">https://tv.cctv.com/2026/05/22/VIDEGlvm17pJrVqXaB1fIHsx260522.shtml</w:t>
        </w:r>
      </w:hyperlink>
    </w:p>
    <w:p>
      <w:pPr>
        <w:pStyle w:val="Heading2"/>
        <w:spacing w:after="100" w:before="200"/>
      </w:pPr>
      <w:r>
        <w:t xml:space="preserve">以军袭击巴勒斯坦加沙地带多地</w:t>
      </w:r>
    </w:p>
    <w:p>
      <w:pPr>
        <w:spacing w:after="200" w:line="360"/>
        <w:ind w:firstLine="480"/>
      </w:pPr>
      <w:r>
        <w:rPr>
          <w:sz w:val="24"/>
          <w:szCs w:val="24"/>
        </w:rPr>
        <w:t xml:space="preserve">央视网消息（新闻联播）：据巴勒斯坦通讯社21日报道，以色列军队当天袭击加沙地带南部拉法、汗尤尼斯以及北部拜特拉希亚等多地，造成至少4人死亡。</w:t>
      </w:r>
    </w:p>
    <w:p>
      <w:pPr>
        <w:spacing w:after="200" w:line="360"/>
        <w:ind w:firstLine="480"/>
      </w:pPr>
      <w:r>
        <w:rPr>
          <w:sz w:val="24"/>
          <w:szCs w:val="24"/>
        </w:rPr>
        <w:t xml:space="preserve">据加沙地带卫生部门同一天发布的数据，自2025年10月加沙停火第一阶段协议生效以来，以军在加沙地带的行动已造成883人死亡。&amp;nbsp;</w:t>
      </w:r>
    </w:p>
    <w:p>
      <w:pPr>
        <w:spacing w:after="200" w:line="360"/>
        <w:ind w:firstLine="480"/>
      </w:pPr>
      <w:r>
        <w:rPr>
          <w:sz w:val="24"/>
          <w:szCs w:val="24"/>
        </w:rPr>
        <w:t xml:space="preserve">多方要求制裁以国家安全部长本-格维尔</w:t>
      </w:r>
    </w:p>
    <w:p>
      <w:pPr>
        <w:spacing w:after="200" w:line="360"/>
        <w:ind w:firstLine="480"/>
      </w:pPr>
      <w:r>
        <w:rPr>
          <w:sz w:val="24"/>
          <w:szCs w:val="24"/>
        </w:rPr>
        <w:t xml:space="preserve">据《以色列时报》报道，参与援助加沙的“全球坚韧船队”外国活动人士均已离开以色列。针对以方扣押并嘲讽船队活动人士的行为，21日，英国方面召见以色列驻英使馆临时代办，表达强烈谴责；波兰方面称，已启动正式程序，将以色列国家安全部长本-格维尔列为“不受欢迎的人”；意大利方面称，已请求欧盟对本-格维尔实施制裁。</w:t>
      </w:r>
    </w:p>
    <w:p>
      <w:pPr>
        <w:spacing w:after="400" w:before="50"/>
      </w:pPr>
      <w:r>
        <w:rPr>
          <w:sz w:val="20"/>
          <w:szCs w:val="20"/>
        </w:rPr>
        <w:t xml:space="preserve">查看原文: </w:t>
      </w:r>
      <w:hyperlink w:history="1" r:id="rIdf-sg6yu5xtvz-eyublxss">
        <w:r>
          <w:rPr>
            <w:rStyle w:val="Hyperlink"/>
            <w:color w:val="0000FF"/>
            <w:u w:val="single" w:color="0000FF"/>
          </w:rPr>
          <w:t xml:space="preserve">https://tv.cctv.com/2026/05/22/VIDEwa97EW1V7s1nPafFJxW1260522.shtml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俄白举行首次联合核力量演习</w:t>
      </w:r>
    </w:p>
    <w:p>
      <w:pPr>
        <w:spacing w:after="200" w:line="360"/>
        <w:ind w:firstLine="480"/>
      </w:pPr>
      <w:r>
        <w:rPr>
          <w:sz w:val="24"/>
          <w:szCs w:val="24"/>
        </w:rPr>
        <w:t xml:space="preserve">俄罗斯国防部21日称，俄罗斯与白俄罗斯于19日到21日举行联合核力量演习，参演兵力超过6.4万人。演习期间，两国军人完成“亚尔斯”洲际弹道导弹、“锆石”高超音速导弹等实战发射。俄白两国总统通过视频方式参与联合演习。俄总统普京表示，这是俄白两国军队首次举行战略和战术核力量联合演习。</w:t>
      </w:r>
    </w:p>
    <w:p>
      <w:pPr>
        <w:spacing w:after="200" w:line="360"/>
        <w:ind w:firstLine="480"/>
      </w:pPr>
      <w:r>
        <w:rPr>
          <w:sz w:val="24"/>
          <w:szCs w:val="24"/>
        </w:rPr>
        <w:t xml:space="preserve">另据俄罗斯媒体21日报道，俄罗斯常驻欧洲安全与合作组织代表波利扬斯基表示，当前北约国家在俄罗斯边界的军事活动达到冷战时期水平。</w:t>
      </w:r>
    </w:p>
    <w:p>
      <w:pPr>
        <w:spacing w:after="200" w:line="360"/>
        <w:ind w:firstLine="480"/>
      </w:pPr>
      <w:r>
        <w:rPr>
          <w:sz w:val="24"/>
          <w:szCs w:val="24"/>
        </w:rPr>
        <w:t xml:space="preserve">北约外长会举行 美称对北约非常失望</w:t>
      </w:r>
    </w:p>
    <w:p>
      <w:pPr>
        <w:spacing w:after="200" w:line="360"/>
        <w:ind w:firstLine="480"/>
      </w:pPr>
      <w:r>
        <w:rPr>
          <w:sz w:val="24"/>
          <w:szCs w:val="24"/>
        </w:rPr>
        <w:t xml:space="preserve">北约外长会21日到22日在瑞典赫尔辛堡举行。美国国务卿鲁比奥21日称，在对伊朗的军事行动中，北约盟友没有任何作为，西班牙还拒绝美国使用当地的军事基地，美国总统特朗普对北约盟国感到非常失望。美方此前多次批评北约盟国拒绝为美国对伊朗军事行动提供帮助，美方还曾威胁退出北约。</w:t>
      </w:r>
    </w:p>
    <w:p>
      <w:pPr>
        <w:spacing w:after="200" w:line="360"/>
        <w:ind w:firstLine="480"/>
      </w:pPr>
      <w:r>
        <w:rPr>
          <w:sz w:val="24"/>
          <w:szCs w:val="24"/>
        </w:rPr>
        <w:t xml:space="preserve">丹麦格陵兰岛民众在美领馆新址前抗议</w:t>
      </w:r>
    </w:p>
    <w:p>
      <w:pPr>
        <w:spacing w:after="200" w:line="360"/>
        <w:ind w:firstLine="480"/>
      </w:pPr>
      <w:r>
        <w:rPr>
          <w:sz w:val="24"/>
          <w:szCs w:val="24"/>
        </w:rPr>
        <w:t xml:space="preserve">21日，美国在丹麦自治领地格陵兰岛首府努克的新领事馆开馆仪式举行。格陵兰岛自治政府方面此前拒绝了美方关于出席该仪式的邀请。丹麦政府也没有派代表出席。数百名当地民众当天在领事馆附近举行抗议活动，表示格陵兰岛民众绝不接受美国的威胁。</w:t>
      </w:r>
    </w:p>
    <w:p>
      <w:pPr>
        <w:spacing w:after="200" w:line="360"/>
        <w:ind w:firstLine="480"/>
      </w:pPr>
      <w:r>
        <w:rPr>
          <w:sz w:val="24"/>
          <w:szCs w:val="24"/>
        </w:rPr>
        <w:t xml:space="preserve">格陵兰岛是世界第一大岛。美方多次表示要得到格陵兰岛，遭到丹麦及多方强烈反对。</w:t>
      </w:r>
    </w:p>
    <w:p>
      <w:pPr>
        <w:spacing w:after="200" w:line="360"/>
        <w:ind w:firstLine="480"/>
      </w:pPr>
      <w:r>
        <w:rPr>
          <w:sz w:val="24"/>
          <w:szCs w:val="24"/>
        </w:rPr>
        <w:t xml:space="preserve">欧盟报告下调欧元区今年经济增长预期</w:t>
      </w:r>
    </w:p>
    <w:p>
      <w:pPr>
        <w:spacing w:after="200" w:line="360"/>
        <w:ind w:firstLine="480"/>
      </w:pPr>
      <w:r>
        <w:rPr>
          <w:sz w:val="24"/>
          <w:szCs w:val="24"/>
        </w:rPr>
        <w:t xml:space="preserve">欧盟委员会21日发布的2026年春季经济展望报告显示，受中东冲突引发的能源问题影响，2026年欧元区经济增长将放缓至0.9%，比此前预测下调0.3个百分点；欧元区2026年通胀率预计将达3.0%，比此前预测上调1.1个百分点。</w:t>
      </w:r>
    </w:p>
    <w:p>
      <w:pPr>
        <w:spacing w:after="200" w:line="360"/>
        <w:ind w:firstLine="480"/>
      </w:pPr>
      <w:r>
        <w:rPr>
          <w:sz w:val="24"/>
          <w:szCs w:val="24"/>
        </w:rPr>
        <w:t xml:space="preserve">同一天，标普全球公司发布的报告显示，成本压力加剧导致欧元区商业活动5月明显萎缩，欧元区5月综合采购经理指数（PMI）初值为47.5，达31个月低点。</w:t>
      </w:r>
    </w:p>
    <w:p>
      <w:pPr>
        <w:spacing w:after="200" w:line="360"/>
        <w:ind w:firstLine="480"/>
      </w:pPr>
      <w:r>
        <w:rPr>
          <w:sz w:val="24"/>
          <w:szCs w:val="24"/>
        </w:rPr>
        <w:t xml:space="preserve">美国多地林火肆虐 大批民众疏散</w:t>
      </w:r>
    </w:p>
    <w:p>
      <w:pPr>
        <w:spacing w:after="200" w:line="360"/>
        <w:ind w:firstLine="480"/>
      </w:pPr>
      <w:r>
        <w:rPr>
          <w:sz w:val="24"/>
          <w:szCs w:val="24"/>
        </w:rPr>
        <w:t xml:space="preserve">据美国媒体21日报道，受阵风和高温天气影响，近期美国加利福尼亚州南部多地林火蔓延。截至21日，过火面积超过89平方公里，当地数万民众收到疏散令。</w:t>
      </w:r>
    </w:p>
    <w:p>
      <w:pPr>
        <w:spacing w:after="200" w:line="360"/>
        <w:ind w:firstLine="480"/>
      </w:pPr>
      <w:r>
        <w:rPr>
          <w:sz w:val="24"/>
          <w:szCs w:val="24"/>
        </w:rPr>
        <w:t xml:space="preserve">此外，美国得克萨斯州阿马里洛地区一处垃圾填埋场日前发生火灾，大火随后迅速蔓延到人口稠密地区，已有数十栋房屋被烧毁或受损。</w:t>
      </w:r>
    </w:p>
    <w:p>
      <w:pPr>
        <w:spacing w:after="400" w:before="50"/>
      </w:pPr>
      <w:r>
        <w:rPr>
          <w:sz w:val="20"/>
          <w:szCs w:val="20"/>
        </w:rPr>
        <w:t xml:space="preserve">查看原文: </w:t>
      </w:r>
      <w:hyperlink w:history="1" r:id="rIdk7dbxy6oc1etjin62rdh_">
        <w:r>
          <w:rPr>
            <w:rStyle w:val="Hyperlink"/>
            <w:color w:val="0000FF"/>
            <w:u w:val="single" w:color="0000FF"/>
          </w:rPr>
          <w:t xml:space="preserve">https://tv.cctv.com/2026/05/22/VIDEmG6gp1KNmRZQN3uCFNRz260522.shtml</w:t>
        </w:r>
      </w:hyperlink>
    </w:p>
    <w:p/>
    <w:p>
      <w:r>
        <w:t xml:space="preserve">---</w:t>
      </w:r>
    </w:p>
    <w:p>
      <w:pPr>
        <w:spacing w:before="400"/>
        <w:jc w:val="right"/>
      </w:pPr>
      <w:r>
        <w:rPr>
          <w:i/>
          <w:iCs/>
          <w:color w:val="888888"/>
          <w:sz w:val="20"/>
          <w:szCs w:val="20"/>
        </w:rPr>
        <w:t xml:space="preserve">(更新时间戳: 1779465861208)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mymlhl40guumrjahl6y6" Type="http://schemas.openxmlformats.org/officeDocument/2006/relationships/hyperlink" Target="https://tv.cctv.com/2026/05/22/VIDEfmpigFsjVolk08y4zvkK260522.shtml" TargetMode="External"/><Relationship Id="rId7pjrqzgwatvje52nkp8sx" Type="http://schemas.openxmlformats.org/officeDocument/2006/relationships/hyperlink" Target="https://tv.cctv.com/2026/05/22/VIDEtvhDzSUcxUS3sBwGayg6260522.shtml" TargetMode="External"/><Relationship Id="rIdzxnsntuebduil8aqmzxl4" Type="http://schemas.openxmlformats.org/officeDocument/2006/relationships/hyperlink" Target="https://tv.cctv.com/2026/05/22/VIDE0qAvdjqJWfOUooCKMER7260522.shtml" TargetMode="External"/><Relationship Id="rIdjqhddpcjfkg4rqe4cixx9" Type="http://schemas.openxmlformats.org/officeDocument/2006/relationships/hyperlink" Target="https://tv.cctv.com/2026/05/22/VIDEH9pIc3IRZN8xSFEXp9e8260522.shtml" TargetMode="External"/><Relationship Id="rIdft-optb92z3lwri1jpcss" Type="http://schemas.openxmlformats.org/officeDocument/2006/relationships/hyperlink" Target="https://tv.cctv.com/2026/05/22/VIDEliMEh1UqUAHelcdjinRg260522.shtml" TargetMode="External"/><Relationship Id="rIdhca2pkmvs1luotgw7uiqw" Type="http://schemas.openxmlformats.org/officeDocument/2006/relationships/hyperlink" Target="https://tv.cctv.com/2026/05/22/VIDEhhBhpciPfLCPilrJSyqz260522.shtml" TargetMode="External"/><Relationship Id="rId8jg4zqfm_chvmvahosufd" Type="http://schemas.openxmlformats.org/officeDocument/2006/relationships/hyperlink" Target="https://tv.cctv.com/2026/05/22/VIDEakbMlIl3tUosOYlbF21r260522.shtml" TargetMode="External"/><Relationship Id="rIddadqaulyao7dweznrj8ta" Type="http://schemas.openxmlformats.org/officeDocument/2006/relationships/hyperlink" Target="https://tv.cctv.com/2026/05/22/VIDEQXh5VZh8KXbphRgOmaKu260522.shtml" TargetMode="External"/><Relationship Id="rIdgaeyjtsqpqqmlj87zmzcf" Type="http://schemas.openxmlformats.org/officeDocument/2006/relationships/hyperlink" Target="https://tv.cctv.com/2026/05/22/VIDExoWHNqk9icC6hschmOsk260522.shtml" TargetMode="External"/><Relationship Id="rId-pvsjv9duiskpbh53-wyu" Type="http://schemas.openxmlformats.org/officeDocument/2006/relationships/hyperlink" Target="https://tv.cctv.com/2026/05/22/VIDExn9BmzWxtPhwn9C251mW260522.shtml" TargetMode="External"/><Relationship Id="rIdwayidqvxt1eekpmbsgs73" Type="http://schemas.openxmlformats.org/officeDocument/2006/relationships/hyperlink" Target="https://tv.cctv.com/2026/05/22/VIDELsrFc2vE5phcBXEoFpcw260522.shtml" TargetMode="External"/><Relationship Id="rIdjq1aem9plply_lb75-kcc" Type="http://schemas.openxmlformats.org/officeDocument/2006/relationships/hyperlink" Target="https://tv.cctv.com/2026/05/22/VIDEGlvm17pJrVqXaB1fIHsx260522.shtml" TargetMode="External"/><Relationship Id="rIdf-sg6yu5xtvz-eyublxss" Type="http://schemas.openxmlformats.org/officeDocument/2006/relationships/hyperlink" Target="https://tv.cctv.com/2026/05/22/VIDEwa97EW1V7s1nPafFJxW1260522.shtml" TargetMode="External"/><Relationship Id="rIdk7dbxy6oc1etjin62rdh_" Type="http://schemas.openxmlformats.org/officeDocument/2006/relationships/hyperlink" Target="https://tv.cctv.com/2026/05/22/VIDEmG6gp1KNmRZQN3uCFNRz260522.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2026-05-22T16:04:21.209Z</dcterms:created>
  <dcterms:modified xsi:type="dcterms:W3CDTF">2026-05-22T16:04:21.209Z</dcterms:modified>
</cp:coreProperties>
</file>

<file path=docProps/custom.xml><?xml version="1.0" encoding="utf-8"?>
<Properties xmlns="http://schemas.openxmlformats.org/officeDocument/2006/custom-properties" xmlns:vt="http://schemas.openxmlformats.org/officeDocument/2006/docPropsVTypes"/>
</file>