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(20260807)</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1.【新思想引领新征程】服务消费扩容升级 激发内需新活力；</w:t>
      </w:r>
    </w:p>
    <w:p>
      <w:pPr>
        <w:spacing w:after="200" w:line="360"/>
        <w:ind w:firstLine="480"/>
      </w:pPr>
      <w:r>
        <w:rPr>
          <w:sz w:val="24"/>
          <w:szCs w:val="24"/>
        </w:rPr>
        <w:t xml:space="preserve">2.【凝心聚力 真抓实干 奋力实现“十五五”良好开局】抢占制高点 上海培育未来产业新模式；</w:t>
      </w:r>
    </w:p>
    <w:p>
      <w:pPr>
        <w:spacing w:after="200" w:line="360"/>
        <w:ind w:firstLine="480"/>
      </w:pPr>
      <w:r>
        <w:rPr>
          <w:sz w:val="24"/>
          <w:szCs w:val="24"/>
        </w:rPr>
        <w:t xml:space="preserve">3.今年前7个月我国货物贸易进出口超30万亿元；</w:t>
      </w:r>
    </w:p>
    <w:p>
      <w:pPr>
        <w:spacing w:after="200" w:line="360"/>
        <w:ind w:firstLine="480"/>
      </w:pPr>
      <w:r>
        <w:rPr>
          <w:sz w:val="24"/>
          <w:szCs w:val="24"/>
        </w:rPr>
        <w:t xml:space="preserve">4.大面积单产提升持续加力 夯实秋粮稳产基础；</w:t>
      </w:r>
    </w:p>
    <w:p>
      <w:pPr>
        <w:spacing w:after="200" w:line="360"/>
        <w:ind w:firstLine="480"/>
      </w:pPr>
      <w:r>
        <w:rPr>
          <w:sz w:val="24"/>
          <w:szCs w:val="24"/>
        </w:rPr>
        <w:t xml:space="preserve">5.上半年新能源重卡销量再创新高；</w:t>
      </w:r>
    </w:p>
    <w:p>
      <w:pPr>
        <w:spacing w:after="200" w:line="360"/>
        <w:ind w:firstLine="480"/>
      </w:pPr>
      <w:r>
        <w:rPr>
          <w:sz w:val="24"/>
          <w:szCs w:val="24"/>
        </w:rPr>
        <w:t xml:space="preserve">6.我国重点生态保护区域保护成效显著；</w:t>
      </w:r>
    </w:p>
    <w:p>
      <w:pPr>
        <w:spacing w:after="200" w:line="360"/>
        <w:ind w:firstLine="480"/>
      </w:pPr>
      <w:r>
        <w:rPr>
          <w:sz w:val="24"/>
          <w:szCs w:val="24"/>
        </w:rPr>
        <w:t xml:space="preserve">7.国内联播快讯：</w:t>
      </w:r>
    </w:p>
    <w:p>
      <w:pPr>
        <w:spacing w:after="200" w:line="360"/>
        <w:ind w:firstLine="480"/>
      </w:pPr>
      <w:r>
        <w:rPr>
          <w:sz w:val="24"/>
          <w:szCs w:val="24"/>
        </w:rPr>
        <w:t xml:space="preserve">（1）国家防总针对浙闽启动防汛防台风三级应急响应；</w:t>
      </w:r>
    </w:p>
    <w:p>
      <w:pPr>
        <w:spacing w:after="200" w:line="360"/>
        <w:ind w:firstLine="480"/>
      </w:pPr>
      <w:r>
        <w:rPr>
          <w:sz w:val="24"/>
          <w:szCs w:val="24"/>
        </w:rPr>
        <w:t xml:space="preserve">（2）7月末我国外汇储备规模34188亿美元；</w:t>
      </w:r>
    </w:p>
    <w:p>
      <w:pPr>
        <w:spacing w:after="200" w:line="360"/>
        <w:ind w:firstLine="480"/>
      </w:pPr>
      <w:r>
        <w:rPr>
          <w:sz w:val="24"/>
          <w:szCs w:val="24"/>
        </w:rPr>
        <w:t xml:space="preserve">（3）7月份中国仓储指数继续扩张；</w:t>
      </w:r>
    </w:p>
    <w:p>
      <w:pPr>
        <w:spacing w:after="200" w:line="360"/>
        <w:ind w:firstLine="480"/>
      </w:pPr>
      <w:r>
        <w:rPr>
          <w:sz w:val="24"/>
          <w:szCs w:val="24"/>
        </w:rPr>
        <w:t xml:space="preserve">（4）全国贯彻落实公平竞争审查制度专项行动取得阶段性成果；</w:t>
      </w:r>
    </w:p>
    <w:p>
      <w:pPr>
        <w:spacing w:after="200" w:line="360"/>
        <w:ind w:firstLine="480"/>
      </w:pPr>
      <w:r>
        <w:rPr>
          <w:sz w:val="24"/>
          <w:szCs w:val="24"/>
        </w:rPr>
        <w:t xml:space="preserve">（5）我国医保目录药品总量增至3253种；</w:t>
      </w:r>
    </w:p>
    <w:p>
      <w:pPr>
        <w:spacing w:after="200" w:line="360"/>
        <w:ind w:firstLine="480"/>
      </w:pPr>
      <w:r>
        <w:rPr>
          <w:sz w:val="24"/>
          <w:szCs w:val="24"/>
        </w:rPr>
        <w:t xml:space="preserve">（6）2026年电影暑期档票房超80亿元 年度票房近238亿元；</w:t>
      </w:r>
    </w:p>
    <w:p>
      <w:pPr>
        <w:spacing w:after="200" w:line="360"/>
        <w:ind w:firstLine="480"/>
      </w:pPr>
      <w:r>
        <w:rPr>
          <w:sz w:val="24"/>
          <w:szCs w:val="24"/>
        </w:rPr>
        <w:t xml:space="preserve">（7）“CMG电影文化嘉年华·武汉专场”举行；</w:t>
      </w:r>
    </w:p>
    <w:p>
      <w:pPr>
        <w:spacing w:after="200" w:line="360"/>
        <w:ind w:firstLine="480"/>
      </w:pPr>
      <w:r>
        <w:rPr>
          <w:sz w:val="24"/>
          <w:szCs w:val="24"/>
        </w:rPr>
        <w:t xml:space="preserve">（8）《高端访谈》专访《联合国气候变化框架公约》秘书处执行秘书西蒙·斯蒂尔；</w:t>
      </w:r>
    </w:p>
    <w:p>
      <w:pPr>
        <w:spacing w:after="200" w:line="360"/>
        <w:ind w:firstLine="480"/>
      </w:pPr>
      <w:r>
        <w:rPr>
          <w:sz w:val="24"/>
          <w:szCs w:val="24"/>
        </w:rPr>
        <w:t xml:space="preserve">8.日本民众集会反对高市政权危险动向 俄外交部敦促日本政府铭记历史 坚持和平道路；</w:t>
      </w:r>
    </w:p>
    <w:p>
      <w:pPr>
        <w:spacing w:after="200" w:line="360"/>
        <w:ind w:firstLine="480"/>
      </w:pPr>
      <w:r>
        <w:rPr>
          <w:sz w:val="24"/>
          <w:szCs w:val="24"/>
        </w:rPr>
        <w:t xml:space="preserve">9.伊朗称拟禁止敌对方通行霍尔木兹海峡 美总统称某些类型弹药的供应略微紧张；</w:t>
      </w:r>
    </w:p>
    <w:p>
      <w:pPr>
        <w:spacing w:after="200" w:line="360"/>
        <w:ind w:firstLine="480"/>
      </w:pPr>
      <w:r>
        <w:rPr>
          <w:sz w:val="24"/>
          <w:szCs w:val="24"/>
        </w:rPr>
        <w:t xml:space="preserve">10.国际联播快讯：</w:t>
      </w:r>
    </w:p>
    <w:p>
      <w:pPr>
        <w:spacing w:after="200" w:line="360"/>
        <w:ind w:firstLine="480"/>
      </w:pPr>
      <w:r>
        <w:rPr>
          <w:sz w:val="24"/>
          <w:szCs w:val="24"/>
        </w:rPr>
        <w:t xml:space="preserve">（1）半数美受访者称对伊行动破坏中东稳定；</w:t>
      </w:r>
    </w:p>
    <w:p>
      <w:pPr>
        <w:spacing w:after="200" w:line="360"/>
        <w:ind w:firstLine="480"/>
      </w:pPr>
      <w:r>
        <w:rPr>
          <w:sz w:val="24"/>
          <w:szCs w:val="24"/>
        </w:rPr>
        <w:t xml:space="preserve">（2）沙特指责胡塞武装袭击沙特南部地区；</w:t>
      </w:r>
    </w:p>
    <w:p>
      <w:pPr>
        <w:spacing w:after="200" w:line="360"/>
        <w:ind w:firstLine="480"/>
      </w:pPr>
      <w:r>
        <w:rPr>
          <w:sz w:val="24"/>
          <w:szCs w:val="24"/>
        </w:rPr>
        <w:t xml:space="preserve">（3）日本二季度干预汇市未改日元贬值趋势；</w:t>
      </w:r>
    </w:p>
    <w:p>
      <w:pPr>
        <w:spacing w:after="200" w:line="360"/>
        <w:ind w:firstLine="480"/>
      </w:pPr>
      <w:r>
        <w:rPr>
          <w:sz w:val="24"/>
          <w:szCs w:val="24"/>
        </w:rPr>
        <w:t xml:space="preserve">（4）美华盛顿州林火持续 大风或加剧火势；</w:t>
      </w:r>
    </w:p>
    <w:p>
      <w:pPr>
        <w:spacing w:after="200" w:line="360"/>
        <w:ind w:firstLine="480"/>
      </w:pPr>
      <w:r>
        <w:rPr>
          <w:sz w:val="24"/>
          <w:szCs w:val="24"/>
        </w:rPr>
        <w:t xml:space="preserve">（5）欧洲旱情持续 运输业工业受冲击；</w:t>
      </w:r>
    </w:p>
    <w:p>
      <w:pPr>
        <w:spacing w:after="200" w:line="360"/>
        <w:ind w:firstLine="480"/>
      </w:pPr>
      <w:r>
        <w:rPr>
          <w:sz w:val="24"/>
          <w:szCs w:val="24"/>
        </w:rPr>
        <w:t xml:space="preserve">11.二十四节气·立秋。
（《新闻联播》 20260807 21:00）</w:t>
      </w:r>
    </w:p>
    <w:p>
      <w:pPr>
        <w:pStyle w:val="Heading1"/>
        <w:spacing w:after="100" w:before="200"/>
      </w:pPr>
      <w:r>
        <w:t xml:space="preserve">详细新闻</w:t>
      </w:r>
    </w:p>
    <w:p>
      <w:pPr>
        <w:pStyle w:val="Heading2"/>
        <w:spacing w:after="100" w:before="200"/>
      </w:pPr>
      <w:r>
        <w:t xml:space="preserve">【新思想引领新征程】服务消费扩容升级 激发内需新活力</w:t>
      </w:r>
    </w:p>
    <w:p>
      <w:pPr>
        <w:spacing w:after="200" w:line="360"/>
        <w:ind w:firstLine="480"/>
      </w:pPr>
      <w:r>
        <w:rPr>
          <w:sz w:val="24"/>
          <w:szCs w:val="24"/>
        </w:rPr>
        <w:t xml:space="preserve">央视网消息（新闻联播）：消费正日益成为我国拉动经济增长的基础性力量。习近平总书记强调，要增强消费能力，改善消费条件，创新消费场景，使消费潜力充分释放出来。“十五五”开局之年，我国顺应消费发展规律和阶段性特征，持续优化升级消费结构，扩大服务消费，更好满足人民群众日益增长的美好生活需要。</w:t>
      </w:r>
    </w:p>
    <w:p>
      <w:pPr>
        <w:spacing w:after="200" w:line="360"/>
        <w:ind w:firstLine="480"/>
      </w:pPr>
      <w:r>
        <w:rPr>
          <w:sz w:val="24"/>
          <w:szCs w:val="24"/>
        </w:rPr>
        <w:t xml:space="preserve">盛夏时节，大江南北消费热力十足。在电影院里看比赛、品美食，在商场里逛热带雨林、体验极限运动，“出圈”“跨界”背后，藏着百姓消费账单的新变化，买体验、买服务正在成为新趋势。</w:t>
      </w:r>
    </w:p>
    <w:p>
      <w:pPr>
        <w:spacing w:after="200" w:line="360"/>
        <w:ind w:firstLine="480"/>
      </w:pPr>
      <w:r>
        <w:rPr>
          <w:sz w:val="24"/>
          <w:szCs w:val="24"/>
        </w:rPr>
        <w:t xml:space="preserve">今年上半年，我国服务零售额同比增长5.3%，增速高于商品零售额4.2个百分点；居民人均服务性消费支出占消费支出比重达到45.7%，接近居民消费的“半壁江山”。</w:t>
      </w:r>
    </w:p>
    <w:p>
      <w:pPr>
        <w:spacing w:after="200" w:line="360"/>
        <w:ind w:firstLine="480"/>
      </w:pPr>
      <w:r>
        <w:rPr>
          <w:sz w:val="24"/>
          <w:szCs w:val="24"/>
        </w:rPr>
        <w:t xml:space="preserve">从增速到占比，从结构到贡献，服务消费正日益成为拉动内需的重要引擎，居民消费需求也在从“有没有”向“好不好”转变，而消费供给还跟不上消费升级的速度。新的形势下，如何充分激发消费潜能，让消费成为经济增长的“压舱石”、主动力？</w:t>
      </w:r>
    </w:p>
    <w:p>
      <w:pPr>
        <w:spacing w:after="200" w:line="360"/>
        <w:ind w:firstLine="480"/>
      </w:pPr>
      <w:r>
        <w:rPr>
          <w:sz w:val="24"/>
          <w:szCs w:val="24"/>
        </w:rPr>
        <w:t xml:space="preserve">在多次重要会议中，习近平总书记始终强调要适应消费结构升级趋势，创新消费业态和模式，并明确指出要形成服务消费等新增长点。针对消费领域存在的问题与短板，他部署深入实施提振消费专项行动，制定实施城乡居民增收计划、清理消费领域不合理限制措施等举措；适应消费结构变化，他强调要扩大优质商品和服务供给，释放文旅、赛事、餐饮、康养等服务消费潜力；针对与百姓生活息息相关的生活服务，习近平总书记明确要求深入实施服务业扩能提质行动，促进生活性服务业高品质多样化便利化发展。</w:t>
      </w:r>
    </w:p>
    <w:p>
      <w:pPr>
        <w:spacing w:after="200" w:line="360"/>
        <w:ind w:firstLine="480"/>
      </w:pPr>
      <w:r>
        <w:rPr>
          <w:sz w:val="24"/>
          <w:szCs w:val="24"/>
        </w:rPr>
        <w:t xml:space="preserve">今年以来，从中央到地方，完善消费政策，创新消费场景，改善消费条件，进一步激活超大规模市场潜力。围绕交通、家政、体育赛事等领域，国家出台12项举措，着力推动服务消费提质升级；八部门印发“人工智能+消费”实施意见，推动AI赋能服务场景智能化升级。针对入境游存在的堵点，离境退税政策不断完善，免签政策持续优化，支付服务、交通出行、消费场景等方面便利度持续提升，有效打通外国游客入境消费的各环节。</w:t>
      </w:r>
    </w:p>
    <w:p>
      <w:pPr>
        <w:spacing w:after="200" w:line="360"/>
        <w:ind w:firstLine="480"/>
      </w:pPr>
      <w:r>
        <w:rPr>
          <w:sz w:val="24"/>
          <w:szCs w:val="24"/>
        </w:rPr>
        <w:t xml:space="preserve">一系列政策“组合拳”落地显效，新的消费增长空间不断被打开。</w:t>
      </w:r>
    </w:p>
    <w:p>
      <w:pPr>
        <w:spacing w:after="200" w:line="360"/>
        <w:ind w:firstLine="480"/>
      </w:pPr>
      <w:r>
        <w:rPr>
          <w:sz w:val="24"/>
          <w:szCs w:val="24"/>
        </w:rPr>
        <w:t xml:space="preserve">南京长江路，1800米长的街道上有十多家文博场馆。暑期里，场馆日均接待客流大幅攀升。数字技术带来的全新沉浸式体验是这条街上的“流量密码”。</w:t>
      </w:r>
    </w:p>
    <w:p>
      <w:pPr>
        <w:spacing w:after="200" w:line="360"/>
        <w:ind w:firstLine="480"/>
      </w:pPr>
      <w:r>
        <w:rPr>
          <w:sz w:val="24"/>
          <w:szCs w:val="24"/>
        </w:rPr>
        <w:t xml:space="preserve">今年以来，我国推动商旅文体健融合发展，新的消费场景加速落地。“跟着电影去旅游”“跟着课本去旅游”成为新风尚；暑期里，亲子游、研学游热度持续攀升；多地城市足球联赛火爆，“票根经济”串起吃住玩，有效延长消费链条。上半年，我国旅游游览和娱乐服务销售收入同比增长12.3%。</w:t>
      </w:r>
    </w:p>
    <w:p>
      <w:pPr>
        <w:spacing w:after="200" w:line="360"/>
        <w:ind w:firstLine="480"/>
      </w:pPr>
      <w:r>
        <w:rPr>
          <w:sz w:val="24"/>
          <w:szCs w:val="24"/>
        </w:rPr>
        <w:t xml:space="preserve">这个夏天，到中国来旅游、购物成为许多外国游客的新潮流。在深圳口岸，最近一段时间，平均每天都有上万名外国人入境。</w:t>
      </w:r>
    </w:p>
    <w:p>
      <w:pPr>
        <w:spacing w:after="200" w:line="360"/>
        <w:ind w:firstLine="480"/>
      </w:pPr>
      <w:r>
        <w:rPr>
          <w:sz w:val="24"/>
          <w:szCs w:val="24"/>
        </w:rPr>
        <w:t xml:space="preserve">从一线城市的核心商圈到古镇街巷的特色小店，从传统手工艺品到前沿智能产品，来中国不仅是一次旅行，更是一场丰富多元的消费体验。今年上半年，反映外国游客在中国跨境旅游消费的旅行服务出口金额达到了2292亿元，同比增长31.1%。</w:t>
      </w:r>
    </w:p>
    <w:p>
      <w:pPr>
        <w:spacing w:after="200" w:line="360"/>
        <w:ind w:firstLine="480"/>
      </w:pPr>
      <w:r>
        <w:rPr>
          <w:sz w:val="24"/>
          <w:szCs w:val="24"/>
        </w:rPr>
        <w:t xml:space="preserve">今天，数字技术还在加速推动服务升级，让生活更便捷。购买大家电可以一键联动上门安装调试；购买药品，能对接在线问诊和用药指导。随着全国超9000个一刻钟便民生活圈全面铺开，全国多地还在探索利用云计算、人工智能等技术优化便民生活圈的业态布局和服务设施，打造智能诊疗、智慧菜场、智慧养老等一系列数字化生活场景。</w:t>
      </w:r>
    </w:p>
    <w:p>
      <w:pPr>
        <w:spacing w:after="200" w:line="360"/>
        <w:ind w:firstLine="480"/>
      </w:pPr>
      <w:r>
        <w:rPr>
          <w:sz w:val="24"/>
          <w:szCs w:val="24"/>
        </w:rPr>
        <w:t xml:space="preserve">供给持续扩容，超大规模市场正在孕育更多新的消费增长点，不断满足人民对美好生活的需求，也为“十五五”开好局、起好步注入源源不断的内生动力。</w:t>
      </w:r>
    </w:p>
    <w:p>
      <w:pPr>
        <w:spacing w:after="400" w:before="50"/>
      </w:pPr>
      <w:r>
        <w:rPr>
          <w:sz w:val="20"/>
          <w:szCs w:val="20"/>
        </w:rPr>
        <w:t xml:space="preserve">查看原文: </w:t>
      </w:r>
      <w:hyperlink w:history="1" r:id="rIdg29bpzav5fow36zd4wybb">
        <w:r>
          <w:rPr>
            <w:rStyle w:val="Hyperlink"/>
            <w:color w:val="0000FF"/>
            <w:u w:val="single" w:color="0000FF"/>
          </w:rPr>
          <w:t xml:space="preserve">https://tv.cctv.com/2026/08/07/VIDEfOxwEGRudLvOfgBE74NR260807.shtml</w:t>
        </w:r>
      </w:hyperlink>
    </w:p>
    <w:p>
      <w:pPr>
        <w:pStyle w:val="Heading2"/>
        <w:spacing w:after="100" w:before="200"/>
      </w:pPr>
      <w:r>
        <w:t xml:space="preserve">【凝心聚力 真抓实干 奋力实现“十五五”良好开局】抢占制高点 上海培育未来产业新模式</w:t>
      </w:r>
    </w:p>
    <w:p>
      <w:pPr>
        <w:spacing w:after="200" w:line="360"/>
        <w:ind w:firstLine="480"/>
      </w:pPr>
      <w:r>
        <w:rPr>
          <w:sz w:val="24"/>
          <w:szCs w:val="24"/>
        </w:rPr>
        <w:t xml:space="preserve">央视网消息（新闻联播）：“十五五”规划纲要提出，瞄准引领未来发展重点领域，构建未来产业全链条培育体系。“十五五”开局之年，为加快建成具有全球影响力的国际科技创新高地，上海锚定未来产业赛道，通过制度探索，创新培育产业发展新模式，推动未来产业不断取得新突破。</w:t>
      </w:r>
    </w:p>
    <w:p>
      <w:pPr>
        <w:spacing w:after="200" w:line="360"/>
        <w:ind w:firstLine="480"/>
      </w:pPr>
      <w:r>
        <w:rPr>
          <w:sz w:val="24"/>
          <w:szCs w:val="24"/>
        </w:rPr>
        <w:t xml:space="preserve">上海的脑机接口企业数量约占全国的1/3。记者在这家企业采访时，见到了上海市科委的工作人员王卓曜，他现在还有个身份，就是脑机接口项目经理。这个团队由政府部门牵头，主要职责瞄准高精尖技术，筛选优质科研团队，衔接上下游资源，推动成果落地。</w:t>
      </w:r>
    </w:p>
    <w:p>
      <w:pPr>
        <w:spacing w:after="200" w:line="360"/>
        <w:ind w:firstLine="480"/>
      </w:pPr>
      <w:r>
        <w:rPr>
          <w:sz w:val="24"/>
          <w:szCs w:val="24"/>
        </w:rPr>
        <w:t xml:space="preserve">这家企业的脑脊接口技术是脑机接口领域的一个创新，也是王卓曜他们从一次创新大赛中发现的。经过培育孵化，这项前沿技术快速落地应用，并完成了全国首例微创脑脊接口手术。</w:t>
      </w:r>
    </w:p>
    <w:p>
      <w:pPr>
        <w:spacing w:after="200" w:line="360"/>
        <w:ind w:firstLine="480"/>
      </w:pPr>
      <w:r>
        <w:rPr>
          <w:sz w:val="24"/>
          <w:szCs w:val="24"/>
        </w:rPr>
        <w:t xml:space="preserve">研究成果落地，但由于没有相对应的康复设备，患者后续锻炼跟不上。面对这一新问题，团队继续跟进，对接高校、企业等多方资源，通过联合攻关，一套针对脑脊接口术后康复的外骨骼设备应运而生。</w:t>
      </w:r>
    </w:p>
    <w:p>
      <w:pPr>
        <w:spacing w:after="200" w:line="360"/>
        <w:ind w:firstLine="480"/>
      </w:pPr>
      <w:r>
        <w:rPr>
          <w:sz w:val="24"/>
          <w:szCs w:val="24"/>
        </w:rPr>
        <w:t xml:space="preserve">为了破解“基础研究强、成果转化弱、产业化落地慢”的痛点，上海市科委推出项目经理制度，项目牵头人调度资源，联合科研、产业、投资、智库等，全程对接项目研发、检测实验，实现量产全链条。</w:t>
      </w:r>
    </w:p>
    <w:p>
      <w:pPr>
        <w:spacing w:after="200" w:line="360"/>
        <w:ind w:firstLine="480"/>
      </w:pPr>
      <w:r>
        <w:rPr>
          <w:sz w:val="24"/>
          <w:szCs w:val="24"/>
        </w:rPr>
        <w:t xml:space="preserve">目前，上海瞄准六大未来产业方向，遴选出20多个未来产业细分赛道，组建20多个项目经理团队，分别负责脑机接口、量子计算、6G、绿色燃料等领域的技术攻关与产业培育。</w:t>
      </w:r>
    </w:p>
    <w:p>
      <w:pPr>
        <w:spacing w:after="200" w:line="360"/>
        <w:ind w:firstLine="480"/>
      </w:pPr>
      <w:r>
        <w:rPr>
          <w:sz w:val="24"/>
          <w:szCs w:val="24"/>
        </w:rPr>
        <w:t xml:space="preserve">今年，上海布局19家高质量孵化器，设立总规模约150亿元的未来产业基金，启动建设硅光等领域的未来产业集聚区，让“技术突破—成果转化—产业落地”的路径更加通畅。</w:t>
      </w:r>
    </w:p>
    <w:p>
      <w:pPr>
        <w:spacing w:after="200" w:line="360"/>
        <w:ind w:firstLine="480"/>
      </w:pPr>
      <w:r>
        <w:rPr>
          <w:sz w:val="24"/>
          <w:szCs w:val="24"/>
        </w:rPr>
        <w:t xml:space="preserve">今年上半年，上海在未来产业领域已累计验证近200项科研成果。力争到2027年，突破一批前沿颠覆性技术，培育20家左右未来产业生态主导型企业；到2030年，推动形成若干战略性新兴产业，成为具有世界影响力的未来产业引领地。</w:t>
      </w:r>
    </w:p>
    <w:p>
      <w:pPr>
        <w:spacing w:after="400" w:before="50"/>
      </w:pPr>
      <w:r>
        <w:rPr>
          <w:sz w:val="20"/>
          <w:szCs w:val="20"/>
        </w:rPr>
        <w:t xml:space="preserve">查看原文: </w:t>
      </w:r>
      <w:hyperlink w:history="1" r:id="rIdjeoclkaxg2n_gi3rscrj6">
        <w:r>
          <w:rPr>
            <w:rStyle w:val="Hyperlink"/>
            <w:color w:val="0000FF"/>
            <w:u w:val="single" w:color="0000FF"/>
          </w:rPr>
          <w:t xml:space="preserve">https://tv.cctv.com/2026/08/07/VIDEwvkLG1du9MxCAE6QrZed260807.shtml</w:t>
        </w:r>
      </w:hyperlink>
    </w:p>
    <w:p>
      <w:pPr>
        <w:pStyle w:val="Heading2"/>
        <w:spacing w:after="100" w:before="200"/>
      </w:pPr>
      <w:r>
        <w:t xml:space="preserve">今年前7个月我国货物贸易进出口超30万亿元</w:t>
      </w:r>
    </w:p>
    <w:p>
      <w:pPr>
        <w:spacing w:after="200" w:line="360"/>
        <w:ind w:firstLine="480"/>
      </w:pPr>
      <w:r>
        <w:rPr>
          <w:sz w:val="24"/>
          <w:szCs w:val="24"/>
        </w:rPr>
        <w:t xml:space="preserve">央视网消息（新闻联播）：海关总署今天（8月7日）公布最新数据显示，今年前7个月，我国货物贸易进出口历史同期首次超30万亿元，延续良好增长态势。</w:t>
      </w:r>
    </w:p>
    <w:p>
      <w:pPr>
        <w:spacing w:after="200" w:line="360"/>
        <w:ind w:firstLine="480"/>
      </w:pPr>
      <w:r>
        <w:rPr>
          <w:sz w:val="24"/>
          <w:szCs w:val="24"/>
        </w:rPr>
        <w:t xml:space="preserve">据海关统计，今年前7个月，我国货物贸易进出口总值30.13万亿元，同比增长17.3%。其中，出口17.44万亿元，增长14%；进口12.69万亿元，增长22%。进口增速快于出口8个百分点，展现出我国主动扩大开放、推动进出口平衡发展的显著成效。</w:t>
      </w:r>
    </w:p>
    <w:p>
      <w:pPr>
        <w:spacing w:after="200" w:line="360"/>
        <w:ind w:firstLine="480"/>
      </w:pPr>
      <w:r>
        <w:rPr>
          <w:sz w:val="24"/>
          <w:szCs w:val="24"/>
        </w:rPr>
        <w:t xml:space="preserve">7月当月，进出口达4.66万亿元，同比增长19.2%，延续平稳向好势头。</w:t>
      </w:r>
    </w:p>
    <w:p>
      <w:pPr>
        <w:spacing w:after="200" w:line="360"/>
        <w:ind w:firstLine="480"/>
      </w:pPr>
      <w:r>
        <w:rPr>
          <w:sz w:val="24"/>
          <w:szCs w:val="24"/>
        </w:rPr>
        <w:t xml:space="preserve">外贸多元化格局持续巩固。我国与180多个国家和地区进出口保持增长。其中，对共建“一带一路”国家进出口增长15.5%，与APEC其他经济体进出口增长21%。</w:t>
      </w:r>
    </w:p>
    <w:p>
      <w:pPr>
        <w:spacing w:after="200" w:line="360"/>
        <w:ind w:firstLine="480"/>
      </w:pPr>
      <w:r>
        <w:rPr>
          <w:sz w:val="24"/>
          <w:szCs w:val="24"/>
        </w:rPr>
        <w:t xml:space="preserve">高端制造业提质扩容、迭代提速，不断塑造外贸竞争新优势。前7个月，机电产品出口增长21.2%，占整体出口比重超过六成；同时，机电产品进口增长29.7%，农产品进口增长7.4%，全球更多优质产品加速进入中国市场，共享中国发展机遇。</w:t>
      </w:r>
    </w:p>
    <w:p>
      <w:pPr>
        <w:spacing w:after="200" w:line="360"/>
        <w:ind w:firstLine="480"/>
      </w:pPr>
      <w:r>
        <w:rPr>
          <w:sz w:val="24"/>
          <w:szCs w:val="24"/>
        </w:rPr>
        <w:t xml:space="preserve">前7个月，民营企业进出口增长17.2%，占我国进出口总值的56.9%。同期，外商投资企业、国有企业进出口分别增长17.6%和17.3%。各类主体齐头并进，共同汇聚起外贸高质量发展的强大合力。</w:t>
      </w:r>
    </w:p>
    <w:p>
      <w:pPr>
        <w:spacing w:after="400" w:before="50"/>
      </w:pPr>
      <w:r>
        <w:rPr>
          <w:sz w:val="20"/>
          <w:szCs w:val="20"/>
        </w:rPr>
        <w:t xml:space="preserve">查看原文: </w:t>
      </w:r>
      <w:hyperlink w:history="1" r:id="rIdo12xbrk7_piqvgrs0ic5c">
        <w:r>
          <w:rPr>
            <w:rStyle w:val="Hyperlink"/>
            <w:color w:val="0000FF"/>
            <w:u w:val="single" w:color="0000FF"/>
          </w:rPr>
          <w:t xml:space="preserve">https://tv.cctv.com/2026/08/07/VIDE09iAWksDWVqaqAsDv1Z7260807.shtml</w:t>
        </w:r>
      </w:hyperlink>
    </w:p>
    <w:p>
      <w:pPr>
        <w:pStyle w:val="Heading2"/>
        <w:spacing w:after="100" w:before="200"/>
      </w:pPr>
      <w:r>
        <w:t xml:space="preserve">大面积单产提升持续加力 夯实秋粮稳产基础</w:t>
      </w:r>
    </w:p>
    <w:p>
      <w:pPr>
        <w:spacing w:after="200" w:line="360"/>
        <w:ind w:firstLine="480"/>
      </w:pPr>
      <w:r>
        <w:rPr>
          <w:sz w:val="24"/>
          <w:szCs w:val="24"/>
        </w:rPr>
        <w:t xml:space="preserve">央视网消息（新闻联播）：今天（8月7日）是立秋，我国秋粮进入产量形成关键期。随着大面积单产提升行动持续加力，一系列新技术新装备加快应用，不断夯实秋粮稳产基础。</w:t>
      </w:r>
    </w:p>
    <w:p>
      <w:pPr>
        <w:spacing w:after="200" w:line="360"/>
        <w:ind w:firstLine="480"/>
      </w:pPr>
      <w:r>
        <w:rPr>
          <w:sz w:val="24"/>
          <w:szCs w:val="24"/>
        </w:rPr>
        <w:t xml:space="preserve">吉林长春是大面积单产提升整建制推进市之一。 今年，当地大力推广宽窄行密植模式，使每公顷玉米从6万株提升至9万株，同时开展精准滴灌等田间管理技术，有效抵御了近期的高温高湿天气。</w:t>
      </w:r>
    </w:p>
    <w:p>
      <w:pPr>
        <w:spacing w:after="200" w:line="360"/>
        <w:ind w:firstLine="480"/>
      </w:pPr>
      <w:r>
        <w:rPr>
          <w:sz w:val="24"/>
          <w:szCs w:val="24"/>
        </w:rPr>
        <w:t xml:space="preserve">今年，我国首次启动20个大面积单产提升整建制推进市，同时，整建制推进县也由702个增加到1000个，促进更大范围均衡增产。</w:t>
      </w:r>
    </w:p>
    <w:p>
      <w:pPr>
        <w:spacing w:after="200" w:line="360"/>
        <w:ind w:firstLine="480"/>
      </w:pPr>
      <w:r>
        <w:rPr>
          <w:sz w:val="24"/>
          <w:szCs w:val="24"/>
        </w:rPr>
        <w:t xml:space="preserve">山东在全省梯次打造504个单产提升引领方，把水肥一体化作为关键增产技术，推广面积增加到930万亩。面对连日来的高温天气，高唐县示范方里开启了智慧水肥滴灌系统，采取小水勤浇、分次补给的模式，充分保障玉米生长所需水分与养分。</w:t>
      </w:r>
    </w:p>
    <w:p>
      <w:pPr>
        <w:spacing w:after="200" w:line="360"/>
        <w:ind w:firstLine="480"/>
      </w:pPr>
      <w:r>
        <w:rPr>
          <w:sz w:val="24"/>
          <w:szCs w:val="24"/>
        </w:rPr>
        <w:t xml:space="preserve">安徽在38个整建制推进县大力推广多光谱无人机巡田技术，通过采集作物长势信息并形成光谱分析图，因地因苗开展精准田管，有效应对梅雨渍涝、台风过境及阶段性高温影响。</w:t>
      </w:r>
    </w:p>
    <w:p>
      <w:pPr>
        <w:spacing w:after="200" w:line="360"/>
        <w:ind w:firstLine="480"/>
      </w:pPr>
      <w:r>
        <w:rPr>
          <w:sz w:val="24"/>
          <w:szCs w:val="24"/>
        </w:rPr>
        <w:t xml:space="preserve">目前，距离秋粮大面积收获还有两个月左右，农业农村部已分别发布玉米、水稻应对高温热害技术意见和大豆应对高温干旱技术，指导各地分作物分区域强化田间管理，促进苗情转化升级，全面夯实秋粮产量基础。</w:t>
      </w:r>
    </w:p>
    <w:p>
      <w:pPr>
        <w:spacing w:after="400" w:before="50"/>
      </w:pPr>
      <w:r>
        <w:rPr>
          <w:sz w:val="20"/>
          <w:szCs w:val="20"/>
        </w:rPr>
        <w:t xml:space="preserve">查看原文: </w:t>
      </w:r>
      <w:hyperlink w:history="1" r:id="rIdx9tz1qpjwhsg7u2jbd7pu">
        <w:r>
          <w:rPr>
            <w:rStyle w:val="Hyperlink"/>
            <w:color w:val="0000FF"/>
            <w:u w:val="single" w:color="0000FF"/>
          </w:rPr>
          <w:t xml:space="preserve">https://tv.cctv.com/2026/08/07/VIDEVVeRW8B22evMyKBQF4Ah260807.shtml</w:t>
        </w:r>
      </w:hyperlink>
    </w:p>
    <w:p>
      <w:pPr>
        <w:pStyle w:val="Heading2"/>
        <w:spacing w:after="100" w:before="200"/>
      </w:pPr>
      <w:r>
        <w:t xml:space="preserve">上半年新能源重卡销量再创新高</w:t>
      </w:r>
    </w:p>
    <w:p>
      <w:pPr>
        <w:spacing w:after="200" w:line="360"/>
        <w:ind w:firstLine="480"/>
      </w:pPr>
      <w:r>
        <w:rPr>
          <w:sz w:val="24"/>
          <w:szCs w:val="24"/>
        </w:rPr>
        <w:t xml:space="preserve">央视网消息（新闻联播）：今年以来，我国新能源重卡销量大幅增长，应用场景也从传统的港口集疏运、煤炭干线拓展至城市物流和跨省货运，绿色减排理念正加速落地。</w:t>
      </w:r>
    </w:p>
    <w:p>
      <w:pPr>
        <w:spacing w:after="200" w:line="360"/>
        <w:ind w:firstLine="480"/>
      </w:pPr>
      <w:r>
        <w:rPr>
          <w:sz w:val="24"/>
          <w:szCs w:val="24"/>
        </w:rPr>
        <w:t xml:space="preserve">在山东邹城，一批崭新的电动重卡刚刚完成交付。</w:t>
      </w:r>
    </w:p>
    <w:p>
      <w:pPr>
        <w:spacing w:after="200" w:line="360"/>
        <w:ind w:firstLine="480"/>
      </w:pPr>
      <w:r>
        <w:rPr>
          <w:sz w:val="24"/>
          <w:szCs w:val="24"/>
        </w:rPr>
        <w:t xml:space="preserve">充换电网络逐步完善，让企业有了“敢买”的底气，而真正促使企业下决心批量换车的，是实实在在的经济账。四年前，新能源重卡单价超过80万元，两年前降至60多万元。今年，国家正式安排220亿元超长期特别国债，支持老旧营运货车报废更新。越来越多物流企业正加快“油转电”步伐。</w:t>
      </w:r>
    </w:p>
    <w:p>
      <w:pPr>
        <w:spacing w:after="200" w:line="360"/>
        <w:ind w:firstLine="480"/>
      </w:pPr>
      <w:r>
        <w:rPr>
          <w:sz w:val="24"/>
          <w:szCs w:val="24"/>
        </w:rPr>
        <w:t xml:space="preserve">从短途运输到跨省干线，如今新能源重卡的应用场景正不断拓展。随着全国运输大通道上充换电站密集布局，司机的“里程焦虑”正在逐步化解。</w:t>
      </w:r>
    </w:p>
    <w:p>
      <w:pPr>
        <w:spacing w:after="200" w:line="360"/>
        <w:ind w:firstLine="480"/>
      </w:pPr>
      <w:r>
        <w:rPr>
          <w:sz w:val="24"/>
          <w:szCs w:val="24"/>
        </w:rPr>
        <w:t xml:space="preserve">交通运输部最新数据显示，今年上半年，全国新能源重卡累计销量约14万辆，同比增长78.6%。我国重卡结构正从“柴油独大”向“多元并存、新能源崛起”转变。</w:t>
      </w:r>
    </w:p>
    <w:p>
      <w:pPr>
        <w:spacing w:after="200" w:line="360"/>
        <w:ind w:firstLine="480"/>
      </w:pPr>
      <w:r>
        <w:rPr>
          <w:sz w:val="24"/>
          <w:szCs w:val="24"/>
        </w:rPr>
        <w:t xml:space="preserve">根据规划，到2030年，我国将建设零碳公路运输通道3万公里，配套3000个以上电动重卡充换电站。</w:t>
      </w:r>
    </w:p>
    <w:p>
      <w:pPr>
        <w:spacing w:after="400" w:before="50"/>
      </w:pPr>
      <w:r>
        <w:rPr>
          <w:sz w:val="20"/>
          <w:szCs w:val="20"/>
        </w:rPr>
        <w:t xml:space="preserve">查看原文: </w:t>
      </w:r>
      <w:hyperlink w:history="1" r:id="rId474cytel3oebw73mnjvq4">
        <w:r>
          <w:rPr>
            <w:rStyle w:val="Hyperlink"/>
            <w:color w:val="0000FF"/>
            <w:u w:val="single" w:color="0000FF"/>
          </w:rPr>
          <w:t xml:space="preserve">https://tv.cctv.com/2026/08/07/VIDEQDvVTbc8QwfkS4e2EOeO260807.shtml</w:t>
        </w:r>
      </w:hyperlink>
    </w:p>
    <w:p>
      <w:pPr>
        <w:pStyle w:val="Heading2"/>
        <w:spacing w:after="100" w:before="200"/>
      </w:pPr>
      <w:r>
        <w:t xml:space="preserve">我国重点生态保护区域保护成效显著</w:t>
      </w:r>
    </w:p>
    <w:p>
      <w:pPr>
        <w:spacing w:after="200" w:line="360"/>
        <w:ind w:firstLine="480"/>
      </w:pPr>
      <w:r>
        <w:rPr>
          <w:sz w:val="24"/>
          <w:szCs w:val="24"/>
        </w:rPr>
        <w:t xml:space="preserve">央视网消息（新闻联播）：生态环境部近日公布最新评估结果，我国国家级自然保护区和生态保护红线生态环境保护成效显著，生态安全屏障持续巩固，生态系统质量与服务功能稳步提升。</w:t>
      </w:r>
    </w:p>
    <w:p>
      <w:pPr>
        <w:spacing w:after="200" w:line="360"/>
        <w:ind w:firstLine="480"/>
      </w:pPr>
      <w:r>
        <w:rPr>
          <w:sz w:val="24"/>
          <w:szCs w:val="24"/>
        </w:rPr>
        <w:t xml:space="preserve">国家级自然保护区承载了我国最具代表性、最稀缺的自然生态系统，也是珍稀濒危野生动植物物种的天然集中分布区。从评估结果来看，全国总共452处国家级自然保护区中，236处为“优”，211处为“良”，5处为“中”，优良率达98.9%。</w:t>
      </w:r>
    </w:p>
    <w:p>
      <w:pPr>
        <w:spacing w:after="200" w:line="360"/>
        <w:ind w:firstLine="480"/>
      </w:pPr>
      <w:r>
        <w:rPr>
          <w:sz w:val="24"/>
          <w:szCs w:val="24"/>
        </w:rPr>
        <w:t xml:space="preserve">评估显示，87.1%的保护区主要保护动植物物种种群数量增加，大熊猫、亚洲象、金丝猴、长江江豚、雪豹、东北虎豹等珍稀保护对象分布范围不断扩大。保护区生态系统质量显著改善，97.3%的保护区地表水水质优良，森林、草原、湿地等生态系统得到有效保护与修复，为区域高质量发展提供了坚实的生态支撑。</w:t>
      </w:r>
    </w:p>
    <w:p>
      <w:pPr>
        <w:spacing w:after="200" w:line="360"/>
        <w:ind w:firstLine="480"/>
      </w:pPr>
      <w:r>
        <w:rPr>
          <w:sz w:val="24"/>
          <w:szCs w:val="24"/>
        </w:rPr>
        <w:t xml:space="preserve">此外，我国于2023年完成将水源涵养区等生态功能特别重要区域，以及水土流失等生态特别敏感脆弱区域划入生态保护红线工作。目前，国家级自然保护区已全部划入生态保护红线范围。作为保障和维护国家生态安全的底线与生命线，生态保护红线面积占陆域国土面积比例超过30%。评估显示，全国生态保护红线内生态环境总体好转，面积维持稳定，生态功能稳中向好，环境质量持续改善，监管制度逐步完善。</w:t>
      </w:r>
    </w:p>
    <w:p>
      <w:pPr>
        <w:spacing w:after="400" w:before="50"/>
      </w:pPr>
      <w:r>
        <w:rPr>
          <w:sz w:val="20"/>
          <w:szCs w:val="20"/>
        </w:rPr>
        <w:t xml:space="preserve">查看原文: </w:t>
      </w:r>
      <w:hyperlink w:history="1" r:id="rId1k9rbq9wgpr4somi1biye">
        <w:r>
          <w:rPr>
            <w:rStyle w:val="Hyperlink"/>
            <w:color w:val="0000FF"/>
            <w:u w:val="single" w:color="0000FF"/>
          </w:rPr>
          <w:t xml:space="preserve">https://tv.cctv.com/2026/08/07/VIDEX5WrAdKGujGVs8QjoISD260807.shtml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国家防总针对浙闽启动防汛防台风三级应急响应</w:t>
      </w:r>
    </w:p>
    <w:p>
      <w:pPr>
        <w:spacing w:after="200" w:line="360"/>
        <w:ind w:firstLine="480"/>
      </w:pPr>
      <w:r>
        <w:rPr>
          <w:sz w:val="24"/>
          <w:szCs w:val="24"/>
        </w:rPr>
        <w:t xml:space="preserve">国家防总办公室今天（8月7日）组织中央气象局等部门会商研判，今年第13号台风“白海豚”预计9日下午至10日早晨在浙江到福建北部沿海地区登陆，相关区域可能遭受极端性强降雨。国家防总今天将针对浙江、福建的防汛防台风应急响应提升至三级。&amp;nbsp; &amp;nbsp; &amp;nbsp;&amp;nbsp;</w:t>
      </w:r>
    </w:p>
    <w:p>
      <w:pPr>
        <w:spacing w:after="200" w:line="360"/>
        <w:ind w:firstLine="480"/>
      </w:pPr>
      <w:r>
        <w:rPr>
          <w:sz w:val="24"/>
          <w:szCs w:val="24"/>
        </w:rPr>
        <w:t xml:space="preserve">7月末我国外汇储备规模34188亿美元</w:t>
      </w:r>
    </w:p>
    <w:p>
      <w:pPr>
        <w:spacing w:after="200" w:line="360"/>
        <w:ind w:firstLine="480"/>
      </w:pPr>
      <w:r>
        <w:rPr>
          <w:sz w:val="24"/>
          <w:szCs w:val="24"/>
        </w:rPr>
        <w:t xml:space="preserve">国家外汇管理局统计数据显示，截至7月末，我国外汇储备规模为34188亿美元，较6月末上升25亿美元，外汇储备规模保持基本稳定。</w:t>
      </w:r>
    </w:p>
    <w:p>
      <w:pPr>
        <w:spacing w:after="200" w:line="360"/>
        <w:ind w:firstLine="480"/>
      </w:pPr>
      <w:r>
        <w:rPr>
          <w:sz w:val="24"/>
          <w:szCs w:val="24"/>
        </w:rPr>
        <w:t xml:space="preserve">7月份中国仓储指数继续扩张</w:t>
      </w:r>
    </w:p>
    <w:p>
      <w:pPr>
        <w:spacing w:after="200" w:line="360"/>
        <w:ind w:firstLine="480"/>
      </w:pPr>
      <w:r>
        <w:rPr>
          <w:sz w:val="24"/>
          <w:szCs w:val="24"/>
        </w:rPr>
        <w:t xml:space="preserve">中国物流与采购联合会今天（8月7日）公布，7月份中国仓储指数为50.3%，较上月上升0.1个百分点。指数连续两个月运行在扩张区间。商品周转效率明显提升，煤炭、食品仓储业务需求增长较快。</w:t>
      </w:r>
    </w:p>
    <w:p>
      <w:pPr>
        <w:spacing w:after="200" w:line="360"/>
        <w:ind w:firstLine="480"/>
      </w:pPr>
      <w:r>
        <w:rPr>
          <w:sz w:val="24"/>
          <w:szCs w:val="24"/>
        </w:rPr>
        <w:t xml:space="preserve">全国贯彻落实公平竞争审查制度专项行动取得阶段性成果</w:t>
      </w:r>
    </w:p>
    <w:p>
      <w:pPr>
        <w:spacing w:after="200" w:line="360"/>
        <w:ind w:firstLine="480"/>
      </w:pPr>
      <w:r>
        <w:rPr>
          <w:sz w:val="24"/>
          <w:szCs w:val="24"/>
        </w:rPr>
        <w:t xml:space="preserve">今年上半年，全国市场监管部门开展贯彻落实公平竞争审查制度专项行动。审查拟出台政策措施3万余件，指导修改、调整6600余件；督促废止、修改已出台违规文件3500余件，约谈相关政府部门51次，持续破解阻碍全国统一市场建设的政策卡点堵点。</w:t>
      </w:r>
    </w:p>
    <w:p>
      <w:pPr>
        <w:spacing w:after="200" w:line="360"/>
        <w:ind w:firstLine="480"/>
      </w:pPr>
      <w:r>
        <w:rPr>
          <w:sz w:val="24"/>
          <w:szCs w:val="24"/>
        </w:rPr>
        <w:t xml:space="preserve">我国医保目录药品总量增至3253种</w:t>
      </w:r>
    </w:p>
    <w:p>
      <w:pPr>
        <w:spacing w:after="200" w:line="360"/>
        <w:ind w:firstLine="480"/>
      </w:pPr>
      <w:r>
        <w:rPr>
          <w:sz w:val="24"/>
          <w:szCs w:val="24"/>
        </w:rPr>
        <w:t xml:space="preserve">国家医保局日前发布《2000年—2025年国家基本医保药品目录相关数据》。从2000年首版医保目录发布至今的25年间，医保目录药品总量从1535种增长到2025年的3253种，实现了数量翻倍。&amp;nbsp;</w:t>
      </w:r>
    </w:p>
    <w:p>
      <w:pPr>
        <w:spacing w:after="200" w:line="360"/>
        <w:ind w:firstLine="480"/>
      </w:pPr>
      <w:r>
        <w:rPr>
          <w:sz w:val="24"/>
          <w:szCs w:val="24"/>
        </w:rPr>
        <w:t xml:space="preserve">2026年电影暑期档票房超80亿元 年度票房近238亿元</w:t>
      </w:r>
    </w:p>
    <w:p>
      <w:pPr>
        <w:spacing w:after="200" w:line="360"/>
        <w:ind w:firstLine="480"/>
      </w:pPr>
      <w:r>
        <w:rPr>
          <w:sz w:val="24"/>
          <w:szCs w:val="24"/>
        </w:rPr>
        <w:t xml:space="preserve">2026年电影暑期档票房今天（8月7日）突破80亿元，年度票房近238亿元。进入暑期以来，已连续近一个月单日票房超亿元，其中《功夫女足》和《八仙！》分别以超22亿元和超13亿元票房成绩位居前两位。此外，随着多地影院向多样化经营转型和在丰富的“电影+”活动带动下，国内文旅市场和入境游不断升温。据测算，今年以来由观影热带动的电影全产业链产值已突破3600亿元。</w:t>
      </w:r>
    </w:p>
    <w:p>
      <w:pPr>
        <w:spacing w:after="200" w:line="360"/>
        <w:ind w:firstLine="480"/>
      </w:pPr>
      <w:r>
        <w:rPr>
          <w:sz w:val="24"/>
          <w:szCs w:val="24"/>
        </w:rPr>
        <w:t xml:space="preserve">“CMG电影文化嘉年华·武汉专场”举行</w:t>
      </w:r>
    </w:p>
    <w:p>
      <w:pPr>
        <w:spacing w:after="200" w:line="360"/>
        <w:ind w:firstLine="480"/>
      </w:pPr>
      <w:r>
        <w:rPr>
          <w:sz w:val="24"/>
          <w:szCs w:val="24"/>
        </w:rPr>
        <w:t xml:space="preserve">8月5日到9日，“CMG电影文化嘉年华·武汉专场”举行。以“2026电影经济促进年”为契机，其间，开展电影新片发布、电影工业体验、露天影院等系列活动，目前已吸引近45万人参与。活动由国家电影局指导，中央广播电视总台与武汉市人民政府共同主办。</w:t>
      </w:r>
    </w:p>
    <w:p>
      <w:pPr>
        <w:spacing w:after="200" w:line="360"/>
        <w:ind w:firstLine="480"/>
      </w:pPr>
      <w:r>
        <w:rPr>
          <w:sz w:val="24"/>
          <w:szCs w:val="24"/>
        </w:rPr>
        <w:t xml:space="preserve">《高端访谈》专访《联合国气候变化框架公约》秘书处执行秘书西蒙·斯蒂尔</w:t>
      </w:r>
    </w:p>
    <w:p>
      <w:pPr>
        <w:spacing w:after="200" w:line="360"/>
        <w:ind w:firstLine="480"/>
      </w:pPr>
      <w:r>
        <w:rPr>
          <w:sz w:val="24"/>
          <w:szCs w:val="24"/>
        </w:rPr>
        <w:t xml:space="preserve">今晚（8月7日），总台央视新闻频道《高端访谈》栏目将播出对《联合国气候变化框架公约》秘书处执行秘书西蒙·斯蒂尔的专访。斯蒂尔高度评价中国在绿色发展领域的卓越领导力，他认为，中国方案为世界提供了绿色发展经验。节目还将在央视新闻、央视频、央视网等新媒体平台同步上线。</w:t>
      </w:r>
    </w:p>
    <w:p>
      <w:pPr>
        <w:spacing w:after="400" w:before="50"/>
      </w:pPr>
      <w:r>
        <w:rPr>
          <w:sz w:val="20"/>
          <w:szCs w:val="20"/>
        </w:rPr>
        <w:t xml:space="preserve">查看原文: </w:t>
      </w:r>
      <w:hyperlink w:history="1" r:id="rIdhpk1kmgobhpdgvhcv6lfa">
        <w:r>
          <w:rPr>
            <w:rStyle w:val="Hyperlink"/>
            <w:color w:val="0000FF"/>
            <w:u w:val="single" w:color="0000FF"/>
          </w:rPr>
          <w:t xml:space="preserve">https://tv.cctv.com/2026/08/07/VIDER8ESnNwNfHZ9l3XBy1zS260807.shtml</w:t>
        </w:r>
      </w:hyperlink>
    </w:p>
    <w:p>
      <w:pPr>
        <w:pStyle w:val="Heading2"/>
        <w:spacing w:after="100" w:before="200"/>
      </w:pPr>
      <w:r>
        <w:t xml:space="preserve">日本民众集会反对高市政权危险动向</w:t>
      </w:r>
    </w:p>
    <w:p>
      <w:pPr>
        <w:spacing w:after="200" w:line="360"/>
        <w:ind w:firstLine="480"/>
      </w:pPr>
      <w:r>
        <w:rPr>
          <w:sz w:val="24"/>
          <w:szCs w:val="24"/>
        </w:rPr>
        <w:t xml:space="preserve">央视网消息（新闻联播）：6日是日本广岛核爆81周年。当天，部分日本民众在广岛举行游行，反对日本政府企图修改“无核三原则”。</w:t>
      </w:r>
    </w:p>
    <w:p>
      <w:pPr>
        <w:spacing w:after="200" w:line="360"/>
        <w:ind w:firstLine="480"/>
      </w:pPr>
      <w:r>
        <w:rPr>
          <w:sz w:val="24"/>
          <w:szCs w:val="24"/>
        </w:rPr>
        <w:t xml:space="preserve">在大阪，也有民众举行抗议集会。</w:t>
      </w:r>
    </w:p>
    <w:p>
      <w:pPr>
        <w:spacing w:after="200" w:line="360"/>
        <w:ind w:firstLine="480"/>
      </w:pPr>
      <w:r>
        <w:rPr>
          <w:sz w:val="24"/>
          <w:szCs w:val="24"/>
        </w:rPr>
        <w:t xml:space="preserve">俄外交部敦促日本政府铭记历史 坚持和平道路</w:t>
      </w:r>
    </w:p>
    <w:p>
      <w:pPr>
        <w:spacing w:after="200" w:line="360"/>
        <w:ind w:firstLine="480"/>
      </w:pPr>
      <w:r>
        <w:rPr>
          <w:sz w:val="24"/>
          <w:szCs w:val="24"/>
        </w:rPr>
        <w:t xml:space="preserve">俄罗斯外交部副司长法捷耶夫6日表示，日本政府应该铭记历史，坚持和平道路。</w:t>
      </w:r>
    </w:p>
    <w:p>
      <w:pPr>
        <w:spacing w:after="400" w:before="50"/>
      </w:pPr>
      <w:r>
        <w:rPr>
          <w:sz w:val="20"/>
          <w:szCs w:val="20"/>
        </w:rPr>
        <w:t xml:space="preserve">查看原文: </w:t>
      </w:r>
      <w:hyperlink w:history="1" r:id="rIdf2idfvyi-0vw_ua1tw83c">
        <w:r>
          <w:rPr>
            <w:rStyle w:val="Hyperlink"/>
            <w:color w:val="0000FF"/>
            <w:u w:val="single" w:color="0000FF"/>
          </w:rPr>
          <w:t xml:space="preserve">https://tv.cctv.com/2026/08/07/VIDEtVpf3Z4HjofbnTq4jEyz260807.shtml</w:t>
        </w:r>
      </w:hyperlink>
    </w:p>
    <w:p>
      <w:pPr>
        <w:pStyle w:val="Heading2"/>
        <w:spacing w:after="100" w:before="200"/>
      </w:pPr>
      <w:r>
        <w:t xml:space="preserve">伊朗称拟禁止敌对方通行霍尔木兹海峡</w:t>
      </w:r>
    </w:p>
    <w:p>
      <w:pPr>
        <w:spacing w:after="200" w:line="360"/>
        <w:ind w:firstLine="480"/>
      </w:pPr>
      <w:r>
        <w:rPr>
          <w:sz w:val="24"/>
          <w:szCs w:val="24"/>
        </w:rPr>
        <w:t xml:space="preserve">央视网消息（新闻联播）：据伊朗媒体6日报道，伊朗议会主席团成员萨利米公开一份霍尔木兹海峡战略管理方案初步文本，内容包括美国、以色列等国的船只将被禁止通过霍尔木兹海峡；与以色列有关的军用和民用货物不得通过该区域等；违反规定者将被处以最高达货物价值20%的罚款。</w:t>
      </w:r>
    </w:p>
    <w:p>
      <w:pPr>
        <w:spacing w:after="200" w:line="360"/>
        <w:ind w:firstLine="480"/>
      </w:pPr>
      <w:r>
        <w:rPr>
          <w:sz w:val="24"/>
          <w:szCs w:val="24"/>
        </w:rPr>
        <w:t xml:space="preserve">美国媒体报道称，上述方案为伊朗单独审议的一份文件，并非伊朗与阿曼针对海峡管理所谈判的内容。</w:t>
      </w:r>
    </w:p>
    <w:p>
      <w:pPr>
        <w:spacing w:after="200" w:line="360"/>
        <w:ind w:firstLine="480"/>
      </w:pPr>
      <w:r>
        <w:rPr>
          <w:sz w:val="24"/>
          <w:szCs w:val="24"/>
        </w:rPr>
        <w:t xml:space="preserve">美总统称某些类型弹药的供应略微紧张</w:t>
      </w:r>
    </w:p>
    <w:p>
      <w:pPr>
        <w:spacing w:after="200" w:line="360"/>
        <w:ind w:firstLine="480"/>
      </w:pPr>
      <w:r>
        <w:rPr>
          <w:sz w:val="24"/>
          <w:szCs w:val="24"/>
        </w:rPr>
        <w:t xml:space="preserve">美国总统特朗普6日在回答媒体关于美国弹药库存的提问时表示，美国在威力巨大的弹药的供应上很充足，但在其他一些类型弹药供应上略微紧张。他还表示，美国国防企业正在为“爱国者”导弹、“战斧”导弹等武器装备建造生产设施。</w:t>
      </w:r>
    </w:p>
    <w:p>
      <w:pPr>
        <w:spacing w:after="400" w:before="50"/>
      </w:pPr>
      <w:r>
        <w:rPr>
          <w:sz w:val="20"/>
          <w:szCs w:val="20"/>
        </w:rPr>
        <w:t xml:space="preserve">查看原文: </w:t>
      </w:r>
      <w:hyperlink w:history="1" r:id="rId-ol8are2wjx5gnaxjmyda">
        <w:r>
          <w:rPr>
            <w:rStyle w:val="Hyperlink"/>
            <w:color w:val="0000FF"/>
            <w:u w:val="single" w:color="0000FF"/>
          </w:rPr>
          <w:t xml:space="preserve">https://tv.cctv.com/2026/08/07/VIDEDEv3uZ588jDwqv96flgq260807.shtml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半数美受访者称对伊行动破坏中东稳定</w:t>
      </w:r>
    </w:p>
    <w:p>
      <w:pPr>
        <w:spacing w:after="200" w:line="360"/>
        <w:ind w:firstLine="480"/>
      </w:pPr>
      <w:r>
        <w:rPr>
          <w:sz w:val="24"/>
          <w:szCs w:val="24"/>
        </w:rPr>
        <w:t xml:space="preserve">据路透社6日报道，其与益普索近日进行的民调显示，50%的美国受访者认为，美国在伊朗的军事行动将至少在未来一年内破坏中东地区的稳定，只有35%的美国受访者支持这场战争。</w:t>
      </w:r>
    </w:p>
    <w:p>
      <w:pPr>
        <w:spacing w:after="200" w:line="360"/>
        <w:ind w:firstLine="480"/>
      </w:pPr>
      <w:r>
        <w:rPr>
          <w:sz w:val="24"/>
          <w:szCs w:val="24"/>
        </w:rPr>
        <w:t xml:space="preserve">沙特指责胡塞武装袭击沙特南部地区</w:t>
      </w:r>
    </w:p>
    <w:p>
      <w:pPr>
        <w:spacing w:after="200" w:line="360"/>
        <w:ind w:firstLine="480"/>
      </w:pPr>
      <w:r>
        <w:rPr>
          <w:sz w:val="24"/>
          <w:szCs w:val="24"/>
        </w:rPr>
        <w:t xml:space="preserve">沙特阿拉伯主导的多国联军7日发表声明称，也门胡塞武装6日对沙特南部奈季兰省民用目标发动袭击，造成11名平民受伤。声明称，多国联军将继续采取措施，应对此类袭击。胡塞武装对此暂未回应。</w:t>
      </w:r>
    </w:p>
    <w:p>
      <w:pPr>
        <w:spacing w:after="200" w:line="360"/>
        <w:ind w:firstLine="480"/>
      </w:pPr>
      <w:r>
        <w:rPr>
          <w:sz w:val="24"/>
          <w:szCs w:val="24"/>
        </w:rPr>
        <w:t xml:space="preserve">日本二季度干预汇市未改日元贬值趋势</w:t>
      </w:r>
    </w:p>
    <w:p>
      <w:pPr>
        <w:spacing w:after="200" w:line="360"/>
        <w:ind w:firstLine="480"/>
      </w:pPr>
      <w:r>
        <w:rPr>
          <w:sz w:val="24"/>
          <w:szCs w:val="24"/>
        </w:rPr>
        <w:t xml:space="preserve">日本财务省今天（8月7日）公布的数据显示，日本二季度累计实施3次日元汇率干预，规模超过11万亿日元，约合695亿美元。在上述干预措施实施前，日元对美元汇率一度跌至1美元兑换160日元区间，干预后日元汇率一度回升，但涨势未能持续。随后，日美联合干预外汇市场，日元汇率在本月3日一度攀升，但7日已回落至1美元兑换158日元区间。</w:t>
      </w:r>
    </w:p>
    <w:p>
      <w:pPr>
        <w:spacing w:after="200" w:line="360"/>
        <w:ind w:firstLine="480"/>
      </w:pPr>
      <w:r>
        <w:rPr>
          <w:sz w:val="24"/>
          <w:szCs w:val="24"/>
        </w:rPr>
        <w:t xml:space="preserve">美华盛顿州林火持续 大风或加剧火势</w:t>
      </w:r>
    </w:p>
    <w:p>
      <w:pPr>
        <w:spacing w:after="200" w:line="360"/>
        <w:ind w:firstLine="480"/>
      </w:pPr>
      <w:r>
        <w:rPr>
          <w:sz w:val="24"/>
          <w:szCs w:val="24"/>
        </w:rPr>
        <w:t xml:space="preserve">据美国媒体6日报道，华盛顿州斯波坎县林火仍在持续，多起林火目前只有约13%的火势得到控制。林火产生的烟霾导致多地空气质量恶化，部分地区民众活动受到限制。据报道，7日华盛顿州将迎来大风天气，加剧当地火灾蔓延的风险。</w:t>
      </w:r>
    </w:p>
    <w:p>
      <w:pPr>
        <w:spacing w:after="200" w:line="360"/>
        <w:ind w:firstLine="480"/>
      </w:pPr>
      <w:r>
        <w:rPr>
          <w:sz w:val="24"/>
          <w:szCs w:val="24"/>
        </w:rPr>
        <w:t xml:space="preserve">欧洲旱情持续 运输业工业受冲击</w:t>
      </w:r>
    </w:p>
    <w:p>
      <w:pPr>
        <w:spacing w:after="200" w:line="360"/>
        <w:ind w:firstLine="480"/>
      </w:pPr>
      <w:r>
        <w:rPr>
          <w:sz w:val="24"/>
          <w:szCs w:val="24"/>
        </w:rPr>
        <w:t xml:space="preserve">受持续高温干旱影响，欧洲多条主要河流水位不断降低。据德国媒体6日报道，莱茵河考布河段水位降至19厘米，为历史新低。报道称，水深不足大幅压缩船舶载货量、推高航运费用，德国工业将受到冲击。罗马尼亚水务部门数据显示，6日多瑙河在该国入境河段的流量降至约每秒1400立方米，是1985年以来的最低水平。在奥地利和匈牙利，多瑙河部分河段的货运能力也明显下降。</w:t>
      </w:r>
    </w:p>
    <w:p>
      <w:pPr>
        <w:spacing w:after="400" w:before="50"/>
      </w:pPr>
      <w:r>
        <w:rPr>
          <w:sz w:val="20"/>
          <w:szCs w:val="20"/>
        </w:rPr>
        <w:t xml:space="preserve">查看原文: </w:t>
      </w:r>
      <w:hyperlink w:history="1" r:id="rIdj3f7ja3yv4jnhduqqedd5">
        <w:r>
          <w:rPr>
            <w:rStyle w:val="Hyperlink"/>
            <w:color w:val="0000FF"/>
            <w:u w:val="single" w:color="0000FF"/>
          </w:rPr>
          <w:t xml:space="preserve">https://tv.cctv.com/2026/08/07/VIDEf9P9NvjIQIdT0t54gabc260807.shtml</w:t>
        </w:r>
      </w:hyperlink>
    </w:p>
    <w:p>
      <w:pPr>
        <w:pStyle w:val="Heading2"/>
        <w:spacing w:after="100" w:before="200"/>
      </w:pPr>
      <w:r>
        <w:t xml:space="preserve">二十四节气·立秋</w:t>
      </w:r>
    </w:p>
    <w:p>
      <w:pPr>
        <w:spacing w:after="200" w:line="360"/>
        <w:ind w:firstLine="480"/>
      </w:pPr>
      <w:r>
        <w:rPr>
          <w:sz w:val="24"/>
          <w:szCs w:val="24"/>
        </w:rPr>
        <w:t xml:space="preserve">央视网消息（新闻联播）：立秋是秋季的第一个节气。立，表示开始。</w:t>
      </w:r>
    </w:p>
    <w:p>
      <w:pPr>
        <w:spacing w:after="200" w:line="360"/>
        <w:ind w:firstLine="480"/>
      </w:pPr>
      <w:r>
        <w:rPr>
          <w:sz w:val="24"/>
          <w:szCs w:val="24"/>
        </w:rPr>
        <w:t xml:space="preserve">节目的最后，我们一起感受这个时节的自然之美和文化意蕴。</w:t>
      </w:r>
    </w:p>
    <w:p>
      <w:pPr>
        <w:spacing w:after="200" w:line="360"/>
        <w:ind w:firstLine="480"/>
      </w:pPr>
      <w:r>
        <w:rPr>
          <w:sz w:val="24"/>
          <w:szCs w:val="24"/>
        </w:rPr>
        <w:t xml:space="preserve">立秋虽至，仍是伏天，它通常是第三热的节气，仅次于大暑、小暑。但“一叶知秋”，中国人见微知著，先于温度感知四时流转。</w:t>
      </w:r>
    </w:p>
    <w:p>
      <w:pPr>
        <w:spacing w:after="200" w:line="360"/>
        <w:ind w:firstLine="480"/>
      </w:pPr>
      <w:r>
        <w:rPr>
          <w:sz w:val="24"/>
          <w:szCs w:val="24"/>
        </w:rPr>
        <w:t xml:space="preserve">按《说文解字》的说法，“秋”表示禾谷熟了。“立秋十日遍地黄”，各地有立秋晒秋的风俗。红椒豌豆老南瓜，碧水蓝天好人家。</w:t>
      </w:r>
    </w:p>
    <w:p>
      <w:pPr>
        <w:spacing w:after="200" w:line="360"/>
        <w:ind w:firstLine="480"/>
      </w:pPr>
      <w:r>
        <w:rPr>
          <w:sz w:val="24"/>
          <w:szCs w:val="24"/>
        </w:rPr>
        <w:t xml:space="preserve">节令里的我们，总少不了舌尖上的讲究。“咬秋”“啃秋”就是立秋的传统风俗。千百年来，同此清凉；饮食之间，文化绵延。</w:t>
      </w:r>
    </w:p>
    <w:p>
      <w:pPr>
        <w:spacing w:after="400" w:before="50"/>
      </w:pPr>
      <w:r>
        <w:rPr>
          <w:sz w:val="20"/>
          <w:szCs w:val="20"/>
        </w:rPr>
        <w:t xml:space="preserve">查看原文: </w:t>
      </w:r>
      <w:hyperlink w:history="1" r:id="rId8m_qiw-ul4dmd39p1etbm">
        <w:r>
          <w:rPr>
            <w:rStyle w:val="Hyperlink"/>
            <w:color w:val="0000FF"/>
            <w:u w:val="single" w:color="0000FF"/>
          </w:rPr>
          <w:t xml:space="preserve">https://tv.cctv.com/2026/08/07/VIDEw99tdZP3M8BYDSFyfAcz260807.shtml</w:t>
        </w:r>
      </w:hyperlink>
    </w:p>
    <w:p/>
    <w:p>
      <w:r>
        <w:t xml:space="preserve">---</w:t>
      </w:r>
    </w:p>
    <w:p>
      <w:pPr>
        <w:spacing w:before="400"/>
        <w:jc w:val="right"/>
      </w:pPr>
      <w:r>
        <w:rPr>
          <w:i/>
          <w:iCs/>
          <w:color w:val="888888"/>
          <w:sz w:val="20"/>
          <w:szCs w:val="20"/>
        </w:rPr>
        <w:t xml:space="preserve">(更新时间戳: 1786113476487)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29bpzav5fow36zd4wybb" Type="http://schemas.openxmlformats.org/officeDocument/2006/relationships/hyperlink" Target="https://tv.cctv.com/2026/08/07/VIDEfOxwEGRudLvOfgBE74NR260807.shtml" TargetMode="External"/><Relationship Id="rIdjeoclkaxg2n_gi3rscrj6" Type="http://schemas.openxmlformats.org/officeDocument/2006/relationships/hyperlink" Target="https://tv.cctv.com/2026/08/07/VIDEwvkLG1du9MxCAE6QrZed260807.shtml" TargetMode="External"/><Relationship Id="rIdo12xbrk7_piqvgrs0ic5c" Type="http://schemas.openxmlformats.org/officeDocument/2006/relationships/hyperlink" Target="https://tv.cctv.com/2026/08/07/VIDE09iAWksDWVqaqAsDv1Z7260807.shtml" TargetMode="External"/><Relationship Id="rIdx9tz1qpjwhsg7u2jbd7pu" Type="http://schemas.openxmlformats.org/officeDocument/2006/relationships/hyperlink" Target="https://tv.cctv.com/2026/08/07/VIDEVVeRW8B22evMyKBQF4Ah260807.shtml" TargetMode="External"/><Relationship Id="rId474cytel3oebw73mnjvq4" Type="http://schemas.openxmlformats.org/officeDocument/2006/relationships/hyperlink" Target="https://tv.cctv.com/2026/08/07/VIDEQDvVTbc8QwfkS4e2EOeO260807.shtml" TargetMode="External"/><Relationship Id="rId1k9rbq9wgpr4somi1biye" Type="http://schemas.openxmlformats.org/officeDocument/2006/relationships/hyperlink" Target="https://tv.cctv.com/2026/08/07/VIDEX5WrAdKGujGVs8QjoISD260807.shtml" TargetMode="External"/><Relationship Id="rIdhpk1kmgobhpdgvhcv6lfa" Type="http://schemas.openxmlformats.org/officeDocument/2006/relationships/hyperlink" Target="https://tv.cctv.com/2026/08/07/VIDER8ESnNwNfHZ9l3XBy1zS260807.shtml" TargetMode="External"/><Relationship Id="rIdf2idfvyi-0vw_ua1tw83c" Type="http://schemas.openxmlformats.org/officeDocument/2006/relationships/hyperlink" Target="https://tv.cctv.com/2026/08/07/VIDEtVpf3Z4HjofbnTq4jEyz260807.shtml" TargetMode="External"/><Relationship Id="rId-ol8are2wjx5gnaxjmyda" Type="http://schemas.openxmlformats.org/officeDocument/2006/relationships/hyperlink" Target="https://tv.cctv.com/2026/08/07/VIDEDEv3uZ588jDwqv96flgq260807.shtml" TargetMode="External"/><Relationship Id="rIdj3f7ja3yv4jnhduqqedd5" Type="http://schemas.openxmlformats.org/officeDocument/2006/relationships/hyperlink" Target="https://tv.cctv.com/2026/08/07/VIDEf9P9NvjIQIdT0t54gabc260807.shtml" TargetMode="External"/><Relationship Id="rId8m_qiw-ul4dmd39p1etbm" Type="http://schemas.openxmlformats.org/officeDocument/2006/relationships/hyperlink" Target="https://tv.cctv.com/2026/08/07/VIDEw99tdZP3M8BYDSFyfAcz260807.shtml"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2026-08-07T14:37:56.488Z</dcterms:created>
  <dcterms:modified xsi:type="dcterms:W3CDTF">2026-08-07T14:37:56.488Z</dcterms:modified>
</cp:coreProperties>
</file>

<file path=docProps/custom.xml><?xml version="1.0" encoding="utf-8"?>
<Properties xmlns="http://schemas.openxmlformats.org/officeDocument/2006/custom-properties" xmlns:vt="http://schemas.openxmlformats.org/officeDocument/2006/docPropsVTypes"/>
</file>