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5389"/>
        <w:docPartObj>
          <w:docPartGallery w:val="Cover Pages"/>
          <w:docPartUnique/>
        </w:docPartObj>
      </w:sdtPr>
      <w:sdtEndPr>
        <w:rPr>
          <w:color w:val="FFFFFF" w:themeColor="background1"/>
          <w:sz w:val="72"/>
          <w:szCs w:val="48"/>
        </w:rPr>
      </w:sdtEndPr>
      <w:sdtContent>
        <w:p w:rsidR="005C350F" w:rsidRDefault="005C350F">
          <w:pPr>
            <w:rPr>
              <w:color w:val="FFFFFF" w:themeColor="background1"/>
              <w:sz w:val="72"/>
              <w:szCs w:val="48"/>
            </w:rPr>
          </w:pPr>
          <w:r>
            <w:rPr>
              <w:noProof/>
              <w:color w:val="FFFFFF" w:themeColor="background1"/>
              <w:sz w:val="72"/>
              <w:szCs w:val="48"/>
              <w:lang w:eastAsia="de-DE"/>
            </w:rPr>
            <w:drawing>
              <wp:anchor distT="0" distB="0" distL="114300" distR="114300" simplePos="0" relativeHeight="251662336" behindDoc="0" locked="0" layoutInCell="1" allowOverlap="1" wp14:anchorId="2BBE6F2B" wp14:editId="43BB98EA">
                <wp:simplePos x="0" y="0"/>
                <wp:positionH relativeFrom="column">
                  <wp:posOffset>3230245</wp:posOffset>
                </wp:positionH>
                <wp:positionV relativeFrom="paragraph">
                  <wp:posOffset>2560320</wp:posOffset>
                </wp:positionV>
                <wp:extent cx="2743200" cy="20383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r200.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1312" behindDoc="0" locked="0" layoutInCell="0" allowOverlap="1" wp14:anchorId="28B66712" wp14:editId="789CF3E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CE9600"/>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" o:allowincell="f" fillcolor="#ce9600"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3846DBDC" wp14:editId="116D5E1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Firma"/>
                                    <w:tag w:val=""/>
                                    <w:id w:val="1916966719"/>
                                    <w:dataBinding w:prefixMappings="xmlns:ns0='http://schemas.openxmlformats.org/officeDocument/2006/extended-properties' " w:xpath="/ns0:Properties[1]/ns0:Company[1]" w:storeItemID="{6668398D-A668-4E3E-A5EB-62B293D839F1}"/>
                                    <w:text/>
                                  </w:sdtPr>
                                  <w:sdtEnd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5C350F" w:rsidRDefault="005C350F">
                                      <w:pPr>
                                        <w:pStyle w:val="KeinLeerraum"/>
                                        <w:spacing w:line="360" w:lineRule="auto"/>
                                        <w:rPr>
                                          <w:color w:val="FFFFFF" w:themeColor="background1"/>
                                        </w:rPr>
                                      </w:pPr>
                                      <w:r>
                                        <w:rPr>
                                          <w:color w:val="FFFFFF" w:themeColor="background1"/>
                                        </w:rPr>
                                        <w:t xml:space="preserve">Philip Lukert, Nico Gründel, Dominic Meiser, Florian </w:t>
                                      </w:r>
                                      <w:proofErr w:type="spellStart"/>
                                      <w:r>
                                        <w:rPr>
                                          <w:color w:val="FFFFFF" w:themeColor="background1"/>
                                        </w:rPr>
                                        <w:t>Bauckholdt</w:t>
                                      </w:r>
                                      <w:proofErr w:type="spellEnd"/>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EndPr/>
                                  <w:sdtContent>
                                    <w:p w:rsidR="005C350F" w:rsidRDefault="005C350F">
                                      <w:pPr>
                                        <w:pStyle w:val="KeinLeerraum"/>
                                        <w:spacing w:line="360" w:lineRule="auto"/>
                                        <w:rPr>
                                          <w:color w:val="FFFFFF" w:themeColor="background1"/>
                                        </w:rPr>
                                      </w:pPr>
                                      <w:r>
                                        <w:rPr>
                                          <w:color w:val="FFFFFF" w:themeColor="background1"/>
                                        </w:rPr>
                                        <w:t>01.01.2015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Firma"/>
                              <w:tag w:val=""/>
                              <w:id w:val="1916966719"/>
                              <w:placeholder>
                                <w:docPart w:val="A3A4BA241CD64DDBA54B342CE5E05E41"/>
                              </w:placeholder>
                              <w:dataBinding w:prefixMappings="xmlns:ns0='http://schemas.openxmlformats.org/officeDocument/2006/extended-properties' " w:xpath="/ns0:Properties[1]/ns0:Company[1]" w:storeItemID="{6668398D-A668-4E3E-A5EB-62B293D839F1}"/>
                              <w:text/>
                            </w:sdt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5C350F" w:rsidRDefault="005C350F">
                                <w:pPr>
                                  <w:pStyle w:val="KeinLeerraum"/>
                                  <w:spacing w:line="360" w:lineRule="auto"/>
                                  <w:rPr>
                                    <w:color w:val="FFFFFF" w:themeColor="background1"/>
                                  </w:rPr>
                                </w:pPr>
                                <w:r>
                                  <w:rPr>
                                    <w:color w:val="FFFFFF" w:themeColor="background1"/>
                                  </w:rPr>
                                  <w:t>Philip Lukert, Nico Gründel, Dominic Meiser, Florian Bauckholdt</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Content>
                              <w:p w:rsidR="005C350F" w:rsidRDefault="005C350F">
                                <w:pPr>
                                  <w:pStyle w:val="KeinLeerraum"/>
                                  <w:spacing w:line="360" w:lineRule="auto"/>
                                  <w:rPr>
                                    <w:color w:val="FFFFFF" w:themeColor="background1"/>
                                  </w:rPr>
                                </w:pPr>
                                <w:r>
                                  <w:rPr>
                                    <w:color w:val="FFFFFF" w:themeColor="background1"/>
                                  </w:rPr>
                                  <w:t>01.01.2015</w:t>
                                </w:r>
                              </w:p>
                            </w:sdtContent>
                          </w:sdt>
                        </w:txbxContent>
                      </v:textbox>
                    </v:rect>
                    <w10:wrap anchorx="page" anchory="page"/>
                  </v:group>
                </w:pict>
              </mc:Fallback>
            </mc:AlternateContent>
          </w:r>
        </w:p>
      </w:sdtContent>
    </w:sdt>
    <w:p w:rsidR="005C350F" w:rsidRDefault="005C350F">
      <w:pPr>
        <w:rPr>
          <w:color w:val="FFFFFF" w:themeColor="background1"/>
          <w:sz w:val="72"/>
          <w:szCs w:val="48"/>
        </w:rPr>
      </w:pPr>
      <w:r>
        <w:rPr>
          <w:color w:val="FFFFFF" w:themeColor="background1"/>
          <w:sz w:val="72"/>
          <w:szCs w:val="48"/>
        </w:rPr>
        <w:br w:type="page"/>
      </w:r>
    </w:p>
    <w:sdt>
      <w:sdtPr>
        <w:rPr>
          <w:rFonts w:asciiTheme="minorHAnsi" w:eastAsiaTheme="minorHAnsi" w:hAnsiTheme="minorHAnsi" w:cstheme="minorBidi"/>
          <w:b w:val="0"/>
          <w:bCs w:val="0"/>
          <w:color w:val="auto"/>
          <w:sz w:val="22"/>
          <w:szCs w:val="22"/>
          <w:lang w:eastAsia="en-US"/>
        </w:rPr>
        <w:id w:val="1148096666"/>
        <w:docPartObj>
          <w:docPartGallery w:val="Table of Contents"/>
          <w:docPartUnique/>
        </w:docPartObj>
      </w:sdtPr>
      <w:sdtEndPr/>
      <w:sdtContent>
        <w:p w:rsidR="005C350F" w:rsidRDefault="005C350F">
          <w:pPr>
            <w:pStyle w:val="Inhaltsverzeichnisberschrift"/>
          </w:pPr>
          <w:r>
            <w:t>Inhaltsverzeichnis</w:t>
          </w:r>
        </w:p>
        <w:p w:rsidR="007871BE" w:rsidRDefault="005C350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9496483" w:history="1">
            <w:r w:rsidR="007871BE" w:rsidRPr="00316120">
              <w:rPr>
                <w:rStyle w:val="Hyperlink"/>
                <w:noProof/>
              </w:rPr>
              <w:t>Übersicht</w:t>
            </w:r>
            <w:r w:rsidR="007871BE">
              <w:rPr>
                <w:noProof/>
                <w:webHidden/>
              </w:rPr>
              <w:tab/>
            </w:r>
            <w:r w:rsidR="007871BE">
              <w:rPr>
                <w:noProof/>
                <w:webHidden/>
              </w:rPr>
              <w:fldChar w:fldCharType="begin"/>
            </w:r>
            <w:r w:rsidR="007871BE">
              <w:rPr>
                <w:noProof/>
                <w:webHidden/>
              </w:rPr>
              <w:instrText xml:space="preserve"> PAGEREF _Toc429496483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84" w:history="1">
            <w:r w:rsidR="007871BE" w:rsidRPr="00316120">
              <w:rPr>
                <w:rStyle w:val="Hyperlink"/>
                <w:noProof/>
              </w:rPr>
              <w:t>Die Idee</w:t>
            </w:r>
            <w:r w:rsidR="007871BE">
              <w:rPr>
                <w:noProof/>
                <w:webHidden/>
              </w:rPr>
              <w:tab/>
            </w:r>
            <w:r w:rsidR="007871BE">
              <w:rPr>
                <w:noProof/>
                <w:webHidden/>
              </w:rPr>
              <w:fldChar w:fldCharType="begin"/>
            </w:r>
            <w:r w:rsidR="007871BE">
              <w:rPr>
                <w:noProof/>
                <w:webHidden/>
              </w:rPr>
              <w:instrText xml:space="preserve"> PAGEREF _Toc429496484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85" w:history="1">
            <w:r w:rsidR="007871BE" w:rsidRPr="00316120">
              <w:rPr>
                <w:rStyle w:val="Hyperlink"/>
                <w:noProof/>
              </w:rPr>
              <w:t>Online vs Offline</w:t>
            </w:r>
            <w:r w:rsidR="007871BE">
              <w:rPr>
                <w:noProof/>
                <w:webHidden/>
              </w:rPr>
              <w:tab/>
            </w:r>
            <w:r w:rsidR="007871BE">
              <w:rPr>
                <w:noProof/>
                <w:webHidden/>
              </w:rPr>
              <w:fldChar w:fldCharType="begin"/>
            </w:r>
            <w:r w:rsidR="007871BE">
              <w:rPr>
                <w:noProof/>
                <w:webHidden/>
              </w:rPr>
              <w:instrText xml:space="preserve"> PAGEREF _Toc429496485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86" w:history="1">
            <w:r w:rsidR="007871BE" w:rsidRPr="00316120">
              <w:rPr>
                <w:rStyle w:val="Hyperlink"/>
                <w:noProof/>
              </w:rPr>
              <w:t>Extern vs Intern</w:t>
            </w:r>
            <w:r w:rsidR="007871BE">
              <w:rPr>
                <w:noProof/>
                <w:webHidden/>
              </w:rPr>
              <w:tab/>
            </w:r>
            <w:r w:rsidR="007871BE">
              <w:rPr>
                <w:noProof/>
                <w:webHidden/>
              </w:rPr>
              <w:fldChar w:fldCharType="begin"/>
            </w:r>
            <w:r w:rsidR="007871BE">
              <w:rPr>
                <w:noProof/>
                <w:webHidden/>
              </w:rPr>
              <w:instrText xml:space="preserve"> PAGEREF _Toc429496486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1"/>
            <w:tabs>
              <w:tab w:val="right" w:leader="dot" w:pos="9062"/>
            </w:tabs>
            <w:rPr>
              <w:rFonts w:eastAsiaTheme="minorEastAsia"/>
              <w:noProof/>
              <w:lang w:eastAsia="de-DE"/>
            </w:rPr>
          </w:pPr>
          <w:hyperlink w:anchor="_Toc429496487" w:history="1">
            <w:r w:rsidR="007871BE" w:rsidRPr="00316120">
              <w:rPr>
                <w:rStyle w:val="Hyperlink"/>
                <w:noProof/>
              </w:rPr>
              <w:t>Startseite</w:t>
            </w:r>
            <w:r w:rsidR="007871BE">
              <w:rPr>
                <w:noProof/>
                <w:webHidden/>
              </w:rPr>
              <w:tab/>
            </w:r>
            <w:r w:rsidR="007871BE">
              <w:rPr>
                <w:noProof/>
                <w:webHidden/>
              </w:rPr>
              <w:fldChar w:fldCharType="begin"/>
            </w:r>
            <w:r w:rsidR="007871BE">
              <w:rPr>
                <w:noProof/>
                <w:webHidden/>
              </w:rPr>
              <w:instrText xml:space="preserve"> PAGEREF _Toc429496487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88" w:history="1">
            <w:r w:rsidR="007871BE" w:rsidRPr="00316120">
              <w:rPr>
                <w:rStyle w:val="Hyperlink"/>
                <w:noProof/>
              </w:rPr>
              <w:t>Aktualisierungen</w:t>
            </w:r>
            <w:r w:rsidR="007871BE">
              <w:rPr>
                <w:noProof/>
                <w:webHidden/>
              </w:rPr>
              <w:tab/>
            </w:r>
            <w:r w:rsidR="007871BE">
              <w:rPr>
                <w:noProof/>
                <w:webHidden/>
              </w:rPr>
              <w:fldChar w:fldCharType="begin"/>
            </w:r>
            <w:r w:rsidR="007871BE">
              <w:rPr>
                <w:noProof/>
                <w:webHidden/>
              </w:rPr>
              <w:instrText xml:space="preserve"> PAGEREF _Toc429496488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89" w:history="1">
            <w:r w:rsidR="007871BE" w:rsidRPr="00316120">
              <w:rPr>
                <w:rStyle w:val="Hyperlink"/>
                <w:noProof/>
              </w:rPr>
              <w:t>Spiellogik</w:t>
            </w:r>
            <w:r w:rsidR="007871BE">
              <w:rPr>
                <w:noProof/>
                <w:webHidden/>
              </w:rPr>
              <w:tab/>
            </w:r>
            <w:r w:rsidR="007871BE">
              <w:rPr>
                <w:noProof/>
                <w:webHidden/>
              </w:rPr>
              <w:fldChar w:fldCharType="begin"/>
            </w:r>
            <w:r w:rsidR="007871BE">
              <w:rPr>
                <w:noProof/>
                <w:webHidden/>
              </w:rPr>
              <w:instrText xml:space="preserve"> PAGEREF _Toc429496489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0" w:history="1">
            <w:r w:rsidR="007871BE" w:rsidRPr="00316120">
              <w:rPr>
                <w:rStyle w:val="Hyperlink"/>
                <w:noProof/>
              </w:rPr>
              <w:t>Anmeldung</w:t>
            </w:r>
            <w:r w:rsidR="007871BE">
              <w:rPr>
                <w:noProof/>
                <w:webHidden/>
              </w:rPr>
              <w:tab/>
            </w:r>
            <w:r w:rsidR="007871BE">
              <w:rPr>
                <w:noProof/>
                <w:webHidden/>
              </w:rPr>
              <w:fldChar w:fldCharType="begin"/>
            </w:r>
            <w:r w:rsidR="007871BE">
              <w:rPr>
                <w:noProof/>
                <w:webHidden/>
              </w:rPr>
              <w:instrText xml:space="preserve"> PAGEREF _Toc429496490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1" w:history="1">
            <w:r w:rsidR="007871BE" w:rsidRPr="00316120">
              <w:rPr>
                <w:rStyle w:val="Hyperlink"/>
                <w:noProof/>
              </w:rPr>
              <w:t>Einstellungen</w:t>
            </w:r>
            <w:r w:rsidR="007871BE">
              <w:rPr>
                <w:noProof/>
                <w:webHidden/>
              </w:rPr>
              <w:tab/>
            </w:r>
            <w:r w:rsidR="007871BE">
              <w:rPr>
                <w:noProof/>
                <w:webHidden/>
              </w:rPr>
              <w:fldChar w:fldCharType="begin"/>
            </w:r>
            <w:r w:rsidR="007871BE">
              <w:rPr>
                <w:noProof/>
                <w:webHidden/>
              </w:rPr>
              <w:instrText xml:space="preserve"> PAGEREF _Toc429496491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1"/>
            <w:tabs>
              <w:tab w:val="right" w:leader="dot" w:pos="9062"/>
            </w:tabs>
            <w:rPr>
              <w:rFonts w:eastAsiaTheme="minorEastAsia"/>
              <w:noProof/>
              <w:lang w:eastAsia="de-DE"/>
            </w:rPr>
          </w:pPr>
          <w:hyperlink w:anchor="_Toc429496492" w:history="1">
            <w:r w:rsidR="007871BE" w:rsidRPr="00316120">
              <w:rPr>
                <w:rStyle w:val="Hyperlink"/>
                <w:noProof/>
              </w:rPr>
              <w:t>KI-Verwaltung</w:t>
            </w:r>
            <w:r w:rsidR="007871BE">
              <w:rPr>
                <w:noProof/>
                <w:webHidden/>
              </w:rPr>
              <w:tab/>
            </w:r>
            <w:r w:rsidR="007871BE">
              <w:rPr>
                <w:noProof/>
                <w:webHidden/>
              </w:rPr>
              <w:fldChar w:fldCharType="begin"/>
            </w:r>
            <w:r w:rsidR="007871BE">
              <w:rPr>
                <w:noProof/>
                <w:webHidden/>
              </w:rPr>
              <w:instrText xml:space="preserve"> PAGEREF _Toc429496492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3" w:history="1">
            <w:r w:rsidR="007871BE" w:rsidRPr="00316120">
              <w:rPr>
                <w:rStyle w:val="Hyperlink"/>
                <w:noProof/>
              </w:rPr>
              <w:t>Neue KI erstellen</w:t>
            </w:r>
            <w:r w:rsidR="007871BE">
              <w:rPr>
                <w:noProof/>
                <w:webHidden/>
              </w:rPr>
              <w:tab/>
            </w:r>
            <w:r w:rsidR="007871BE">
              <w:rPr>
                <w:noProof/>
                <w:webHidden/>
              </w:rPr>
              <w:fldChar w:fldCharType="begin"/>
            </w:r>
            <w:r w:rsidR="007871BE">
              <w:rPr>
                <w:noProof/>
                <w:webHidden/>
              </w:rPr>
              <w:instrText xml:space="preserve"> PAGEREF _Toc429496493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4" w:history="1">
            <w:r w:rsidR="007871BE" w:rsidRPr="00316120">
              <w:rPr>
                <w:rStyle w:val="Hyperlink"/>
                <w:noProof/>
              </w:rPr>
              <w:t>Eigenschaften einer KI ändern</w:t>
            </w:r>
            <w:r w:rsidR="007871BE">
              <w:rPr>
                <w:noProof/>
                <w:webHidden/>
              </w:rPr>
              <w:tab/>
            </w:r>
            <w:r w:rsidR="007871BE">
              <w:rPr>
                <w:noProof/>
                <w:webHidden/>
              </w:rPr>
              <w:fldChar w:fldCharType="begin"/>
            </w:r>
            <w:r w:rsidR="007871BE">
              <w:rPr>
                <w:noProof/>
                <w:webHidden/>
              </w:rPr>
              <w:instrText xml:space="preserve"> PAGEREF _Toc429496494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5" w:history="1">
            <w:r w:rsidR="007871BE" w:rsidRPr="00316120">
              <w:rPr>
                <w:rStyle w:val="Hyperlink"/>
                <w:noProof/>
              </w:rPr>
              <w:t>Versionen</w:t>
            </w:r>
            <w:r w:rsidR="007871BE">
              <w:rPr>
                <w:noProof/>
                <w:webHidden/>
              </w:rPr>
              <w:tab/>
            </w:r>
            <w:r w:rsidR="007871BE">
              <w:rPr>
                <w:noProof/>
                <w:webHidden/>
              </w:rPr>
              <w:fldChar w:fldCharType="begin"/>
            </w:r>
            <w:r w:rsidR="007871BE">
              <w:rPr>
                <w:noProof/>
                <w:webHidden/>
              </w:rPr>
              <w:instrText xml:space="preserve"> PAGEREF _Toc429496495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6" w:history="1">
            <w:r w:rsidR="007871BE" w:rsidRPr="00316120">
              <w:rPr>
                <w:rStyle w:val="Hyperlink"/>
                <w:noProof/>
              </w:rPr>
              <w:t>kompilieren, qualifizieren, fertigstellen und hochladen</w:t>
            </w:r>
            <w:r w:rsidR="007871BE">
              <w:rPr>
                <w:noProof/>
                <w:webHidden/>
              </w:rPr>
              <w:tab/>
            </w:r>
            <w:r w:rsidR="007871BE">
              <w:rPr>
                <w:noProof/>
                <w:webHidden/>
              </w:rPr>
              <w:fldChar w:fldCharType="begin"/>
            </w:r>
            <w:r w:rsidR="007871BE">
              <w:rPr>
                <w:noProof/>
                <w:webHidden/>
              </w:rPr>
              <w:instrText xml:space="preserve"> PAGEREF _Toc429496496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7" w:history="1">
            <w:r w:rsidR="007871BE" w:rsidRPr="00316120">
              <w:rPr>
                <w:rStyle w:val="Hyperlink"/>
                <w:noProof/>
              </w:rPr>
              <w:t>settings.prop</w:t>
            </w:r>
            <w:r w:rsidR="007871BE">
              <w:rPr>
                <w:noProof/>
                <w:webHidden/>
              </w:rPr>
              <w:tab/>
            </w:r>
            <w:r w:rsidR="007871BE">
              <w:rPr>
                <w:noProof/>
                <w:webHidden/>
              </w:rPr>
              <w:fldChar w:fldCharType="begin"/>
            </w:r>
            <w:r w:rsidR="007871BE">
              <w:rPr>
                <w:noProof/>
                <w:webHidden/>
              </w:rPr>
              <w:instrText xml:space="preserve"> PAGEREF _Toc429496497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498" w:history="1">
            <w:r w:rsidR="007871BE" w:rsidRPr="00316120">
              <w:rPr>
                <w:rStyle w:val="Hyperlink"/>
                <w:noProof/>
              </w:rPr>
              <w:t>Code bearbeiten</w:t>
            </w:r>
            <w:r w:rsidR="007871BE">
              <w:rPr>
                <w:noProof/>
                <w:webHidden/>
              </w:rPr>
              <w:tab/>
            </w:r>
            <w:r w:rsidR="007871BE">
              <w:rPr>
                <w:noProof/>
                <w:webHidden/>
              </w:rPr>
              <w:fldChar w:fldCharType="begin"/>
            </w:r>
            <w:r w:rsidR="007871BE">
              <w:rPr>
                <w:noProof/>
                <w:webHidden/>
              </w:rPr>
              <w:instrText xml:space="preserve"> PAGEREF _Toc429496498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1"/>
            <w:tabs>
              <w:tab w:val="right" w:leader="dot" w:pos="9062"/>
            </w:tabs>
            <w:rPr>
              <w:rFonts w:eastAsiaTheme="minorEastAsia"/>
              <w:noProof/>
              <w:lang w:eastAsia="de-DE"/>
            </w:rPr>
          </w:pPr>
          <w:hyperlink w:anchor="_Toc429496499" w:history="1">
            <w:r w:rsidR="007871BE" w:rsidRPr="00316120">
              <w:rPr>
                <w:rStyle w:val="Hyperlink"/>
                <w:noProof/>
              </w:rPr>
              <w:t>Rangliste</w:t>
            </w:r>
            <w:r w:rsidR="007871BE">
              <w:rPr>
                <w:noProof/>
                <w:webHidden/>
              </w:rPr>
              <w:tab/>
            </w:r>
            <w:r w:rsidR="007871BE">
              <w:rPr>
                <w:noProof/>
                <w:webHidden/>
              </w:rPr>
              <w:fldChar w:fldCharType="begin"/>
            </w:r>
            <w:r w:rsidR="007871BE">
              <w:rPr>
                <w:noProof/>
                <w:webHidden/>
              </w:rPr>
              <w:instrText xml:space="preserve"> PAGEREF _Toc429496499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500" w:history="1">
            <w:r w:rsidR="007871BE" w:rsidRPr="00316120">
              <w:rPr>
                <w:rStyle w:val="Hyperlink"/>
                <w:noProof/>
              </w:rPr>
              <w:t>Liste</w:t>
            </w:r>
            <w:r w:rsidR="007871BE">
              <w:rPr>
                <w:noProof/>
                <w:webHidden/>
              </w:rPr>
              <w:tab/>
            </w:r>
            <w:r w:rsidR="007871BE">
              <w:rPr>
                <w:noProof/>
                <w:webHidden/>
              </w:rPr>
              <w:fldChar w:fldCharType="begin"/>
            </w:r>
            <w:r w:rsidR="007871BE">
              <w:rPr>
                <w:noProof/>
                <w:webHidden/>
              </w:rPr>
              <w:instrText xml:space="preserve"> PAGEREF _Toc429496500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501" w:history="1">
            <w:r w:rsidR="007871BE" w:rsidRPr="00316120">
              <w:rPr>
                <w:rStyle w:val="Hyperlink"/>
                <w:noProof/>
              </w:rPr>
              <w:t>Herausfordern</w:t>
            </w:r>
            <w:r w:rsidR="007871BE">
              <w:rPr>
                <w:noProof/>
                <w:webHidden/>
              </w:rPr>
              <w:tab/>
            </w:r>
            <w:r w:rsidR="007871BE">
              <w:rPr>
                <w:noProof/>
                <w:webHidden/>
              </w:rPr>
              <w:fldChar w:fldCharType="begin"/>
            </w:r>
            <w:r w:rsidR="007871BE">
              <w:rPr>
                <w:noProof/>
                <w:webHidden/>
              </w:rPr>
              <w:instrText xml:space="preserve"> PAGEREF _Toc429496501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B40FC9">
          <w:pPr>
            <w:pStyle w:val="Verzeichnis2"/>
            <w:tabs>
              <w:tab w:val="right" w:leader="dot" w:pos="9062"/>
            </w:tabs>
            <w:rPr>
              <w:rFonts w:eastAsiaTheme="minorEastAsia"/>
              <w:noProof/>
              <w:lang w:eastAsia="de-DE"/>
            </w:rPr>
          </w:pPr>
          <w:hyperlink w:anchor="_Toc429496502" w:history="1">
            <w:r w:rsidR="007871BE" w:rsidRPr="00316120">
              <w:rPr>
                <w:rStyle w:val="Hyperlink"/>
                <w:noProof/>
              </w:rPr>
              <w:t>Eigene KI bearbeiten</w:t>
            </w:r>
            <w:r w:rsidR="007871BE">
              <w:rPr>
                <w:noProof/>
                <w:webHidden/>
              </w:rPr>
              <w:tab/>
            </w:r>
            <w:r w:rsidR="007871BE">
              <w:rPr>
                <w:noProof/>
                <w:webHidden/>
              </w:rPr>
              <w:fldChar w:fldCharType="begin"/>
            </w:r>
            <w:r w:rsidR="007871BE">
              <w:rPr>
                <w:noProof/>
                <w:webHidden/>
              </w:rPr>
              <w:instrText xml:space="preserve"> PAGEREF _Toc429496502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5C350F" w:rsidRDefault="005C350F">
          <w:r>
            <w:rPr>
              <w:b/>
              <w:bCs/>
            </w:rPr>
            <w:fldChar w:fldCharType="end"/>
          </w:r>
        </w:p>
      </w:sdtContent>
    </w:sdt>
    <w:p w:rsidR="005C350F" w:rsidRDefault="005C350F">
      <w:r>
        <w:br w:type="page"/>
      </w:r>
    </w:p>
    <w:p w:rsidR="005C350F" w:rsidRDefault="005C350F" w:rsidP="005C350F">
      <w:pPr>
        <w:pStyle w:val="berschrift1"/>
      </w:pPr>
      <w:bookmarkStart w:id="0" w:name="_Toc429496483"/>
      <w:r>
        <w:lastRenderedPageBreak/>
        <w:t>Übersicht</w:t>
      </w:r>
      <w:bookmarkEnd w:id="0"/>
    </w:p>
    <w:p w:rsidR="00690DDB" w:rsidRDefault="00690DDB" w:rsidP="00690DDB">
      <w:pPr>
        <w:pStyle w:val="berschrift2"/>
      </w:pPr>
      <w:bookmarkStart w:id="1" w:name="_Toc429496484"/>
      <w:r>
        <w:t>Die Idee</w:t>
      </w:r>
      <w:bookmarkEnd w:id="1"/>
    </w:p>
    <w:p w:rsidR="007871BE" w:rsidRPr="007871BE" w:rsidRDefault="007871BE" w:rsidP="007871BE">
      <w:r>
        <w:t xml:space="preserve">Codr ist äquivalent zu dem alten Programm namens ESU. Mit Codr kann man seinen Code in Versionen offline verwalten und auf den neuen Turnierserver hochladen. Außerdem kann man die Rangliste aller KIs und deren Detailansichten betrachten. In Zukunft </w:t>
      </w:r>
      <w:r w:rsidR="007A7C63">
        <w:t>wird man</w:t>
      </w:r>
      <w:r>
        <w:t xml:space="preserve"> Herausforderungen starten </w:t>
      </w:r>
      <w:r w:rsidR="007A7C63">
        <w:t>können und auch offline seine KIs gegeneinander spielen.</w:t>
      </w:r>
    </w:p>
    <w:p w:rsidR="00690DDB" w:rsidRDefault="00690DDB" w:rsidP="00690DDB">
      <w:pPr>
        <w:pStyle w:val="berschrift2"/>
      </w:pPr>
      <w:bookmarkStart w:id="2" w:name="_Toc429496485"/>
      <w:r>
        <w:t xml:space="preserve">Online </w:t>
      </w:r>
      <w:proofErr w:type="spellStart"/>
      <w:r>
        <w:t>vs</w:t>
      </w:r>
      <w:proofErr w:type="spellEnd"/>
      <w:r>
        <w:t xml:space="preserve"> Offline</w:t>
      </w:r>
      <w:bookmarkEnd w:id="2"/>
    </w:p>
    <w:p w:rsidR="007A7C63" w:rsidRDefault="007A7C63" w:rsidP="007A7C63">
      <w:r>
        <w:t xml:space="preserve">Im Offlinemodus kann man nur seine KIs bearbeiten und </w:t>
      </w:r>
      <w:proofErr w:type="spellStart"/>
      <w:r>
        <w:t>versionieren</w:t>
      </w:r>
      <w:proofErr w:type="spellEnd"/>
      <w:r>
        <w:t>. Auch Offline-Spiele werden in diesem Modus funktionieren.</w:t>
      </w:r>
    </w:p>
    <w:p w:rsidR="007A7C63" w:rsidRDefault="007A7C63" w:rsidP="007A7C63">
      <w:r>
        <w:t>Wenn man mit dem Internet verbunden ist, wird außerdem die Rangliste angezeigt. Codr kann sich jetzt auch selbst aktualisieren und neue Spieltypen herunterladen.</w:t>
      </w:r>
    </w:p>
    <w:p w:rsidR="007A7C63" w:rsidRDefault="007A7C63" w:rsidP="007A7C63">
      <w:r>
        <w:t>Auf der Startseite kann man sich mit seinem Benutzernamen auf dem neuen Turnierserver anmelden. Wenn man angemeldet ist, kann man seine programmierten KIs auf den Turnierserver hochladen und automatisch kompilieren, qualifizieren und freigeben.</w:t>
      </w:r>
      <w:bookmarkStart w:id="3" w:name="_Toc429496486"/>
      <w:r>
        <w:t xml:space="preserve"> Angemeldet werden auch Herausforderungen möglich sein.</w:t>
      </w:r>
    </w:p>
    <w:p w:rsidR="00690DDB" w:rsidRDefault="00690DDB" w:rsidP="007A7C63">
      <w:pPr>
        <w:pStyle w:val="berschrift2"/>
      </w:pPr>
      <w:r>
        <w:t xml:space="preserve">Extern </w:t>
      </w:r>
      <w:proofErr w:type="spellStart"/>
      <w:r>
        <w:t>vs</w:t>
      </w:r>
      <w:proofErr w:type="spellEnd"/>
      <w:r>
        <w:t xml:space="preserve"> Intern</w:t>
      </w:r>
      <w:bookmarkEnd w:id="3"/>
    </w:p>
    <w:p w:rsidR="007A7C63" w:rsidRPr="007A7C63" w:rsidRDefault="007A7C63" w:rsidP="007A7C63">
      <w:r>
        <w:t>Wenn man eine neue KI anlegt, muss man sich entscheiden, ob man den Code direkt in Codr speichern will (Intern) oder ob man ein Verzeichnis angeben möchte, in dem de</w:t>
      </w:r>
      <w:r w:rsidR="005917EC">
        <w:t xml:space="preserve">r Code gespeichert ist (Extern). Bei internen KIs gibt es die Möglichkeit der </w:t>
      </w:r>
      <w:proofErr w:type="spellStart"/>
      <w:r w:rsidR="005917EC">
        <w:t>Versionierung</w:t>
      </w:r>
      <w:proofErr w:type="spellEnd"/>
      <w:r w:rsidR="005917EC">
        <w:t>.</w:t>
      </w:r>
    </w:p>
    <w:p w:rsidR="005C350F" w:rsidRDefault="00690DDB" w:rsidP="005C350F">
      <w:pPr>
        <w:pStyle w:val="berschrift1"/>
      </w:pPr>
      <w:bookmarkStart w:id="4" w:name="_Toc429496487"/>
      <w:r>
        <w:t>Startseite</w:t>
      </w:r>
      <w:bookmarkEnd w:id="4"/>
    </w:p>
    <w:p w:rsidR="002360F9" w:rsidRDefault="002360F9" w:rsidP="002360F9">
      <w:pPr>
        <w:pStyle w:val="berschrift2"/>
      </w:pPr>
      <w:bookmarkStart w:id="5" w:name="_Toc429496488"/>
      <w:r>
        <w:t>Aktualisierungen</w:t>
      </w:r>
      <w:bookmarkEnd w:id="5"/>
    </w:p>
    <w:p w:rsidR="00221313" w:rsidRDefault="00221313" w:rsidP="005917EC">
      <w:r>
        <w:t>Codr aktualisiert einige Dateien beim Start. Man kann die Aktualisierung auch manuell mit der Schaltfläche „nach Aktualisierungen suchen“ durchführen.</w:t>
      </w:r>
    </w:p>
    <w:p w:rsidR="005917EC" w:rsidRDefault="005917EC" w:rsidP="005917EC">
      <w:r>
        <w:t xml:space="preserve">Folgende </w:t>
      </w:r>
      <w:r w:rsidR="00221313">
        <w:t>Dateien</w:t>
      </w:r>
      <w:r>
        <w:t xml:space="preserve"> </w:t>
      </w:r>
      <w:r w:rsidR="00221313">
        <w:t>werden</w:t>
      </w:r>
      <w:r>
        <w:t xml:space="preserve"> aktualisi</w:t>
      </w:r>
      <w:r w:rsidR="00221313">
        <w:t>ert, wenn Codr eine Internetverbindung hat:</w:t>
      </w:r>
    </w:p>
    <w:p w:rsidR="00221313" w:rsidRDefault="00221313" w:rsidP="00221313">
      <w:pPr>
        <w:pStyle w:val="berschrift3"/>
      </w:pPr>
      <w:r>
        <w:t>Neue Versionen von Codr</w:t>
      </w:r>
    </w:p>
    <w:p w:rsidR="00221313" w:rsidRPr="00221313" w:rsidRDefault="00221313" w:rsidP="00221313">
      <w:r>
        <w:t>Codr kann sich selbst aktualisieren.</w:t>
      </w:r>
    </w:p>
    <w:p w:rsidR="00221313" w:rsidRDefault="00221313" w:rsidP="00221313">
      <w:pPr>
        <w:pStyle w:val="berschrift3"/>
      </w:pPr>
      <w:proofErr w:type="spellStart"/>
      <w:r>
        <w:t>Spiellogiken</w:t>
      </w:r>
      <w:proofErr w:type="spellEnd"/>
    </w:p>
    <w:p w:rsidR="00221313" w:rsidRPr="00221313" w:rsidRDefault="00221313" w:rsidP="00221313">
      <w:proofErr w:type="spellStart"/>
      <w:r>
        <w:t>Spiellogiken</w:t>
      </w:r>
      <w:proofErr w:type="spellEnd"/>
      <w:r>
        <w:t xml:space="preserve"> sind die </w:t>
      </w:r>
      <w:proofErr w:type="spellStart"/>
      <w:r>
        <w:t>Logiken</w:t>
      </w:r>
      <w:proofErr w:type="spellEnd"/>
      <w:r>
        <w:t xml:space="preserve"> der Spiele, die sich in jeder Runde des BwInf ändern.</w:t>
      </w:r>
    </w:p>
    <w:p w:rsidR="00221313" w:rsidRDefault="00221313" w:rsidP="00221313">
      <w:pPr>
        <w:pStyle w:val="berschrift3"/>
      </w:pPr>
      <w:r>
        <w:t>Sprachen</w:t>
      </w:r>
    </w:p>
    <w:p w:rsidR="00221313" w:rsidRPr="00221313" w:rsidRDefault="00221313" w:rsidP="00221313">
      <w:r>
        <w:t>Falls eine neue Sprache hinzugefügt wird, wird diese auch in Codr hinzugefügt.</w:t>
      </w:r>
    </w:p>
    <w:p w:rsidR="002360F9" w:rsidRDefault="002360F9" w:rsidP="002360F9">
      <w:pPr>
        <w:pStyle w:val="berschrift2"/>
      </w:pPr>
      <w:bookmarkStart w:id="6" w:name="_Toc429496489"/>
      <w:r>
        <w:t>Spiellogik</w:t>
      </w:r>
      <w:bookmarkEnd w:id="6"/>
    </w:p>
    <w:p w:rsidR="00221313" w:rsidRPr="00221313" w:rsidRDefault="00221313" w:rsidP="00221313">
      <w:r>
        <w:t>Die Spiellogik ist die Definition des Spieles, die auch auf der Internetseite des BwInf gefunden werden kann.</w:t>
      </w:r>
      <w:r w:rsidR="00C41DEB">
        <w:t xml:space="preserve"> Standardmäßig ist die Spiellogik der aktuellen Runde ausgewählt, jedoch kann man sich auch mit alten </w:t>
      </w:r>
      <w:proofErr w:type="spellStart"/>
      <w:r w:rsidR="00C41DEB">
        <w:t>Spiellogiken</w:t>
      </w:r>
      <w:proofErr w:type="spellEnd"/>
      <w:r w:rsidR="00C41DEB">
        <w:t xml:space="preserve"> beschäftigen. Neben dem Auswahlfeld ist eine Info-Schaltfläche, die ein PDF mit Informationen zur aktuellen Spiellogik anzeigt.</w:t>
      </w:r>
    </w:p>
    <w:p w:rsidR="002360F9" w:rsidRDefault="002360F9" w:rsidP="002360F9">
      <w:pPr>
        <w:pStyle w:val="berschrift2"/>
      </w:pPr>
      <w:bookmarkStart w:id="7" w:name="_Toc429496490"/>
      <w:r>
        <w:lastRenderedPageBreak/>
        <w:t>Anmeldung</w:t>
      </w:r>
      <w:bookmarkEnd w:id="7"/>
    </w:p>
    <w:p w:rsidR="00D442E6" w:rsidRPr="00C41DEB" w:rsidRDefault="00D442E6" w:rsidP="00C41DEB">
      <w:r>
        <w:t xml:space="preserve">In Codr kann man sich mit seiner Email und seinem Passwort vom neuen Turnierserver anmelden. Registrieren kann man sich hier: </w:t>
      </w:r>
      <w:hyperlink r:id="rId12" w:history="1">
        <w:r w:rsidRPr="00BB7995">
          <w:rPr>
            <w:rStyle w:val="Hyperlink"/>
          </w:rPr>
          <w:t>http://thuermchen.com/</w:t>
        </w:r>
      </w:hyperlink>
    </w:p>
    <w:p w:rsidR="002360F9" w:rsidRDefault="002360F9" w:rsidP="002360F9">
      <w:pPr>
        <w:pStyle w:val="berschrift2"/>
      </w:pPr>
      <w:bookmarkStart w:id="8" w:name="_Toc429496491"/>
      <w:r>
        <w:t>Einstellungen</w:t>
      </w:r>
      <w:bookmarkEnd w:id="8"/>
    </w:p>
    <w:p w:rsidR="00D442E6" w:rsidRDefault="00D442E6" w:rsidP="00D442E6">
      <w:r>
        <w:t>Man kann folgende Einstellungen bearbeiten:</w:t>
      </w:r>
    </w:p>
    <w:p w:rsidR="00D442E6" w:rsidRDefault="00D442E6" w:rsidP="00D442E6">
      <w:pPr>
        <w:pStyle w:val="Listenabsatz"/>
        <w:numPr>
          <w:ilvl w:val="0"/>
          <w:numId w:val="1"/>
        </w:numPr>
      </w:pPr>
      <w:r w:rsidRPr="00957532">
        <w:rPr>
          <w:b/>
        </w:rPr>
        <w:t xml:space="preserve">Editor </w:t>
      </w:r>
      <w:r w:rsidR="00957532" w:rsidRPr="00957532">
        <w:rPr>
          <w:b/>
        </w:rPr>
        <w:t>Design</w:t>
      </w:r>
      <w:r>
        <w:t xml:space="preserve"> </w:t>
      </w:r>
      <w:r w:rsidR="00C71AD4">
        <w:t xml:space="preserve">definiert, ob der Editor in dunklem oder hellem </w:t>
      </w:r>
      <w:proofErr w:type="spellStart"/>
      <w:r w:rsidR="00957532">
        <w:t>Theme</w:t>
      </w:r>
      <w:proofErr w:type="spellEnd"/>
      <w:r w:rsidR="00C71AD4">
        <w:t xml:space="preserve"> dargestellt werden soll</w:t>
      </w:r>
      <w:r w:rsidR="00957532">
        <w:t>.</w:t>
      </w:r>
    </w:p>
    <w:p w:rsidR="00C71AD4" w:rsidRDefault="00957532" w:rsidP="00D442E6">
      <w:pPr>
        <w:pStyle w:val="Listenabsatz"/>
        <w:numPr>
          <w:ilvl w:val="0"/>
          <w:numId w:val="1"/>
        </w:numPr>
      </w:pPr>
      <w:r w:rsidRPr="00957532">
        <w:rPr>
          <w:b/>
        </w:rPr>
        <w:t>Schriftgröße</w:t>
      </w:r>
      <w:r>
        <w:t xml:space="preserve"> bestimmt die Schriftgröße im Editor.</w:t>
      </w:r>
    </w:p>
    <w:p w:rsidR="00957532" w:rsidRDefault="00957532" w:rsidP="00D442E6">
      <w:pPr>
        <w:pStyle w:val="Listenabsatz"/>
        <w:numPr>
          <w:ilvl w:val="0"/>
          <w:numId w:val="1"/>
        </w:numPr>
      </w:pPr>
      <w:r w:rsidRPr="00957532">
        <w:rPr>
          <w:b/>
        </w:rPr>
        <w:t>JDK-Home</w:t>
      </w:r>
      <w:r>
        <w:t xml:space="preserve"> muss der Pfad des JDKs sein, damit Java-Programme kompiliert werden können.</w:t>
      </w:r>
    </w:p>
    <w:p w:rsidR="00957532" w:rsidRPr="00D442E6" w:rsidRDefault="00957532" w:rsidP="00D442E6">
      <w:pPr>
        <w:pStyle w:val="Listenabsatz"/>
        <w:numPr>
          <w:ilvl w:val="0"/>
          <w:numId w:val="1"/>
        </w:numPr>
      </w:pPr>
      <w:r w:rsidRPr="00957532">
        <w:rPr>
          <w:b/>
        </w:rPr>
        <w:t>Python-Interpreter</w:t>
      </w:r>
      <w:r>
        <w:t xml:space="preserve"> muss der Pfad des Python-Interpreters sein, damit Python-Programme ausgeführt werden können.</w:t>
      </w:r>
    </w:p>
    <w:p w:rsidR="00690DDB" w:rsidRDefault="00690DDB" w:rsidP="00690DDB">
      <w:pPr>
        <w:pStyle w:val="berschrift1"/>
      </w:pPr>
      <w:bookmarkStart w:id="9" w:name="_Toc429496492"/>
      <w:r>
        <w:t>KI-Verwaltung</w:t>
      </w:r>
      <w:bookmarkEnd w:id="9"/>
    </w:p>
    <w:p w:rsidR="002360F9" w:rsidRDefault="002360F9" w:rsidP="002360F9">
      <w:pPr>
        <w:pStyle w:val="berschrift2"/>
      </w:pPr>
      <w:bookmarkStart w:id="10" w:name="_Toc429496493"/>
      <w:r>
        <w:t>Neue KI erstellen</w:t>
      </w:r>
      <w:bookmarkEnd w:id="10"/>
    </w:p>
    <w:p w:rsidR="007E4829" w:rsidRDefault="007E4829" w:rsidP="007E4829">
      <w:r>
        <w:t>Links oben kann man eine neue KI erstellen Man muss einen Namen eingeben und die Sprache auswählen. Anschließend muss man entscheiden, ob man eine externe oder eine interne KI erstellen will.</w:t>
      </w:r>
    </w:p>
    <w:p w:rsidR="007E4829" w:rsidRPr="007E4829" w:rsidRDefault="007E4829" w:rsidP="007E4829">
      <w:r>
        <w:t xml:space="preserve">Anmerkung: </w:t>
      </w:r>
      <w:r w:rsidR="006148DF">
        <w:t>Der KI-Name wird um alle Leerzeichen gekürzt und darf nicht doppelt vorkommen.</w:t>
      </w:r>
    </w:p>
    <w:p w:rsidR="002360F9" w:rsidRDefault="002360F9" w:rsidP="002360F9">
      <w:pPr>
        <w:pStyle w:val="berschrift2"/>
      </w:pPr>
      <w:bookmarkStart w:id="11" w:name="_Toc429496494"/>
      <w:r>
        <w:t>Eigenschaften einer KI ändern</w:t>
      </w:r>
      <w:bookmarkEnd w:id="11"/>
    </w:p>
    <w:p w:rsidR="006148DF" w:rsidRDefault="006148DF" w:rsidP="006148DF">
      <w:r>
        <w:t>Bei einer KI können die Beschreibung und das Bild geändert werden.</w:t>
      </w:r>
    </w:p>
    <w:p w:rsidR="006148DF" w:rsidRDefault="006148DF" w:rsidP="006148DF">
      <w:r>
        <w:t>Die Beschreibung kann man nach einem Klick auf die Schaltfläche „Bearbeiten“ im Textfeld verändern. Anschließend muss auf „Speichern“ geklickt werden.</w:t>
      </w:r>
    </w:p>
    <w:p w:rsidR="006148DF" w:rsidRPr="006148DF" w:rsidRDefault="006148DF" w:rsidP="006148DF">
      <w:r>
        <w:t>Das Bild wird mit den Schaltflächen „Bild ändern“ und „Bild löschen“ modifiziert.</w:t>
      </w:r>
    </w:p>
    <w:p w:rsidR="002360F9" w:rsidRDefault="002360F9" w:rsidP="002360F9">
      <w:pPr>
        <w:pStyle w:val="berschrift2"/>
      </w:pPr>
      <w:bookmarkStart w:id="12" w:name="_Toc429496495"/>
      <w:r>
        <w:t>Versionen</w:t>
      </w:r>
      <w:bookmarkEnd w:id="12"/>
    </w:p>
    <w:p w:rsidR="00FC18AE" w:rsidRDefault="006148DF" w:rsidP="006148DF">
      <w:r>
        <w:t xml:space="preserve">Bei einer internen KI muss man nach der Erstellung eine Version anlegen, was man durch einen </w:t>
      </w:r>
      <w:r w:rsidR="00B66C5F">
        <w:t>Klick</w:t>
      </w:r>
      <w:r>
        <w:t xml:space="preserve"> auf „Neue Version“</w:t>
      </w:r>
      <w:r w:rsidR="00FC18AE">
        <w:t xml:space="preserve"> macht.</w:t>
      </w:r>
    </w:p>
    <w:p w:rsidR="00B66C5F" w:rsidRDefault="006148DF" w:rsidP="006148DF">
      <w:r>
        <w:t xml:space="preserve">Man muss dabei mit den Radiobuttons auswählen, ob man den Simple-Player verwenden möchte, oder den Code aus einem Ordner laden möchte. Bei letzterem muss man diesen Ordner anschließend angeben. Wenn bereits eine Version existiert, wird die Option „weiterschreiben“ standardmäßig ausgewählt, die den Code aus der letzten </w:t>
      </w:r>
      <w:r w:rsidR="00B66C5F">
        <w:t>Version in die neue kopiert.</w:t>
      </w:r>
    </w:p>
    <w:p w:rsidR="00FC18AE" w:rsidRPr="006148DF" w:rsidRDefault="00FC18AE" w:rsidP="006148DF">
      <w:r>
        <w:t>Zwischen den Versionen kann mit der Auswahlbox über „Neue Version“ gewechselt werden.</w:t>
      </w:r>
    </w:p>
    <w:p w:rsidR="00FC18AE" w:rsidRDefault="00FC18AE" w:rsidP="00FC18AE">
      <w:pPr>
        <w:pStyle w:val="berschrift2"/>
      </w:pPr>
      <w:bookmarkStart w:id="13" w:name="_Toc429496498"/>
      <w:bookmarkStart w:id="14" w:name="_Toc429496496"/>
      <w:r>
        <w:t>Code bearbeiten</w:t>
      </w:r>
      <w:bookmarkEnd w:id="13"/>
    </w:p>
    <w:p w:rsidR="00FC18AE" w:rsidRDefault="00FC18AE" w:rsidP="00FC18AE">
      <w:r>
        <w:t>Am oberen Rand ist eine zweite Reihe Tabs, die die Dateien der KI darstellen. Durch einen Klick kann man in den Code-Editor wechseln. Dabei wird auf der linken Seite die Verzeichnisstruktur angezeigt, in der man Dateien/Ordner löschen, erstellen oder umbenennen kann.</w:t>
      </w:r>
    </w:p>
    <w:p w:rsidR="00FC18AE" w:rsidRDefault="00FC18AE" w:rsidP="00FC18AE">
      <w:r>
        <w:t>Zurück zur Eigenschaften-Ansicht kommt man, indem man den Info-Tab wieder auswählt.</w:t>
      </w:r>
    </w:p>
    <w:p w:rsidR="00FC18AE" w:rsidRPr="00FC18AE" w:rsidRDefault="00FC18AE" w:rsidP="00FC18AE">
      <w:r>
        <w:lastRenderedPageBreak/>
        <w:t>Anmerkung: Die Änderungen am Code werden automatisch gespeichert, wenn der Tab gewechselt wird oder Codr geschlossen wird.</w:t>
      </w:r>
    </w:p>
    <w:p w:rsidR="002360F9" w:rsidRDefault="002360F9" w:rsidP="002360F9">
      <w:pPr>
        <w:pStyle w:val="berschrift2"/>
      </w:pPr>
      <w:r>
        <w:t>kompilieren, qualifizieren, fertigstellen und hochladen</w:t>
      </w:r>
      <w:bookmarkEnd w:id="14"/>
    </w:p>
    <w:p w:rsidR="00FC18AE" w:rsidRDefault="00FC18AE" w:rsidP="00FC18AE">
      <w:r>
        <w:t xml:space="preserve">Durch einen Klick auf die Schaltfläche „Kompilieren“ wird die KI kompiliert. Die Ausgabe </w:t>
      </w:r>
      <w:r w:rsidR="00EB529F">
        <w:t>wird</w:t>
      </w:r>
      <w:r>
        <w:t xml:space="preserve"> im rechten Ausgabe-Textfeld</w:t>
      </w:r>
      <w:r w:rsidR="00EB529F">
        <w:t xml:space="preserve"> angezeigt.</w:t>
      </w:r>
    </w:p>
    <w:p w:rsidR="00EB529F" w:rsidRDefault="00EB529F" w:rsidP="00FC18AE">
      <w:r>
        <w:t>Demnächst wird das Offline-Qualifizieren durch die entsprechende Schaltfläche verfügbar sein. Die Ausgabe wird ebenfalls im rechten Textfeld angezeigt.</w:t>
      </w:r>
    </w:p>
    <w:p w:rsidR="00EB529F" w:rsidRDefault="00EB529F" w:rsidP="00FC18AE">
      <w:r>
        <w:t>Wenn man eine Version mit der Schaltfläche „Fertigstellen“ fertigstellt, kann sie nicht mehr bearbeitet werden. Nur nach fertiggestellten Versionen kann eine neue Version erstellt werden. Dies wird jedoch (nach einer Warnung) automatisch gemacht.</w:t>
      </w:r>
    </w:p>
    <w:p w:rsidR="00EB529F" w:rsidRPr="00FC18AE" w:rsidRDefault="00EB529F" w:rsidP="00FC18AE">
      <w:r>
        <w:t>Wenn man auf der Startseite angemeldet ist, erscheint eine neue Schaltfläche</w:t>
      </w:r>
      <w:r w:rsidR="0008188A">
        <w:t xml:space="preserve"> namens</w:t>
      </w:r>
      <w:r>
        <w:t xml:space="preserve"> „Hochladen“ unter „</w:t>
      </w:r>
      <w:r w:rsidR="0008188A">
        <w:t>Fertigstellen“. Mit dieser Schaltfläche wird die Version auf den Turnierserver hochgeladen. Dabei muss man auswählen, zu welcher KI die Version hinzugefügt werden soll, oder ob eine neue KI angelegt werden soll.</w:t>
      </w:r>
    </w:p>
    <w:p w:rsidR="002360F9" w:rsidRDefault="002360F9" w:rsidP="002360F9">
      <w:pPr>
        <w:pStyle w:val="berschrift2"/>
      </w:pPr>
      <w:bookmarkStart w:id="15" w:name="_Toc429496497"/>
      <w:proofErr w:type="spellStart"/>
      <w:r>
        <w:t>settings.prop</w:t>
      </w:r>
      <w:bookmarkEnd w:id="15"/>
      <w:proofErr w:type="spellEnd"/>
    </w:p>
    <w:p w:rsidR="008015EE" w:rsidRPr="008015EE" w:rsidRDefault="008015EE" w:rsidP="008015EE">
      <w:r>
        <w:t>Das muss mir der Dominic erst erklären.</w:t>
      </w:r>
    </w:p>
    <w:p w:rsidR="00690DDB" w:rsidRDefault="00690DDB" w:rsidP="00690DDB">
      <w:pPr>
        <w:pStyle w:val="berschrift1"/>
      </w:pPr>
      <w:bookmarkStart w:id="16" w:name="_Toc429496499"/>
      <w:r>
        <w:t>Rangliste</w:t>
      </w:r>
      <w:bookmarkEnd w:id="16"/>
    </w:p>
    <w:p w:rsidR="007871BE" w:rsidRDefault="007871BE" w:rsidP="007871BE">
      <w:pPr>
        <w:pStyle w:val="berschrift2"/>
      </w:pPr>
      <w:bookmarkStart w:id="17" w:name="_Toc429496500"/>
      <w:r>
        <w:t>Liste</w:t>
      </w:r>
      <w:bookmarkEnd w:id="17"/>
    </w:p>
    <w:p w:rsidR="008015EE" w:rsidRPr="008015EE" w:rsidRDefault="008015EE" w:rsidP="008015EE">
      <w:r>
        <w:t>Wenn man den Tab „Rangliste“ auswählt und eine Internetverbindung besteht, wird auf der linken Seite eine Liste der KIs der aktuellen Spiellogik auf dem Turnierserver angezeigt. Diese kann man auswählen und somit eine Detailansicht auf der rechten Seite anzeigen. Dort werden alle gespielten Spiele und Versionen der KI angezeigt.</w:t>
      </w:r>
    </w:p>
    <w:p w:rsidR="007871BE" w:rsidRDefault="007871BE" w:rsidP="007871BE">
      <w:pPr>
        <w:pStyle w:val="berschrift2"/>
      </w:pPr>
      <w:bookmarkStart w:id="18" w:name="_Toc429496501"/>
      <w:r>
        <w:t>Herausfordern</w:t>
      </w:r>
      <w:bookmarkEnd w:id="18"/>
    </w:p>
    <w:p w:rsidR="008015EE" w:rsidRPr="008015EE" w:rsidRDefault="008015EE" w:rsidP="008015EE">
      <w:r>
        <w:t>Gegnerische KIs kann man (in Zukunft) mit der Schaltfläche „Herausfordern“ herausfordern. Dabei wird man auf den Spiele-Tab weitergeleitet. Dort muss man noch seine KI auswählen und auf Start klicken. Anschließend wird auf dem Turnierserver das Spiel ausgeführt und auf der rechten Seite angezeigt.</w:t>
      </w:r>
    </w:p>
    <w:p w:rsidR="007871BE" w:rsidRDefault="007871BE" w:rsidP="007871BE">
      <w:pPr>
        <w:pStyle w:val="berschrift2"/>
      </w:pPr>
      <w:bookmarkStart w:id="19" w:name="_Toc429496502"/>
      <w:r>
        <w:t>Eigene KI bearbeiten</w:t>
      </w:r>
      <w:bookmarkEnd w:id="19"/>
    </w:p>
    <w:p w:rsidR="00815ED3" w:rsidRPr="008015EE" w:rsidRDefault="008015EE" w:rsidP="008015EE">
      <w:r>
        <w:t xml:space="preserve">Wenn man angemeldet ist, kann man die Beschreibung </w:t>
      </w:r>
      <w:r w:rsidR="007E56E7">
        <w:t>der eigenen KI bearbeiten. Dies funktioniert ähnlich zu dem Verfahren bei den Offline-KIs</w:t>
      </w:r>
      <w:r w:rsidR="00815ED3">
        <w:t>. Außerdem kann man seine KI mit der Schaltfläche „Löschen“ löschen.</w:t>
      </w:r>
      <w:bookmarkStart w:id="20" w:name="_GoBack"/>
      <w:bookmarkEnd w:id="20"/>
    </w:p>
    <w:sectPr w:rsidR="00815ED3" w:rsidRPr="008015EE" w:rsidSect="002D3DE3">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FC9" w:rsidRDefault="00B40FC9" w:rsidP="005C350F">
      <w:pPr>
        <w:spacing w:after="0" w:line="240" w:lineRule="auto"/>
      </w:pPr>
      <w:r>
        <w:separator/>
      </w:r>
    </w:p>
  </w:endnote>
  <w:endnote w:type="continuationSeparator" w:id="0">
    <w:p w:rsidR="00B40FC9" w:rsidRDefault="00B40FC9" w:rsidP="005C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FC9" w:rsidRDefault="00B40FC9" w:rsidP="005C350F">
      <w:pPr>
        <w:spacing w:after="0" w:line="240" w:lineRule="auto"/>
      </w:pPr>
      <w:r>
        <w:separator/>
      </w:r>
    </w:p>
  </w:footnote>
  <w:footnote w:type="continuationSeparator" w:id="0">
    <w:p w:rsidR="00B40FC9" w:rsidRDefault="00B40FC9" w:rsidP="005C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2725"/>
    </w:tblGrid>
    <w:tr w:rsidR="005C350F">
      <w:trPr>
        <w:trHeight w:hRule="exact" w:val="792"/>
      </w:trPr>
      <w:tc>
        <w:tcPr>
          <w:tcW w:w="792" w:type="dxa"/>
          <w:shd w:val="clear" w:color="auto" w:fill="C0504D" w:themeFill="accent2"/>
          <w:vAlign w:val="center"/>
        </w:tcPr>
        <w:p w:rsidR="005C350F" w:rsidRDefault="005C350F">
          <w:pPr>
            <w:pStyle w:val="Fuzeile"/>
            <w:jc w:val="center"/>
            <w:rPr>
              <w:color w:val="FFFFFF" w:themeColor="background1"/>
            </w:rPr>
          </w:pPr>
          <w:r>
            <w:fldChar w:fldCharType="begin"/>
          </w:r>
          <w:r>
            <w:instrText>PAGE  \* MERGEFORMAT</w:instrText>
          </w:r>
          <w:r>
            <w:fldChar w:fldCharType="separate"/>
          </w:r>
          <w:r w:rsidR="00815ED3" w:rsidRPr="00815ED3">
            <w:rPr>
              <w:noProof/>
              <w:color w:val="FFFFFF" w:themeColor="background1"/>
            </w:rPr>
            <w:t>4</w:t>
          </w:r>
          <w:r>
            <w:rPr>
              <w:color w:val="FFFFFF" w:themeColor="background1"/>
            </w:rPr>
            <w:fldChar w:fldCharType="end"/>
          </w:r>
        </w:p>
      </w:tc>
      <w:sdt>
        <w:sdtPr>
          <w:rPr>
            <w:rFonts w:asciiTheme="majorHAnsi" w:eastAsiaTheme="majorEastAsia" w:hAnsiTheme="majorHAnsi" w:cstheme="majorBidi"/>
            <w:sz w:val="28"/>
            <w:szCs w:val="28"/>
          </w:rPr>
          <w:alias w:val="Titel"/>
          <w:id w:val="23280118"/>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5C350F" w:rsidRDefault="00BD188B">
              <w:pPr>
                <w:pStyle w:val="Fuzeile"/>
                <w:rPr>
                  <w:rFonts w:asciiTheme="majorHAnsi" w:eastAsiaTheme="majorEastAsia" w:hAnsiTheme="majorHAnsi" w:cstheme="majorBidi"/>
                  <w:sz w:val="28"/>
                  <w:szCs w:val="28"/>
                </w:rPr>
              </w:pPr>
              <w:r>
                <w:rPr>
                  <w:rFonts w:asciiTheme="majorHAnsi" w:eastAsiaTheme="majorEastAsia" w:hAnsiTheme="majorHAnsi" w:cstheme="majorBidi"/>
                  <w:sz w:val="28"/>
                  <w:szCs w:val="28"/>
                </w:rPr>
                <w:t>Codr Dokumentation</w:t>
              </w:r>
            </w:p>
          </w:tc>
        </w:sdtContent>
      </w:sdt>
    </w:tr>
  </w:tbl>
  <w:p w:rsidR="005C350F" w:rsidRDefault="005C35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A6E1E"/>
    <w:multiLevelType w:val="hybridMultilevel"/>
    <w:tmpl w:val="F1AE2436"/>
    <w:lvl w:ilvl="0" w:tplc="C7FC8586">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E3"/>
    <w:rsid w:val="00030BE0"/>
    <w:rsid w:val="0003104E"/>
    <w:rsid w:val="0003506E"/>
    <w:rsid w:val="000400BD"/>
    <w:rsid w:val="00043D66"/>
    <w:rsid w:val="00054395"/>
    <w:rsid w:val="0005559A"/>
    <w:rsid w:val="000560DC"/>
    <w:rsid w:val="00064D6D"/>
    <w:rsid w:val="000668F6"/>
    <w:rsid w:val="00072518"/>
    <w:rsid w:val="0007765A"/>
    <w:rsid w:val="00081333"/>
    <w:rsid w:val="0008188A"/>
    <w:rsid w:val="000844BE"/>
    <w:rsid w:val="000863CE"/>
    <w:rsid w:val="00090EFB"/>
    <w:rsid w:val="00096DFA"/>
    <w:rsid w:val="000A1A98"/>
    <w:rsid w:val="000A4113"/>
    <w:rsid w:val="000B27CA"/>
    <w:rsid w:val="000B3A86"/>
    <w:rsid w:val="000B75E5"/>
    <w:rsid w:val="000C1A74"/>
    <w:rsid w:val="000C5843"/>
    <w:rsid w:val="000D7852"/>
    <w:rsid w:val="000E5C45"/>
    <w:rsid w:val="000F0336"/>
    <w:rsid w:val="00103B2A"/>
    <w:rsid w:val="00106210"/>
    <w:rsid w:val="001121C0"/>
    <w:rsid w:val="0011414B"/>
    <w:rsid w:val="00114E63"/>
    <w:rsid w:val="00120272"/>
    <w:rsid w:val="00130294"/>
    <w:rsid w:val="0013146E"/>
    <w:rsid w:val="0014438D"/>
    <w:rsid w:val="00146E49"/>
    <w:rsid w:val="001536F8"/>
    <w:rsid w:val="00154C5E"/>
    <w:rsid w:val="00171D4A"/>
    <w:rsid w:val="001767E7"/>
    <w:rsid w:val="00176F06"/>
    <w:rsid w:val="001860FF"/>
    <w:rsid w:val="00187688"/>
    <w:rsid w:val="00190F74"/>
    <w:rsid w:val="00195085"/>
    <w:rsid w:val="001A5270"/>
    <w:rsid w:val="001D2A29"/>
    <w:rsid w:val="001D2D76"/>
    <w:rsid w:val="001D3AC0"/>
    <w:rsid w:val="001D4DDE"/>
    <w:rsid w:val="001D5FE7"/>
    <w:rsid w:val="001E52A9"/>
    <w:rsid w:val="001E6FB0"/>
    <w:rsid w:val="001E7C4E"/>
    <w:rsid w:val="001F65C2"/>
    <w:rsid w:val="002004EF"/>
    <w:rsid w:val="00205C63"/>
    <w:rsid w:val="00207978"/>
    <w:rsid w:val="0021349A"/>
    <w:rsid w:val="00221313"/>
    <w:rsid w:val="002215BB"/>
    <w:rsid w:val="00223CBF"/>
    <w:rsid w:val="0023101E"/>
    <w:rsid w:val="0023160A"/>
    <w:rsid w:val="00235A09"/>
    <w:rsid w:val="002360F9"/>
    <w:rsid w:val="00242609"/>
    <w:rsid w:val="002511EB"/>
    <w:rsid w:val="00263EB0"/>
    <w:rsid w:val="00266A85"/>
    <w:rsid w:val="002712A9"/>
    <w:rsid w:val="00274079"/>
    <w:rsid w:val="002768FE"/>
    <w:rsid w:val="00291EB3"/>
    <w:rsid w:val="00295BE9"/>
    <w:rsid w:val="002A1D1C"/>
    <w:rsid w:val="002A437B"/>
    <w:rsid w:val="002A5137"/>
    <w:rsid w:val="002B744C"/>
    <w:rsid w:val="002C68B7"/>
    <w:rsid w:val="002D3DE3"/>
    <w:rsid w:val="002E2E49"/>
    <w:rsid w:val="00301275"/>
    <w:rsid w:val="00314011"/>
    <w:rsid w:val="00314AFF"/>
    <w:rsid w:val="003154A7"/>
    <w:rsid w:val="00316D99"/>
    <w:rsid w:val="003207D4"/>
    <w:rsid w:val="003277ED"/>
    <w:rsid w:val="003302FB"/>
    <w:rsid w:val="00332C38"/>
    <w:rsid w:val="00332F1E"/>
    <w:rsid w:val="00335AB1"/>
    <w:rsid w:val="0033654B"/>
    <w:rsid w:val="00337066"/>
    <w:rsid w:val="003439E3"/>
    <w:rsid w:val="003476A7"/>
    <w:rsid w:val="0035186A"/>
    <w:rsid w:val="00352FB9"/>
    <w:rsid w:val="00356DD4"/>
    <w:rsid w:val="00361520"/>
    <w:rsid w:val="00363949"/>
    <w:rsid w:val="0037055C"/>
    <w:rsid w:val="00374955"/>
    <w:rsid w:val="0038023B"/>
    <w:rsid w:val="0038497E"/>
    <w:rsid w:val="003913FE"/>
    <w:rsid w:val="00395D01"/>
    <w:rsid w:val="003977BE"/>
    <w:rsid w:val="003A2630"/>
    <w:rsid w:val="003A50B7"/>
    <w:rsid w:val="003A5936"/>
    <w:rsid w:val="003B54CF"/>
    <w:rsid w:val="003C2D8D"/>
    <w:rsid w:val="003C367D"/>
    <w:rsid w:val="003C7505"/>
    <w:rsid w:val="003E6014"/>
    <w:rsid w:val="003F5C23"/>
    <w:rsid w:val="004032B0"/>
    <w:rsid w:val="00405335"/>
    <w:rsid w:val="00407627"/>
    <w:rsid w:val="00413AFB"/>
    <w:rsid w:val="00413FDD"/>
    <w:rsid w:val="00420D27"/>
    <w:rsid w:val="004217EE"/>
    <w:rsid w:val="0042542F"/>
    <w:rsid w:val="004263A1"/>
    <w:rsid w:val="004414E0"/>
    <w:rsid w:val="00444592"/>
    <w:rsid w:val="00445B37"/>
    <w:rsid w:val="004563B3"/>
    <w:rsid w:val="00465714"/>
    <w:rsid w:val="00473A5B"/>
    <w:rsid w:val="0048187E"/>
    <w:rsid w:val="00497DA2"/>
    <w:rsid w:val="004A29AA"/>
    <w:rsid w:val="004B1431"/>
    <w:rsid w:val="004B3A33"/>
    <w:rsid w:val="004B44A0"/>
    <w:rsid w:val="004C62B1"/>
    <w:rsid w:val="004E6937"/>
    <w:rsid w:val="004E730A"/>
    <w:rsid w:val="004F0CDA"/>
    <w:rsid w:val="004F2B26"/>
    <w:rsid w:val="0050624B"/>
    <w:rsid w:val="005136CD"/>
    <w:rsid w:val="00514362"/>
    <w:rsid w:val="00524CB5"/>
    <w:rsid w:val="00530733"/>
    <w:rsid w:val="005316F9"/>
    <w:rsid w:val="00533748"/>
    <w:rsid w:val="00536E85"/>
    <w:rsid w:val="00546894"/>
    <w:rsid w:val="005674D1"/>
    <w:rsid w:val="00572E5C"/>
    <w:rsid w:val="00581ECD"/>
    <w:rsid w:val="00581F9C"/>
    <w:rsid w:val="00584F0C"/>
    <w:rsid w:val="005854CA"/>
    <w:rsid w:val="005917EC"/>
    <w:rsid w:val="00597E6D"/>
    <w:rsid w:val="005A2F55"/>
    <w:rsid w:val="005A3987"/>
    <w:rsid w:val="005A66CC"/>
    <w:rsid w:val="005B1E0A"/>
    <w:rsid w:val="005B557D"/>
    <w:rsid w:val="005B5E8B"/>
    <w:rsid w:val="005B628C"/>
    <w:rsid w:val="005C06FB"/>
    <w:rsid w:val="005C350F"/>
    <w:rsid w:val="005C369F"/>
    <w:rsid w:val="005D1EA9"/>
    <w:rsid w:val="005D43F7"/>
    <w:rsid w:val="005D48DF"/>
    <w:rsid w:val="005E08A2"/>
    <w:rsid w:val="005F1B40"/>
    <w:rsid w:val="005F2A76"/>
    <w:rsid w:val="005F7731"/>
    <w:rsid w:val="00613467"/>
    <w:rsid w:val="006148DF"/>
    <w:rsid w:val="006205AE"/>
    <w:rsid w:val="00625592"/>
    <w:rsid w:val="00632B04"/>
    <w:rsid w:val="00637F91"/>
    <w:rsid w:val="00640378"/>
    <w:rsid w:val="00661740"/>
    <w:rsid w:val="00680691"/>
    <w:rsid w:val="00686A5D"/>
    <w:rsid w:val="006871DB"/>
    <w:rsid w:val="00690DDB"/>
    <w:rsid w:val="006912B0"/>
    <w:rsid w:val="0069451B"/>
    <w:rsid w:val="006A26C2"/>
    <w:rsid w:val="006B5185"/>
    <w:rsid w:val="006B57B5"/>
    <w:rsid w:val="006C2392"/>
    <w:rsid w:val="006D4202"/>
    <w:rsid w:val="006E0338"/>
    <w:rsid w:val="006E2101"/>
    <w:rsid w:val="006E38EC"/>
    <w:rsid w:val="006E68F2"/>
    <w:rsid w:val="00701A77"/>
    <w:rsid w:val="0070413F"/>
    <w:rsid w:val="00704321"/>
    <w:rsid w:val="00706568"/>
    <w:rsid w:val="00711AE6"/>
    <w:rsid w:val="007144C8"/>
    <w:rsid w:val="007204E8"/>
    <w:rsid w:val="00722B41"/>
    <w:rsid w:val="00742504"/>
    <w:rsid w:val="00742BC2"/>
    <w:rsid w:val="00745789"/>
    <w:rsid w:val="007663FF"/>
    <w:rsid w:val="007664B5"/>
    <w:rsid w:val="007773FA"/>
    <w:rsid w:val="00783A80"/>
    <w:rsid w:val="007871BE"/>
    <w:rsid w:val="007A7C63"/>
    <w:rsid w:val="007B0C2E"/>
    <w:rsid w:val="007B114E"/>
    <w:rsid w:val="007B13DA"/>
    <w:rsid w:val="007B2D48"/>
    <w:rsid w:val="007B6601"/>
    <w:rsid w:val="007E0B97"/>
    <w:rsid w:val="007E38E9"/>
    <w:rsid w:val="007E4829"/>
    <w:rsid w:val="007E4949"/>
    <w:rsid w:val="007E56E7"/>
    <w:rsid w:val="007E71E4"/>
    <w:rsid w:val="007F24BE"/>
    <w:rsid w:val="008015EE"/>
    <w:rsid w:val="0081023C"/>
    <w:rsid w:val="00815ED3"/>
    <w:rsid w:val="008332C5"/>
    <w:rsid w:val="00834A88"/>
    <w:rsid w:val="00835B18"/>
    <w:rsid w:val="0083797E"/>
    <w:rsid w:val="00843744"/>
    <w:rsid w:val="00845227"/>
    <w:rsid w:val="008540B9"/>
    <w:rsid w:val="008565F7"/>
    <w:rsid w:val="008625FB"/>
    <w:rsid w:val="00864809"/>
    <w:rsid w:val="008725E4"/>
    <w:rsid w:val="00877C9B"/>
    <w:rsid w:val="00880222"/>
    <w:rsid w:val="00880B5A"/>
    <w:rsid w:val="008848CC"/>
    <w:rsid w:val="008A30D5"/>
    <w:rsid w:val="008A70A0"/>
    <w:rsid w:val="008C3E1F"/>
    <w:rsid w:val="008D2BD8"/>
    <w:rsid w:val="008D3728"/>
    <w:rsid w:val="008D39EC"/>
    <w:rsid w:val="008D772A"/>
    <w:rsid w:val="008F5952"/>
    <w:rsid w:val="0090118F"/>
    <w:rsid w:val="00903CD4"/>
    <w:rsid w:val="00906D5D"/>
    <w:rsid w:val="0090792D"/>
    <w:rsid w:val="00911AE2"/>
    <w:rsid w:val="00921437"/>
    <w:rsid w:val="00927DA2"/>
    <w:rsid w:val="00940A26"/>
    <w:rsid w:val="00953C45"/>
    <w:rsid w:val="00956F85"/>
    <w:rsid w:val="00957532"/>
    <w:rsid w:val="0096539E"/>
    <w:rsid w:val="00970EF7"/>
    <w:rsid w:val="0097322F"/>
    <w:rsid w:val="0097731C"/>
    <w:rsid w:val="00977CE4"/>
    <w:rsid w:val="009908BB"/>
    <w:rsid w:val="00992210"/>
    <w:rsid w:val="00997D15"/>
    <w:rsid w:val="009C38BD"/>
    <w:rsid w:val="009C50E0"/>
    <w:rsid w:val="009D0C43"/>
    <w:rsid w:val="009D3503"/>
    <w:rsid w:val="009F0342"/>
    <w:rsid w:val="00A018F2"/>
    <w:rsid w:val="00A02A03"/>
    <w:rsid w:val="00A06D28"/>
    <w:rsid w:val="00A16E11"/>
    <w:rsid w:val="00A21CAD"/>
    <w:rsid w:val="00A23F1E"/>
    <w:rsid w:val="00A26F34"/>
    <w:rsid w:val="00A30583"/>
    <w:rsid w:val="00A30DE1"/>
    <w:rsid w:val="00A329CA"/>
    <w:rsid w:val="00A36330"/>
    <w:rsid w:val="00A37CD3"/>
    <w:rsid w:val="00A434B3"/>
    <w:rsid w:val="00A51DCD"/>
    <w:rsid w:val="00A52335"/>
    <w:rsid w:val="00A5295E"/>
    <w:rsid w:val="00A52C0D"/>
    <w:rsid w:val="00A54931"/>
    <w:rsid w:val="00A56E25"/>
    <w:rsid w:val="00A66858"/>
    <w:rsid w:val="00A66B6B"/>
    <w:rsid w:val="00A80652"/>
    <w:rsid w:val="00A827AC"/>
    <w:rsid w:val="00A865B4"/>
    <w:rsid w:val="00A900EC"/>
    <w:rsid w:val="00A930EF"/>
    <w:rsid w:val="00A97209"/>
    <w:rsid w:val="00A97476"/>
    <w:rsid w:val="00A979AC"/>
    <w:rsid w:val="00AB3575"/>
    <w:rsid w:val="00AB3B12"/>
    <w:rsid w:val="00AC4630"/>
    <w:rsid w:val="00AC46A6"/>
    <w:rsid w:val="00AE446C"/>
    <w:rsid w:val="00AE61A2"/>
    <w:rsid w:val="00AE73D2"/>
    <w:rsid w:val="00AF0480"/>
    <w:rsid w:val="00AF52BC"/>
    <w:rsid w:val="00AF68B3"/>
    <w:rsid w:val="00B03CCB"/>
    <w:rsid w:val="00B14540"/>
    <w:rsid w:val="00B1735D"/>
    <w:rsid w:val="00B174F5"/>
    <w:rsid w:val="00B24924"/>
    <w:rsid w:val="00B25231"/>
    <w:rsid w:val="00B40FC9"/>
    <w:rsid w:val="00B42F0A"/>
    <w:rsid w:val="00B47DA3"/>
    <w:rsid w:val="00B54C0D"/>
    <w:rsid w:val="00B63B78"/>
    <w:rsid w:val="00B66C5F"/>
    <w:rsid w:val="00B725B6"/>
    <w:rsid w:val="00B72E9C"/>
    <w:rsid w:val="00B73CC0"/>
    <w:rsid w:val="00B73EBB"/>
    <w:rsid w:val="00B93721"/>
    <w:rsid w:val="00B94A2A"/>
    <w:rsid w:val="00B9747B"/>
    <w:rsid w:val="00BB1880"/>
    <w:rsid w:val="00BB38D3"/>
    <w:rsid w:val="00BB5A0E"/>
    <w:rsid w:val="00BC577C"/>
    <w:rsid w:val="00BD034E"/>
    <w:rsid w:val="00BD188B"/>
    <w:rsid w:val="00BD46C6"/>
    <w:rsid w:val="00BE210B"/>
    <w:rsid w:val="00BE3839"/>
    <w:rsid w:val="00BF541B"/>
    <w:rsid w:val="00BF5A41"/>
    <w:rsid w:val="00BF695E"/>
    <w:rsid w:val="00C02BAB"/>
    <w:rsid w:val="00C05E5C"/>
    <w:rsid w:val="00C21100"/>
    <w:rsid w:val="00C23162"/>
    <w:rsid w:val="00C232B0"/>
    <w:rsid w:val="00C30EC2"/>
    <w:rsid w:val="00C34155"/>
    <w:rsid w:val="00C41DEB"/>
    <w:rsid w:val="00C43168"/>
    <w:rsid w:val="00C447A0"/>
    <w:rsid w:val="00C5229D"/>
    <w:rsid w:val="00C556B0"/>
    <w:rsid w:val="00C56CF8"/>
    <w:rsid w:val="00C614F7"/>
    <w:rsid w:val="00C71AD4"/>
    <w:rsid w:val="00C7256B"/>
    <w:rsid w:val="00C77191"/>
    <w:rsid w:val="00C77EC5"/>
    <w:rsid w:val="00C93572"/>
    <w:rsid w:val="00C9518B"/>
    <w:rsid w:val="00CA310A"/>
    <w:rsid w:val="00CA3D9C"/>
    <w:rsid w:val="00CB0073"/>
    <w:rsid w:val="00CC0657"/>
    <w:rsid w:val="00CD5506"/>
    <w:rsid w:val="00CD661F"/>
    <w:rsid w:val="00CE0205"/>
    <w:rsid w:val="00CE2560"/>
    <w:rsid w:val="00CE508B"/>
    <w:rsid w:val="00CE7E5D"/>
    <w:rsid w:val="00CF196F"/>
    <w:rsid w:val="00CF44FE"/>
    <w:rsid w:val="00CF77E0"/>
    <w:rsid w:val="00CF7CA5"/>
    <w:rsid w:val="00D027ED"/>
    <w:rsid w:val="00D0329E"/>
    <w:rsid w:val="00D050C8"/>
    <w:rsid w:val="00D06429"/>
    <w:rsid w:val="00D12E53"/>
    <w:rsid w:val="00D15337"/>
    <w:rsid w:val="00D23B31"/>
    <w:rsid w:val="00D24C09"/>
    <w:rsid w:val="00D31DDD"/>
    <w:rsid w:val="00D33C97"/>
    <w:rsid w:val="00D3417A"/>
    <w:rsid w:val="00D442E6"/>
    <w:rsid w:val="00D519AD"/>
    <w:rsid w:val="00D56082"/>
    <w:rsid w:val="00D70010"/>
    <w:rsid w:val="00D7019E"/>
    <w:rsid w:val="00D76871"/>
    <w:rsid w:val="00D81DA6"/>
    <w:rsid w:val="00D8355E"/>
    <w:rsid w:val="00D84252"/>
    <w:rsid w:val="00D86A4C"/>
    <w:rsid w:val="00D87DE3"/>
    <w:rsid w:val="00D952EB"/>
    <w:rsid w:val="00DA0E3E"/>
    <w:rsid w:val="00DA2049"/>
    <w:rsid w:val="00DB1F54"/>
    <w:rsid w:val="00DC6768"/>
    <w:rsid w:val="00DC73A0"/>
    <w:rsid w:val="00DD049B"/>
    <w:rsid w:val="00DD0A8A"/>
    <w:rsid w:val="00DD43DD"/>
    <w:rsid w:val="00DD4A65"/>
    <w:rsid w:val="00DD7733"/>
    <w:rsid w:val="00DD7E37"/>
    <w:rsid w:val="00DE03E7"/>
    <w:rsid w:val="00DE19BE"/>
    <w:rsid w:val="00DE276A"/>
    <w:rsid w:val="00DE5101"/>
    <w:rsid w:val="00DE6F7C"/>
    <w:rsid w:val="00DF6C65"/>
    <w:rsid w:val="00E01C9A"/>
    <w:rsid w:val="00E01D02"/>
    <w:rsid w:val="00E021DB"/>
    <w:rsid w:val="00E02A43"/>
    <w:rsid w:val="00E02C50"/>
    <w:rsid w:val="00E030CB"/>
    <w:rsid w:val="00E05201"/>
    <w:rsid w:val="00E13C68"/>
    <w:rsid w:val="00E143EA"/>
    <w:rsid w:val="00E15DDE"/>
    <w:rsid w:val="00E30BB5"/>
    <w:rsid w:val="00E3143F"/>
    <w:rsid w:val="00E36E12"/>
    <w:rsid w:val="00E376BD"/>
    <w:rsid w:val="00E43FBA"/>
    <w:rsid w:val="00E44C18"/>
    <w:rsid w:val="00E52C79"/>
    <w:rsid w:val="00E56044"/>
    <w:rsid w:val="00E6579F"/>
    <w:rsid w:val="00E66B46"/>
    <w:rsid w:val="00E67662"/>
    <w:rsid w:val="00E80C88"/>
    <w:rsid w:val="00EA4DAB"/>
    <w:rsid w:val="00EB2A07"/>
    <w:rsid w:val="00EB529F"/>
    <w:rsid w:val="00EB7EEC"/>
    <w:rsid w:val="00EC113A"/>
    <w:rsid w:val="00EC2664"/>
    <w:rsid w:val="00EC318E"/>
    <w:rsid w:val="00EC76DB"/>
    <w:rsid w:val="00ED4A82"/>
    <w:rsid w:val="00ED7C25"/>
    <w:rsid w:val="00EE06DE"/>
    <w:rsid w:val="00EE5109"/>
    <w:rsid w:val="00EF17B6"/>
    <w:rsid w:val="00EF1DF7"/>
    <w:rsid w:val="00EF3039"/>
    <w:rsid w:val="00EF52CC"/>
    <w:rsid w:val="00EF575F"/>
    <w:rsid w:val="00EF5BF4"/>
    <w:rsid w:val="00EF7A50"/>
    <w:rsid w:val="00EF7AFA"/>
    <w:rsid w:val="00F10FB2"/>
    <w:rsid w:val="00F11D43"/>
    <w:rsid w:val="00F24C48"/>
    <w:rsid w:val="00F24F07"/>
    <w:rsid w:val="00F2685D"/>
    <w:rsid w:val="00F32301"/>
    <w:rsid w:val="00F412E0"/>
    <w:rsid w:val="00F43D06"/>
    <w:rsid w:val="00F46F47"/>
    <w:rsid w:val="00F51A36"/>
    <w:rsid w:val="00F53E59"/>
    <w:rsid w:val="00F62D90"/>
    <w:rsid w:val="00F63DF3"/>
    <w:rsid w:val="00F7674E"/>
    <w:rsid w:val="00F8188D"/>
    <w:rsid w:val="00F860C4"/>
    <w:rsid w:val="00F91818"/>
    <w:rsid w:val="00F966B0"/>
    <w:rsid w:val="00FB2BF5"/>
    <w:rsid w:val="00FB4E5F"/>
    <w:rsid w:val="00FB6E32"/>
    <w:rsid w:val="00FC18AE"/>
    <w:rsid w:val="00FC287D"/>
    <w:rsid w:val="00FC320F"/>
    <w:rsid w:val="00FC5808"/>
    <w:rsid w:val="00FD1EA3"/>
    <w:rsid w:val="00FE1B09"/>
    <w:rsid w:val="00FF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huermche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9CFB6-2A5C-4B72-8D8D-511DB75E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6851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Codr Dokumentation</vt:lpstr>
    </vt:vector>
  </TitlesOfParts>
  <Company>BwInf</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Codr Dokumentation</dc:title>
  <dc:subject>e</dc:subject>
  <dc:creator>Philip Lukert, Nico Gründel, Dominic Meiser, Florian Bauckholdt</dc:creator>
  <cp:lastModifiedBy>Philip Lukert</cp:lastModifiedBy>
  <cp:revision>4</cp:revision>
  <dcterms:created xsi:type="dcterms:W3CDTF">2015-09-08T14:19:00Z</dcterms:created>
  <dcterms:modified xsi:type="dcterms:W3CDTF">2015-09-09T10:14:00Z</dcterms:modified>
</cp:coreProperties>
</file>