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Office~1 (OFFICE-PC(</w:t>
      </w:r>
      <w:r w:rsidDel="00000000" w:rsidR="00000000" w:rsidRPr="00000000">
        <w:rPr>
          <w:color w:val="00ffff"/>
          <w:u w:val="single"/>
          <w:rtl w:val="0"/>
        </w:rPr>
        <w:t xml:space="preserve">ts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All disk drives: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           Type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MATSHITA UJDA775 DVD/CD-ROM drives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ST96812AS ATA Device     Disk drives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General: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MATSHITA UJDA775 DVD/CDRW ATA Device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Device type: DVD/CD-ROM drives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Manufacturer: (Standard CD-ROM drives)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Location: Location 0(Channel 0, Target 0, Lun 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D:\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Shared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Network Path: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\\Office-pc\d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New shared folder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Share name: Office~1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Description: VSS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Allow this number of users: 20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Comments: VSS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 types: Built-in security principals: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Groups: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Users: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location: OFFICE-PC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Name (RDN)    In Folder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Administrator    OFFICE-PC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Administrators   OFFICE-PC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ANONYMOUS LOGON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Authenticated Users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BATCH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CONSOLE LOGON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CREATIR GROUP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CREATOR OWNER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DIALUP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Distributed COM Users    OFFICE-PC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Event Log Readers        OFFICE-PC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Everyone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Guest                 OFFICE-PC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Guests                          OFFICE-PC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Home group User$      OFFICE-PC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Home Users                  OFFICE-PC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IIS_IUSRS                   OFFICE-PC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INTERACTIVE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IUSR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LOCAL SERVICE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NETWORK SERVICE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Office                 OFFICE-PC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OWNER RIGHTS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Performance Log Users    OFFICE-PC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Performance Monitor Users OFFICE-PC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REMOTE INTERACTIVE LOGON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TERMINAL SERVER USER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This Organization Certificate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Users     OFFICE-PC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Shared with HomeGroup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