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25502"/>
      <w:bookmarkStart w:id="1" w:name="_Toc28207"/>
      <w:bookmarkStart w:id="2" w:name="_Toc309930546"/>
      <w:bookmarkStart w:id="3" w:name="_Toc16867"/>
      <w:bookmarkStart w:id="4" w:name="_Toc30815"/>
      <w:bookmarkStart w:id="5" w:name="_Toc251795497"/>
      <w:bookmarkStart w:id="6" w:name="_Toc251612796"/>
      <w:bookmarkStart w:id="7" w:name="_Toc13518"/>
      <w:bookmarkStart w:id="8" w:name="_Toc251769847"/>
      <w:bookmarkStart w:id="9" w:name="_Toc32675"/>
      <w:bookmarkStart w:id="10" w:name="_Toc419908742"/>
      <w:bookmarkStart w:id="11" w:name="_Toc9521"/>
      <w:bookmarkStart w:id="12" w:name="_Toc17304"/>
      <w:bookmarkStart w:id="13" w:name="_Toc251768505"/>
      <w:bookmarkStart w:id="14" w:name="_Toc251934697"/>
      <w:bookmarkStart w:id="15" w:name="_Toc251890083"/>
      <w:bookmarkStart w:id="16" w:name="_Toc419908690"/>
      <w:bookmarkStart w:id="17" w:name="_Toc18065"/>
      <w:bookmarkStart w:id="18" w:name="_Toc1231"/>
      <w:bookmarkStart w:id="19" w:name="_Toc25140"/>
      <w:bookmarkStart w:id="20" w:name="_Toc3227"/>
      <w:bookmarkStart w:id="21" w:name="_Toc16433"/>
      <w:bookmarkStart w:id="22" w:name="_Toc251612798"/>
      <w:bookmarkStart w:id="23" w:name="_Toc251768507"/>
      <w:bookmarkStart w:id="24" w:name="_Toc31690"/>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1"/>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4"/>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1851"/>
      <w:bookmarkStart w:id="26" w:name="_Toc5023"/>
      <w:bookmarkStart w:id="27" w:name="_Toc25364"/>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3"/>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309930549"/>
      <w:bookmarkStart w:id="29" w:name="_Toc27950"/>
      <w:bookmarkStart w:id="30" w:name="_Toc419908693"/>
      <w:bookmarkStart w:id="31" w:name="_Toc28106"/>
      <w:bookmarkStart w:id="32" w:name="_Toc12238"/>
      <w:bookmarkStart w:id="33" w:name="_Toc10409"/>
      <w:bookmarkStart w:id="34" w:name="_Toc17641"/>
      <w:bookmarkStart w:id="35" w:name="_Toc419908745"/>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29527"/>
      <w:bookmarkStart w:id="38" w:name="_Toc309930550"/>
      <w:bookmarkStart w:id="39" w:name="_Toc24980"/>
      <w:bookmarkStart w:id="40" w:name="_Toc1278"/>
      <w:bookmarkStart w:id="41" w:name="_Toc419908694"/>
      <w:bookmarkStart w:id="42" w:name="_Toc16953"/>
      <w:bookmarkStart w:id="43" w:name="_Toc10624"/>
      <w:bookmarkStart w:id="44" w:name="_Toc419908746"/>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420" w:firstLineChars="0"/>
        <w:jc w:val="both"/>
        <w:rPr>
          <w:rFonts w:hint="default" w:ascii="宋体" w:hAnsi="宋体" w:cs="宋体"/>
          <w:b/>
          <w:bCs/>
          <w:sz w:val="24"/>
          <w:szCs w:val="24"/>
          <w:lang w:val="en-US" w:eastAsia="zh-CN"/>
        </w:rPr>
      </w:pPr>
    </w:p>
    <w:p>
      <w:pPr>
        <w:spacing w:line="360" w:lineRule="auto"/>
        <w:ind w:firstLine="420" w:firstLineChars="200"/>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ind w:left="0" w:leftChars="0" w:firstLine="420" w:firstLineChars="0"/>
        <w:jc w:val="both"/>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ind w:left="0" w:leftChars="0" w:firstLine="420" w:firstLineChars="0"/>
        <w:jc w:val="both"/>
        <w:rPr>
          <w:rFonts w:hint="eastAsia"/>
          <w:lang w:val="en-US" w:eastAsia="zh-CN"/>
        </w:rPr>
      </w:pPr>
      <w:r>
        <w:rPr>
          <w:rFonts w:hint="eastAsia"/>
          <w:lang w:val="en-US" w:eastAsia="zh-CN"/>
        </w:rPr>
        <w:t>普通用户所具有的功能有发布闲置物品、查看其他用户发布的闲置信息，购买闲置物品、查看卖家信息等，如图：</w:t>
      </w:r>
    </w:p>
    <w:p>
      <w:pPr>
        <w:pStyle w:val="2"/>
        <w:ind w:left="0" w:leftChars="0" w:firstLine="420" w:firstLineChars="0"/>
        <w:jc w:val="both"/>
      </w:pPr>
      <w:r>
        <w:drawing>
          <wp:inline distT="0" distB="0" distL="114300" distR="114300">
            <wp:extent cx="4619625" cy="256730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19625" cy="2567305"/>
                    </a:xfrm>
                    <a:prstGeom prst="rect">
                      <a:avLst/>
                    </a:prstGeom>
                    <a:noFill/>
                    <a:ln>
                      <a:noFill/>
                    </a:ln>
                  </pic:spPr>
                </pic:pic>
              </a:graphicData>
            </a:graphic>
          </wp:inline>
        </w:drawing>
      </w:r>
    </w:p>
    <w:p>
      <w:pPr>
        <w:pStyle w:val="2"/>
        <w:ind w:left="0" w:leftChars="0" w:firstLine="420" w:firstLineChars="0"/>
        <w:jc w:val="both"/>
        <w:rPr>
          <w:rFonts w:hint="default"/>
          <w:lang w:val="en-US" w:eastAsia="zh-CN"/>
        </w:rPr>
      </w:pPr>
      <w:bookmarkStart w:id="46" w:name="_GoBack"/>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C36650"/>
    <w:rsid w:val="0A94187C"/>
    <w:rsid w:val="0CAA4BD5"/>
    <w:rsid w:val="1BC14014"/>
    <w:rsid w:val="1E627E68"/>
    <w:rsid w:val="1E70223C"/>
    <w:rsid w:val="211517AB"/>
    <w:rsid w:val="30F72A4F"/>
    <w:rsid w:val="470558CD"/>
    <w:rsid w:val="4AB54A5E"/>
    <w:rsid w:val="5FE669B2"/>
    <w:rsid w:val="61547C9E"/>
    <w:rsid w:val="63253693"/>
    <w:rsid w:val="642753F5"/>
    <w:rsid w:val="653E3B8C"/>
    <w:rsid w:val="6CE727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Helvetic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4">
    <w:name w:val="toc 3"/>
    <w:basedOn w:val="1"/>
    <w:next w:val="1"/>
    <w:qFormat/>
    <w:uiPriority w:val="39"/>
    <w:pPr>
      <w:ind w:left="840" w:leftChars="4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character" w:styleId="10">
    <w:name w:val="Hyperlink"/>
    <w:basedOn w:val="9"/>
    <w:qFormat/>
    <w:uiPriority w:val="0"/>
    <w:rPr>
      <w:color w:val="0000FF"/>
      <w:u w:val="single"/>
    </w:rPr>
  </w:style>
  <w:style w:type="paragraph" w:customStyle="1" w:styleId="11">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2020-04-15T04:55:08Z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