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default" w:ascii="Segoe UI" w:hAnsi="Segoe UI" w:cs="Segoe UI"/>
          <w:b/>
          <w:bCs/>
          <w:sz w:val="36"/>
          <w:szCs w:val="36"/>
          <w:lang w:val="en-US"/>
        </w:rPr>
      </w:pPr>
      <w:r>
        <w:rPr>
          <w:rFonts w:hint="default" w:ascii="Segoe UI" w:hAnsi="Segoe UI" w:cs="Segoe UI"/>
          <w:b/>
          <w:bCs/>
          <w:sz w:val="36"/>
          <w:szCs w:val="36"/>
          <w:lang w:val="en-US"/>
        </w:rPr>
        <w:t xml:space="preserve">AI Generated DAX </w:t>
      </w:r>
    </w:p>
    <w:p>
      <w:pPr>
        <w:rPr>
          <w:rFonts w:hint="default"/>
          <w:lang w:val="en-US"/>
        </w:rPr>
      </w:pP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Quick measure suggestions assist creation of DAX measures using natural language instead of using templates or writing DAX from scratch.</w:t>
      </w:r>
    </w:p>
    <w:p>
      <w:pPr>
        <w:rPr>
          <w:rFonts w:ascii="Segoe UI" w:hAnsi="Segoe UI" w:eastAsia="Segoe UI" w:cs="Segoe UI"/>
          <w:i w:val="0"/>
          <w:iCs w:val="0"/>
          <w:caps w:val="0"/>
          <w:color w:val="161616"/>
          <w:spacing w:val="0"/>
          <w:sz w:val="24"/>
          <w:szCs w:val="24"/>
          <w:shd w:val="clear" w:fill="FFFFFF"/>
        </w:rPr>
      </w:pPr>
    </w:p>
    <w:p>
      <w:r>
        <w:drawing>
          <wp:inline distT="0" distB="0" distL="114300" distR="114300">
            <wp:extent cx="6340475" cy="5049520"/>
            <wp:effectExtent l="0" t="0" r="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35690" r="-23180"/>
                    <a:stretch>
                      <a:fillRect/>
                    </a:stretch>
                  </pic:blipFill>
                  <pic:spPr>
                    <a:xfrm>
                      <a:off x="0" y="0"/>
                      <a:ext cx="6340475" cy="5049520"/>
                    </a:xfrm>
                    <a:prstGeom prst="rect">
                      <a:avLst/>
                    </a:prstGeom>
                    <a:noFill/>
                    <a:ln>
                      <a:noFill/>
                    </a:ln>
                  </pic:spPr>
                </pic:pic>
              </a:graphicData>
            </a:graphic>
          </wp:inline>
        </w:drawing>
      </w:r>
    </w:p>
    <w:p/>
    <w:p/>
    <w:p>
      <w:pPr>
        <w:rPr>
          <w:rFonts w:ascii="Segoe UI" w:hAnsi="Segoe UI" w:eastAsia="Segoe UI" w:cs="Segoe UI"/>
          <w:i w:val="0"/>
          <w:iCs w:val="0"/>
          <w:caps w:val="0"/>
          <w:color w:val="161616"/>
          <w:spacing w:val="0"/>
          <w:sz w:val="24"/>
          <w:szCs w:val="24"/>
          <w:shd w:val="clear" w:fill="FFFFFF"/>
        </w:rPr>
      </w:pPr>
      <w:r>
        <w:rPr>
          <w:rFonts w:hint="default"/>
          <w:lang w:val="en-US"/>
        </w:rPr>
        <w:t xml:space="preserve">--&gt; </w:t>
      </w:r>
      <w:r>
        <w:rPr>
          <w:rFonts w:ascii="Segoe UI" w:hAnsi="Segoe UI" w:eastAsia="Segoe UI" w:cs="Segoe UI"/>
          <w:i w:val="0"/>
          <w:iCs w:val="0"/>
          <w:caps w:val="0"/>
          <w:color w:val="161616"/>
          <w:spacing w:val="0"/>
          <w:sz w:val="24"/>
          <w:szCs w:val="24"/>
          <w:shd w:val="clear" w:fill="FFFFFF"/>
        </w:rPr>
        <w:t>This feature can be used to jump-start creation of common DAX measures scenarios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Selected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If condition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Text operations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Time intelligence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Relative time filtered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Most / least common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Top N filtered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Top N values for a category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iCs w:val="0"/>
          <w:caps w:val="0"/>
          <w:color w:val="161616"/>
          <w:spacing w:val="0"/>
          <w:sz w:val="24"/>
          <w:szCs w:val="24"/>
          <w:bdr w:val="none" w:color="auto" w:sz="0" w:space="0"/>
          <w:shd w:val="clear" w:fill="FFFFFF"/>
        </w:rPr>
        <w:t>Information functions</w:t>
      </w:r>
    </w:p>
    <w:p>
      <w:pPr>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&amp; Many More .</w:t>
      </w:r>
    </w:p>
    <w:p>
      <w:pPr>
        <w:rPr>
          <w:rFonts w:hint="default" w:ascii="Segoe UI" w:hAnsi="Segoe UI" w:eastAsia="Segoe UI" w:cs="Segoe UI"/>
          <w:i w:val="0"/>
          <w:iCs w:val="0"/>
          <w:caps w:val="0"/>
          <w:color w:val="161616"/>
          <w:spacing w:val="0"/>
          <w:sz w:val="24"/>
          <w:szCs w:val="2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161616"/>
          <w:spacing w:val="0"/>
          <w:bdr w:val="none" w:color="auto" w:sz="0" w:space="0"/>
          <w:shd w:val="clear" w:fill="FFFFFF"/>
        </w:rPr>
      </w:pPr>
      <w:r>
        <w:rPr>
          <w:rFonts w:hint="default" w:ascii="Segoe UI" w:hAnsi="Segoe UI" w:cs="Segoe UI"/>
          <w:lang w:val="en-US"/>
        </w:rPr>
        <w:t xml:space="preserve">How To </w:t>
      </w:r>
      <w:r>
        <w:rPr>
          <w:rFonts w:hint="default" w:ascii="Segoe UI" w:hAnsi="Segoe UI" w:eastAsia="Segoe UI" w:cs="Segoe UI"/>
          <w:b/>
          <w:bCs/>
          <w:i w:val="0"/>
          <w:iCs w:val="0"/>
          <w:caps w:val="0"/>
          <w:color w:val="161616"/>
          <w:spacing w:val="0"/>
          <w:bdr w:val="none" w:color="auto" w:sz="0" w:space="0"/>
          <w:shd w:val="clear" w:fill="FFFFFF"/>
        </w:rPr>
        <w:t>Enable measure suggestions</w:t>
      </w:r>
    </w:p>
    <w:p>
      <w:pPr>
        <w:numPr>
          <w:ilvl w:val="0"/>
          <w:numId w:val="2"/>
        </w:numPr>
        <w:rPr>
          <w:rFonts w:hint="default"/>
          <w:b w:val="0"/>
          <w:bCs w:val="0"/>
          <w:lang w:val="en-US"/>
        </w:rPr>
      </w:pPr>
      <w:r>
        <w:rPr>
          <w:rFonts w:hint="default"/>
          <w:b w:val="0"/>
          <w:bCs w:val="0"/>
          <w:lang w:val="en-US"/>
        </w:rPr>
        <w:t>Goto -&gt; File -&gt;Options&amp; Setting -&gt;Options -&gt; Preview Features -&gt; Quick Measure Suggestion</w:t>
      </w:r>
    </w:p>
    <w:p>
      <w:pPr>
        <w:numPr>
          <w:ilvl w:val="0"/>
          <w:numId w:val="2"/>
        </w:numPr>
        <w:rPr>
          <w:rFonts w:hint="default"/>
          <w:b w:val="0"/>
          <w:bCs w:val="0"/>
          <w:lang w:val="en-US"/>
        </w:rPr>
      </w:pPr>
      <w:r>
        <w:rPr>
          <w:rFonts w:hint="default"/>
          <w:b w:val="0"/>
          <w:bCs w:val="0"/>
          <w:lang w:val="en-US"/>
        </w:rPr>
        <w:t>Then Click on Quick Measure in Home Tab</w:t>
      </w:r>
    </w:p>
    <w:p>
      <w:pPr>
        <w:numPr>
          <w:numId w:val="0"/>
        </w:numPr>
        <w:rPr>
          <w:rFonts w:hint="default"/>
          <w:b w:val="0"/>
          <w:bCs w:val="0"/>
          <w:lang w:val="en-US"/>
        </w:rPr>
      </w:pPr>
    </w:p>
    <w:p>
      <w:pPr>
        <w:numPr>
          <w:numId w:val="0"/>
        </w:numPr>
        <w:rPr>
          <w:rFonts w:hint="default"/>
          <w:b w:val="0"/>
          <w:bCs w:val="0"/>
          <w:lang w:val="en-US"/>
        </w:rPr>
      </w:pPr>
      <w:r>
        <w:drawing>
          <wp:inline distT="0" distB="0" distL="114300" distR="114300">
            <wp:extent cx="5269230" cy="5135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51358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ascii="Segoe UI" w:hAnsi="Segoe UI" w:cs="Segoe UI"/>
          <w:sz w:val="36"/>
          <w:szCs w:val="36"/>
          <w:lang w:val="en-US"/>
        </w:rPr>
      </w:pPr>
      <w:r>
        <w:rPr>
          <w:rFonts w:hint="default" w:ascii="Segoe UI" w:hAnsi="Segoe UI" w:cs="Segoe UI"/>
          <w:sz w:val="36"/>
          <w:szCs w:val="36"/>
          <w:lang w:val="en-US"/>
        </w:rPr>
        <w:t xml:space="preserve">Examples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Show me sum of sales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Total sold units in 2022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cs="Segoe UI"/>
          <w:sz w:val="36"/>
          <w:szCs w:val="36"/>
          <w:lang w:val="en-US"/>
        </w:rPr>
        <w:tab/>
      </w:r>
      <w:r>
        <w:rPr>
          <w:rFonts w:ascii="Segoe UI" w:hAnsi="Segoe UI" w:eastAsia="Segoe UI" w:cs="Segoe UI"/>
          <w:i w:val="0"/>
          <w:iCs w:val="0"/>
          <w:caps w:val="0"/>
          <w:color w:val="161616"/>
          <w:spacing w:val="0"/>
          <w:sz w:val="24"/>
          <w:szCs w:val="24"/>
          <w:bdr w:val="none" w:color="auto" w:sz="0" w:space="0"/>
          <w:shd w:val="clear" w:fill="FFFFFF"/>
        </w:rPr>
        <w:t>Count records of sales table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Count rows of sales table where Product is Word and Region is North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Average sales per store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Sales / target revenue * 100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What is the selected product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If sales &gt; 10,000 return "high sales" else "low sales"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YTD sales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Unique users in the last 4 hours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iCs w:val="0"/>
          <w:caps w:val="0"/>
          <w:color w:val="161616"/>
          <w:spacing w:val="0"/>
          <w:sz w:val="24"/>
          <w:szCs w:val="24"/>
          <w:bdr w:val="none" w:color="auto" w:sz="0" w:space="0"/>
          <w:shd w:val="clear" w:fill="FFFFFF"/>
        </w:rPr>
        <w:t>Total sales for the top 3 products</w:t>
      </w:r>
    </w:p>
    <w:p>
      <w:pPr>
        <w:rPr>
          <w:rFonts w:hint="default" w:ascii="Segoe UI" w:hAnsi="Segoe UI" w:cs="Segoe UI"/>
          <w:sz w:val="36"/>
          <w:szCs w:val="36"/>
          <w:lang w:val="en-US"/>
        </w:rPr>
      </w:pPr>
    </w:p>
    <w:p>
      <w:pPr>
        <w:rPr>
          <w:rFonts w:hint="default" w:ascii="Segoe UI" w:hAnsi="Segoe UI" w:cs="Segoe UI"/>
          <w:sz w:val="36"/>
          <w:szCs w:val="36"/>
          <w:lang w:val="en-US"/>
        </w:rPr>
      </w:pPr>
    </w:p>
    <w:p>
      <w:pPr>
        <w:rPr>
          <w:rFonts w:hint="default" w:ascii="Segoe UI" w:hAnsi="Segoe UI" w:cs="Segoe UI"/>
          <w:sz w:val="36"/>
          <w:szCs w:val="36"/>
          <w:lang w:val="en-US"/>
        </w:rPr>
      </w:pPr>
    </w:p>
    <w:p>
      <w:pPr>
        <w:rPr>
          <w:rFonts w:hint="default" w:ascii="Segoe UI" w:hAnsi="Segoe UI" w:cs="Segoe UI"/>
          <w:sz w:val="36"/>
          <w:szCs w:val="36"/>
          <w:lang w:val="en-US"/>
        </w:rPr>
      </w:pPr>
      <w:r>
        <w:rPr>
          <w:rFonts w:hint="default" w:ascii="Segoe UI" w:hAnsi="Segoe UI" w:cs="Segoe UI"/>
          <w:sz w:val="36"/>
          <w:szCs w:val="36"/>
          <w:lang w:val="en-US"/>
        </w:rPr>
        <w:t>Limitation &amp; Considerations</w:t>
      </w:r>
    </w:p>
    <w:p>
      <w:pPr>
        <w:numPr>
          <w:ilvl w:val="0"/>
          <w:numId w:val="14"/>
        </w:numPr>
        <w:rPr>
          <w:sz w:val="24"/>
          <w:szCs w:val="24"/>
        </w:rPr>
      </w:pPr>
      <w:r>
        <w:rPr>
          <w:rFonts w:hint="default" w:ascii="Segoe UI" w:hAnsi="Segoe UI" w:cs="Segoe UI"/>
          <w:sz w:val="24"/>
          <w:szCs w:val="24"/>
          <w:lang w:val="en-US"/>
        </w:rPr>
        <w:t>Not a Replacement of Dax Learning , it just helps you to fast track measure creation.</w:t>
      </w:r>
    </w:p>
    <w:p>
      <w:pPr>
        <w:numPr>
          <w:ilvl w:val="0"/>
          <w:numId w:val="14"/>
        </w:numPr>
        <w:rPr>
          <w:sz w:val="24"/>
          <w:szCs w:val="24"/>
        </w:rPr>
      </w:pPr>
      <w:r>
        <w:rPr>
          <w:rFonts w:ascii="Segoe UI" w:hAnsi="Segoe UI" w:eastAsia="Segoe UI" w:cs="Segoe UI"/>
          <w:i w:val="0"/>
          <w:iCs w:val="0"/>
          <w:caps w:val="0"/>
          <w:color w:val="161616"/>
          <w:spacing w:val="0"/>
          <w:sz w:val="24"/>
          <w:szCs w:val="24"/>
          <w:bdr w:val="none" w:color="auto" w:sz="0" w:space="0"/>
          <w:shd w:val="clear" w:fill="FFFFFF"/>
        </w:rPr>
        <w:t>The feature is powered by a machine learning model that is currently only deployed to US datacenters (East US and West US). If your data is outside the US, the feature will be disabled by default unless your tenant admin enables</w:t>
      </w:r>
      <w:r>
        <w:rPr>
          <w:rFonts w:hint="default" w:ascii="Segoe UI" w:hAnsi="Segoe UI" w:eastAsia="Segoe UI" w:cs="Segoe UI"/>
          <w:i w:val="0"/>
          <w:iCs w:val="0"/>
          <w:caps w:val="0"/>
          <w:color w:val="161616"/>
          <w:spacing w:val="0"/>
          <w:sz w:val="24"/>
          <w:szCs w:val="24"/>
          <w:bdr w:val="none" w:color="auto" w:sz="0" w:space="0"/>
          <w:shd w:val="clear" w:fill="FFFFFF"/>
        </w:rPr>
        <w:t> </w:t>
      </w:r>
      <w:r>
        <w:rPr>
          <w:rStyle w:val="5"/>
          <w:rFonts w:hint="default" w:ascii="Segoe UI" w:hAnsi="Segoe UI" w:eastAsia="Segoe UI" w:cs="Segoe UI"/>
          <w:b/>
          <w:bCs/>
          <w:i w:val="0"/>
          <w:iCs w:val="0"/>
          <w:caps w:val="0"/>
          <w:color w:val="161616"/>
          <w:spacing w:val="0"/>
          <w:sz w:val="24"/>
          <w:szCs w:val="24"/>
          <w:bdr w:val="none" w:color="auto" w:sz="0" w:space="0"/>
          <w:shd w:val="clear" w:fill="FFFFFF"/>
        </w:rPr>
        <w:t>Allow user data to leave their geography tenant setting</w:t>
      </w:r>
      <w:r>
        <w:rPr>
          <w:rFonts w:hint="default" w:ascii="Segoe UI" w:hAnsi="Segoe UI" w:eastAsia="Segoe UI" w:cs="Segoe UI"/>
          <w:i w:val="0"/>
          <w:iCs w:val="0"/>
          <w:caps w:val="0"/>
          <w:color w:val="161616"/>
          <w:spacing w:val="0"/>
          <w:sz w:val="24"/>
          <w:szCs w:val="24"/>
          <w:bdr w:val="none" w:color="auto" w:sz="0" w:space="0"/>
          <w:shd w:val="clear" w:fill="FFFFFF"/>
        </w:rPr>
        <w:t>:</w:t>
      </w:r>
    </w:p>
    <w:p>
      <w:pPr>
        <w:numPr>
          <w:numId w:val="0"/>
        </w:numPr>
        <w:rPr>
          <w:rFonts w:hint="default" w:ascii="Segoe UI" w:hAnsi="Segoe UI" w:eastAsia="Segoe UI" w:cs="Segoe UI"/>
          <w:i w:val="0"/>
          <w:iCs w:val="0"/>
          <w:caps w:val="0"/>
          <w:color w:val="161616"/>
          <w:spacing w:val="0"/>
          <w:sz w:val="24"/>
          <w:szCs w:val="24"/>
          <w:bdr w:val="none" w:color="auto" w:sz="0" w:space="0"/>
          <w:shd w:val="clear" w:fill="FFFFFF"/>
        </w:rPr>
      </w:pPr>
    </w:p>
    <w:p>
      <w:pPr>
        <w:numPr>
          <w:numId w:val="0"/>
        </w:numPr>
        <w:rPr>
          <w:rFonts w:hint="default" w:ascii="Segoe UI" w:hAnsi="Segoe UI" w:eastAsia="Segoe UI" w:cs="Segoe UI"/>
          <w:i w:val="0"/>
          <w:iCs w:val="0"/>
          <w:caps w:val="0"/>
          <w:color w:val="161616"/>
          <w:spacing w:val="0"/>
          <w:sz w:val="24"/>
          <w:szCs w:val="24"/>
          <w:bdr w:val="none" w:color="auto" w:sz="0" w:space="0"/>
          <w:shd w:val="clear" w:fill="FFFFFF"/>
        </w:rPr>
      </w:pPr>
      <w:r>
        <w:drawing>
          <wp:inline distT="0" distB="0" distL="114300" distR="114300">
            <wp:extent cx="5272405" cy="30651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065145"/>
                    </a:xfrm>
                    <a:prstGeom prst="rect">
                      <a:avLst/>
                    </a:prstGeom>
                    <a:noFill/>
                    <a:ln>
                      <a:noFill/>
                    </a:ln>
                  </pic:spPr>
                </pic:pic>
              </a:graphicData>
            </a:graphic>
          </wp:inline>
        </w:drawing>
      </w:r>
      <w:bookmarkStart w:id="0" w:name="_GoBack"/>
      <w:bookmarkEnd w:id="0"/>
    </w:p>
    <w:p>
      <w:pPr>
        <w:numPr>
          <w:numId w:val="0"/>
        </w:numPr>
        <w:rPr>
          <w:rFonts w:hint="default" w:ascii="Segoe UI" w:hAnsi="Segoe UI" w:cs="Segoe U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32A04"/>
    <w:multiLevelType w:val="multilevel"/>
    <w:tmpl w:val="95A32A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5D6AD3E"/>
    <w:multiLevelType w:val="multilevel"/>
    <w:tmpl w:val="C5D6AD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9B66EE"/>
    <w:multiLevelType w:val="multilevel"/>
    <w:tmpl w:val="E59B66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9164AE1"/>
    <w:multiLevelType w:val="multilevel"/>
    <w:tmpl w:val="E9164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A1C95FF"/>
    <w:multiLevelType w:val="singleLevel"/>
    <w:tmpl w:val="EA1C95FF"/>
    <w:lvl w:ilvl="0" w:tentative="0">
      <w:start w:val="1"/>
      <w:numFmt w:val="decimal"/>
      <w:suff w:val="space"/>
      <w:lvlText w:val="%1."/>
      <w:lvlJc w:val="left"/>
    </w:lvl>
  </w:abstractNum>
  <w:abstractNum w:abstractNumId="5">
    <w:nsid w:val="04B55E9B"/>
    <w:multiLevelType w:val="singleLevel"/>
    <w:tmpl w:val="04B55E9B"/>
    <w:lvl w:ilvl="0" w:tentative="0">
      <w:start w:val="1"/>
      <w:numFmt w:val="decimal"/>
      <w:suff w:val="space"/>
      <w:lvlText w:val="%1."/>
      <w:lvlJc w:val="left"/>
    </w:lvl>
  </w:abstractNum>
  <w:abstractNum w:abstractNumId="6">
    <w:nsid w:val="0665930B"/>
    <w:multiLevelType w:val="multilevel"/>
    <w:tmpl w:val="06659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75E34B1"/>
    <w:multiLevelType w:val="multilevel"/>
    <w:tmpl w:val="175E34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464A275"/>
    <w:multiLevelType w:val="multilevel"/>
    <w:tmpl w:val="4464A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DA1306"/>
    <w:multiLevelType w:val="multilevel"/>
    <w:tmpl w:val="4BDA13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37115FD"/>
    <w:multiLevelType w:val="multilevel"/>
    <w:tmpl w:val="63711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A93D02D"/>
    <w:multiLevelType w:val="multilevel"/>
    <w:tmpl w:val="6A93D0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FACB778"/>
    <w:multiLevelType w:val="multilevel"/>
    <w:tmpl w:val="6FACB7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F4F59DA"/>
    <w:multiLevelType w:val="multilevel"/>
    <w:tmpl w:val="7F4F5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11"/>
  </w:num>
  <w:num w:numId="4">
    <w:abstractNumId w:val="8"/>
  </w:num>
  <w:num w:numId="5">
    <w:abstractNumId w:val="13"/>
  </w:num>
  <w:num w:numId="6">
    <w:abstractNumId w:val="6"/>
  </w:num>
  <w:num w:numId="7">
    <w:abstractNumId w:val="10"/>
  </w:num>
  <w:num w:numId="8">
    <w:abstractNumId w:val="2"/>
  </w:num>
  <w:num w:numId="9">
    <w:abstractNumId w:val="7"/>
  </w:num>
  <w:num w:numId="10">
    <w:abstractNumId w:val="0"/>
  </w:num>
  <w:num w:numId="11">
    <w:abstractNumId w:val="12"/>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B39E3"/>
    <w:rsid w:val="13CB39E3"/>
    <w:rsid w:val="5BBD37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2023-04-27T10:26:00Z</dcterms:created>
  <dc:creator>Kush Sharma</dc:creator>
  <cp:lastModifiedBy>Kush Sharma</cp:lastModifiedBy>
  <dcterms:modified xsi:type="dcterms:W3CDTF">2023-04-27T10:55:28Z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28DFC64D6846499E99CDCDA1A54CBEEF</vt:lpwstr>
  </property>
</Properties>
</file>