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2E75B6" w:themeColor="accent1" w:themeShade="BF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2E75B6" w:themeColor="accent1" w:themeShade="BF"/>
          <w:sz w:val="44"/>
          <w:szCs w:val="44"/>
          <w:u w:val="single"/>
          <w:lang w:val="en-US"/>
        </w:rPr>
        <w:t>Power BI Service Licence</w:t>
      </w:r>
    </w:p>
    <w:p>
      <w:pPr>
        <w:rPr>
          <w:rFonts w:hint="default"/>
          <w:b/>
          <w:bCs/>
          <w:color w:val="2E75B6" w:themeColor="accent1" w:themeShade="BF"/>
          <w:sz w:val="44"/>
          <w:szCs w:val="44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181717" w:themeColor="background2" w:themeShade="1A"/>
          <w:sz w:val="24"/>
          <w:szCs w:val="24"/>
          <w:u w:val="none"/>
          <w:lang w:val="en-US"/>
        </w:rPr>
      </w:pPr>
      <w:r>
        <w:rPr>
          <w:rFonts w:hint="default"/>
          <w:b/>
          <w:bCs/>
          <w:color w:val="181717" w:themeColor="background2" w:themeShade="1A"/>
          <w:sz w:val="24"/>
          <w:szCs w:val="24"/>
          <w:u w:val="none"/>
          <w:lang w:val="en-US"/>
        </w:rPr>
        <w:t>Free per user licence: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Access to content they create for themselves.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181717" w:themeColor="background2" w:themeShade="1A"/>
          <w:sz w:val="24"/>
          <w:szCs w:val="24"/>
          <w:u w:val="none"/>
          <w:lang w:val="en-US"/>
        </w:rPr>
      </w:pPr>
      <w:r>
        <w:rPr>
          <w:rFonts w:hint="default"/>
          <w:b/>
          <w:bCs/>
          <w:color w:val="181717" w:themeColor="background2" w:themeShade="1A"/>
          <w:sz w:val="24"/>
          <w:szCs w:val="24"/>
          <w:u w:val="none"/>
          <w:lang w:val="en-US"/>
        </w:rPr>
        <w:t>Pro licence: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 xml:space="preserve">Publish content to other </w:t>
      </w: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/>
        </w:rPr>
        <w:t>work</w:t>
      </w: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/>
        </w:rPr>
        <w:t>spaces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share dashboards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subscribe to dashboards and reports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share with users who have a Pro license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 xml:space="preserve">storage, up to 10 </w:t>
      </w: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/>
        </w:rPr>
        <w:t>GB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/>
        </w:rPr>
        <w:t>1 GB model memory size limit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181717" w:themeColor="background2" w:themeShade="1A"/>
          <w:sz w:val="24"/>
          <w:szCs w:val="24"/>
          <w:u w:val="none"/>
          <w:lang w:val="en-US"/>
        </w:rPr>
      </w:pPr>
      <w:r>
        <w:rPr>
          <w:rFonts w:hint="default"/>
          <w:b/>
          <w:bCs/>
          <w:color w:val="181717" w:themeColor="background2" w:themeShade="1A"/>
          <w:sz w:val="24"/>
          <w:szCs w:val="24"/>
          <w:u w:val="none"/>
          <w:lang w:val="en-US"/>
        </w:rPr>
        <w:t>Premium per user (PPU) license: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 xml:space="preserve">Publish content to other </w:t>
      </w: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/>
        </w:rPr>
        <w:t>work spaces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share dashboards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subscribe to dashboards and reports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share with </w:t>
      </w:r>
      <w:r>
        <w:rPr>
          <w:rStyle w:val="6"/>
          <w:rFonts w:hint="default" w:ascii="Segoe UI" w:hAnsi="Segoe UI" w:eastAsia="Segoe UI" w:cs="Segoe UI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users who have a PPU license</w:t>
      </w:r>
      <w:r>
        <w:rPr>
          <w:rStyle w:val="6"/>
          <w:rFonts w:hint="default" w:ascii="Segoe UI" w:hAnsi="Segoe UI" w:eastAsia="Segoe UI" w:cs="Segoe UI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/>
        </w:rPr>
        <w:tab/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>larger storage, up to 100 TB of data storage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/>
        </w:rPr>
        <w:t>100 GB model memory size limit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181717" w:themeColor="background2" w:themeShade="1A"/>
          <w:sz w:val="20"/>
          <w:szCs w:val="20"/>
          <w:u w:val="none"/>
          <w:lang w:val="en-US"/>
        </w:rPr>
      </w:pPr>
      <w:r>
        <w:rPr>
          <w:rFonts w:hint="default"/>
          <w:b/>
          <w:bCs/>
          <w:color w:val="181717" w:themeColor="background2" w:themeShade="1A"/>
          <w:sz w:val="24"/>
          <w:szCs w:val="24"/>
          <w:u w:val="none"/>
          <w:lang w:val="en-US"/>
        </w:rPr>
        <w:t>Premium Capacity: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C55A11" w:themeColor="accent2" w:themeShade="BF"/>
          <w:sz w:val="20"/>
          <w:szCs w:val="20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0"/>
          <w:szCs w:val="20"/>
          <w:shd w:val="clear" w:color="auto" w:fill="auto"/>
        </w:rPr>
        <w:t>A capacity-based Premium license (often referred to as a Premium</w:t>
      </w: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0"/>
          <w:szCs w:val="20"/>
          <w:shd w:val="clear" w:color="auto" w:fill="auto"/>
        </w:rPr>
        <w:t> </w:t>
      </w:r>
      <w:r>
        <w:rPr>
          <w:rStyle w:val="6"/>
          <w:rFonts w:hint="default" w:ascii="Segoe UI" w:hAnsi="Segoe UI" w:eastAsia="Segoe UI" w:cs="Segoe UI"/>
          <w:caps w:val="0"/>
          <w:color w:val="C55A11" w:themeColor="accent2" w:themeShade="BF"/>
          <w:spacing w:val="0"/>
          <w:sz w:val="20"/>
          <w:szCs w:val="20"/>
          <w:shd w:val="clear" w:color="auto" w:fill="auto"/>
        </w:rPr>
        <w:t>subscription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0"/>
          <w:szCs w:val="20"/>
          <w:shd w:val="clear" w:color="auto" w:fill="auto"/>
        </w:rPr>
        <w:t xml:space="preserve">) allows Pro or PPU users to create and save content in Premium capacity </w:t>
      </w: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0"/>
          <w:szCs w:val="20"/>
          <w:shd w:val="clear" w:color="auto" w:fill="auto"/>
          <w:lang w:val="en-US"/>
        </w:rPr>
        <w:t>work spaces</w:t>
      </w: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0"/>
          <w:szCs w:val="20"/>
          <w:shd w:val="clear" w:color="auto" w:fill="auto"/>
        </w:rPr>
        <w:t>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C55A11" w:themeColor="accent2" w:themeShade="BF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0"/>
          <w:szCs w:val="20"/>
          <w:shd w:val="clear" w:color="auto" w:fill="auto"/>
        </w:rPr>
        <w:t xml:space="preserve"> They can then share that workspace with colleagues who have any license type.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C55A11" w:themeColor="accent2" w:themeShade="BF"/>
          <w:sz w:val="20"/>
          <w:szCs w:val="20"/>
          <w:u w:val="none"/>
          <w:shd w:val="clear" w:color="auto" w:fill="auto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Collaborate with free, Premium per-user, and Pro users by creating and sharing content.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>larger storage, up to 100 TB of data storage</w:t>
      </w: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/>
        </w:rPr>
        <w:t>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/>
        </w:rPr>
        <w:t>400 GB model memory size limit</w:t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color w:val="C55A11" w:themeColor="accent2" w:themeShade="BF"/>
          <w:sz w:val="24"/>
          <w:szCs w:val="24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55A11" w:themeColor="accent2" w:themeShade="BF"/>
          <w:sz w:val="20"/>
          <w:szCs w:val="20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" w:afterAutospacing="0" w:line="18" w:lineRule="atLeast"/>
        <w:ind w:left="0" w:right="0" w:firstLine="0"/>
        <w:rPr>
          <w:rFonts w:hint="eastAsia" w:ascii="SimSun" w:hAnsi="SimSun" w:eastAsia="SimSun" w:cs="SimSun"/>
          <w:b/>
          <w:bCs/>
          <w:i w:val="0"/>
          <w:iCs w:val="0"/>
          <w:caps w:val="0"/>
          <w:color w:val="0070C0"/>
          <w:spacing w:val="0"/>
          <w:sz w:val="36"/>
          <w:szCs w:val="36"/>
          <w:u w:val="single"/>
        </w:rPr>
      </w:pP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0070C0"/>
          <w:spacing w:val="0"/>
          <w:sz w:val="36"/>
          <w:szCs w:val="36"/>
          <w:u w:val="single"/>
          <w:shd w:val="clear" w:fill="FFFFFF"/>
        </w:rPr>
        <w:t>Power BI pricing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24"/>
          <w:szCs w:val="24"/>
          <w:shd w:val="clear" w:color="auto" w:fill="auto"/>
        </w:rPr>
      </w:pP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6535" cy="3365500"/>
            <wp:effectExtent l="0" t="0" r="1206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10945" cy="336105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" w:afterAutospacing="0" w:line="18" w:lineRule="atLeast"/>
        <w:ind w:left="0" w:right="0"/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i w:val="0"/>
          <w:iCs w:val="0"/>
          <w:caps w:val="0"/>
          <w:color w:val="0070C0"/>
          <w:spacing w:val="0"/>
          <w:sz w:val="36"/>
          <w:szCs w:val="36"/>
          <w:u w:val="single"/>
        </w:rPr>
        <w:t>Explore Power</w:t>
      </w:r>
      <w:r>
        <w:rPr>
          <w:rFonts w:hint="default"/>
          <w:b/>
          <w:bCs/>
          <w:i w:val="0"/>
          <w:iCs w:val="0"/>
          <w:caps w:val="0"/>
          <w:color w:val="0070C0"/>
          <w:spacing w:val="0"/>
          <w:sz w:val="36"/>
          <w:szCs w:val="36"/>
          <w:u w:val="single"/>
          <w:lang w:val="en-US"/>
        </w:rPr>
        <w:t xml:space="preserve"> </w:t>
      </w:r>
      <w:r>
        <w:rPr>
          <w:b/>
          <w:bCs/>
          <w:i w:val="0"/>
          <w:iCs w:val="0"/>
          <w:caps w:val="0"/>
          <w:color w:val="0070C0"/>
          <w:spacing w:val="0"/>
          <w:sz w:val="36"/>
          <w:szCs w:val="36"/>
          <w:u w:val="single"/>
        </w:rPr>
        <w:t>BI plans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8990" cy="4316730"/>
            <wp:effectExtent l="0" t="0" r="1016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0"/>
          <w:szCs w:val="20"/>
          <w:u w:val="none"/>
          <w:lang w:val="en-US"/>
        </w:rPr>
      </w:pPr>
      <w:r>
        <w:rPr>
          <w:rFonts w:hint="default"/>
          <w:b/>
          <w:bCs/>
          <w:color w:val="2E75B6" w:themeColor="accent1" w:themeShade="BF"/>
          <w:sz w:val="20"/>
          <w:szCs w:val="20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D1D39"/>
    <w:multiLevelType w:val="singleLevel"/>
    <w:tmpl w:val="C17D1D3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EA4F8DA"/>
    <w:multiLevelType w:val="singleLevel"/>
    <w:tmpl w:val="1EA4F8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B805AB5"/>
    <w:multiLevelType w:val="singleLevel"/>
    <w:tmpl w:val="2B805A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BD37611"/>
    <w:multiLevelType w:val="singleLevel"/>
    <w:tmpl w:val="3BD3761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5C2F807"/>
    <w:multiLevelType w:val="singleLevel"/>
    <w:tmpl w:val="45C2F80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D6E0C"/>
    <w:rsid w:val="00846157"/>
    <w:rsid w:val="073A1069"/>
    <w:rsid w:val="07824CE1"/>
    <w:rsid w:val="08051A37"/>
    <w:rsid w:val="0D352639"/>
    <w:rsid w:val="0E8C2BEA"/>
    <w:rsid w:val="12650CBC"/>
    <w:rsid w:val="28362887"/>
    <w:rsid w:val="2CDA5AA3"/>
    <w:rsid w:val="2DCC7F41"/>
    <w:rsid w:val="30BA6BD2"/>
    <w:rsid w:val="3AAC46D0"/>
    <w:rsid w:val="3DEB25A4"/>
    <w:rsid w:val="46A1726F"/>
    <w:rsid w:val="4B29095D"/>
    <w:rsid w:val="4E586596"/>
    <w:rsid w:val="52571024"/>
    <w:rsid w:val="58530075"/>
    <w:rsid w:val="6A4576E6"/>
    <w:rsid w:val="6DCD6E0C"/>
    <w:rsid w:val="6E951DCD"/>
    <w:rsid w:val="6EAD7D21"/>
    <w:rsid w:val="745E3FF9"/>
    <w:rsid w:val="76C421E9"/>
    <w:rsid w:val="7FC34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2023-12-07T06:08:00Z</dcterms:created>
  <dc:creator>Admin</dc:creator>
  <cp:lastModifiedBy>Kush Sharma</cp:lastModifiedBy>
  <dcterms:modified xsi:type="dcterms:W3CDTF">2023-12-07T08:45:50Z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2F7A6C9442454D9E8C6F9AB0BA1AB861_11</vt:lpwstr>
  </property>
</Properties>
</file>