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05788AD" w:rsidR="00E91F67" w:rsidRPr="00025118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025118" w:rsidRPr="00025118">
        <w:rPr>
          <w:rFonts w:eastAsia="Times New Roman" w:cs="Times New Roman"/>
          <w:szCs w:val="28"/>
          <w:lang w:eastAsia="ru-RU"/>
        </w:rPr>
        <w:t>6</w:t>
      </w:r>
    </w:p>
    <w:p w14:paraId="16ED4D1E" w14:textId="6355B088" w:rsidR="00E91F67" w:rsidRPr="00596E51" w:rsidRDefault="00596E51" w:rsidP="00946725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Почтовый сервер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0F1E035A" w14:textId="4D30AD9A" w:rsidR="00162E30" w:rsidRPr="00162E30" w:rsidRDefault="00162E30" w:rsidP="00162E30">
      <w:pPr>
        <w:pStyle w:val="a3"/>
        <w:numPr>
          <w:ilvl w:val="0"/>
          <w:numId w:val="21"/>
        </w:numPr>
        <w:rPr>
          <w:rStyle w:val="3560"/>
          <w:rFonts w:ascii="Times New Roman" w:hAnsi="Times New Roman" w:cs="Times New Roman" w:hint="default"/>
          <w:sz w:val="24"/>
          <w:szCs w:val="24"/>
        </w:rPr>
      </w:pP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lastRenderedPageBreak/>
        <w:t xml:space="preserve">Используя почтовые протоколы отправить письмо на почтовый ящик одногрупника. В почтовом сообщении написать: тема сообщения – название лабораторной работы, в тексте сообщения написать </w:t>
      </w:r>
      <w:r w:rsidR="00952CEA">
        <w:rPr>
          <w:rStyle w:val="3560"/>
          <w:rFonts w:ascii="Times New Roman" w:hAnsi="Times New Roman" w:cs="Times New Roman" w:hint="default"/>
          <w:sz w:val="24"/>
          <w:szCs w:val="24"/>
        </w:rPr>
        <w:tab/>
      </w: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 xml:space="preserve">, ФИО и группу получателя и время отправки сообщения. </w:t>
      </w:r>
    </w:p>
    <w:p w14:paraId="34B55858" w14:textId="2C0AEDBB" w:rsidR="00A94210" w:rsidRPr="00CD2355" w:rsidRDefault="00CD2355" w:rsidP="00CD2355">
      <w:pPr>
        <w:pStyle w:val="af3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Письмо отправлено</w:t>
      </w:r>
    </w:p>
    <w:p w14:paraId="7D88F0B3" w14:textId="61A9EFF0" w:rsidR="00A94210" w:rsidRDefault="007A42A5" w:rsidP="00A94210">
      <w:pPr>
        <w:pStyle w:val="a3"/>
        <w:rPr>
          <w:rStyle w:val="3560"/>
          <w:rFonts w:ascii="Times New Roman" w:hAnsi="Times New Roman" w:cs="Times New Roman" w:hint="default"/>
          <w:sz w:val="24"/>
          <w:szCs w:val="24"/>
        </w:rPr>
      </w:pPr>
      <w:r>
        <w:rPr>
          <w:noProof/>
        </w:rPr>
        <w:drawing>
          <wp:inline distT="0" distB="0" distL="0" distR="0" wp14:anchorId="4F66BA6E" wp14:editId="5E41C906">
            <wp:extent cx="5661660" cy="130823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695" cy="13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5AD" w14:textId="3A4ED688" w:rsidR="00162E30" w:rsidRPr="00162E30" w:rsidRDefault="00162E30" w:rsidP="00162E30">
      <w:pPr>
        <w:pStyle w:val="a3"/>
        <w:numPr>
          <w:ilvl w:val="0"/>
          <w:numId w:val="21"/>
        </w:numPr>
        <w:rPr>
          <w:rStyle w:val="3560"/>
          <w:rFonts w:ascii="Times New Roman" w:hAnsi="Times New Roman" w:cs="Times New Roman" w:hint="default"/>
          <w:sz w:val="24"/>
          <w:szCs w:val="24"/>
        </w:rPr>
      </w:pP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>Используя протокол получить письмо зайти на свой ящик. Получить информацию (и привести в отчете) о количестве писем на ящике. Привести в отчете заголовки некоторых писем (не более 5 шт.). Получить письмо, присланное одногрупником из почтового ящика. Привести его в отчете.</w:t>
      </w:r>
    </w:p>
    <w:p w14:paraId="1330E0D1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Количество сообщений: 7600</w:t>
      </w:r>
    </w:p>
    <w:p w14:paraId="552D6C25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4A9AA673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29F06FE8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0801E0DD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Лабораторная работа 6. Почтовый сервер</w:t>
      </w:r>
    </w:p>
    <w:p w14:paraId="4B1C3FFF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Тема сообщения: Оповещение системы безопасности для аккаунта mokshinin@gmail.com</w:t>
      </w:r>
    </w:p>
    <w:p w14:paraId="15CFFEF1" w14:textId="77777777" w:rsidR="00545651" w:rsidRPr="00CD2355" w:rsidRDefault="00545651" w:rsidP="00545651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Сообщение от одногруппника:</w:t>
      </w:r>
    </w:p>
    <w:p w14:paraId="1C099ACE" w14:textId="31304C00" w:rsidR="00A94210" w:rsidRPr="006937A4" w:rsidRDefault="00545651" w:rsidP="006937A4">
      <w:pPr>
        <w:pStyle w:val="af3"/>
        <w:ind w:left="0"/>
        <w:rPr>
          <w:rStyle w:val="3560"/>
          <w:rFonts w:ascii="Times New Roman" w:hAnsi="Times New Roman" w:cs="Times New Roman" w:hint="default"/>
          <w:sz w:val="20"/>
          <w:szCs w:val="20"/>
        </w:rPr>
      </w:pPr>
      <w:r w:rsidRPr="00CD2355">
        <w:rPr>
          <w:rStyle w:val="3560"/>
          <w:rFonts w:ascii="Times New Roman" w:hAnsi="Times New Roman" w:cs="Times New Roman" w:hint="default"/>
          <w:sz w:val="20"/>
          <w:szCs w:val="20"/>
        </w:rPr>
        <w:t>Прислал Мокшин Иван Николаевич М3О-409Б-20 на &lt;br&gt; Альтернативный ящик Мокшин Иван Николаевич М3О-409Б-20 &lt;br&gt; Время: 19.11.2023 13:11:18</w:t>
      </w:r>
    </w:p>
    <w:p w14:paraId="52BC4347" w14:textId="77777777" w:rsidR="006937A4" w:rsidRDefault="006937A4">
      <w:pPr>
        <w:spacing w:line="259" w:lineRule="auto"/>
        <w:jc w:val="left"/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</w:pPr>
      <w:r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  <w:br w:type="page"/>
      </w:r>
    </w:p>
    <w:p w14:paraId="08CC36E7" w14:textId="24E07A30" w:rsidR="00FB05F4" w:rsidRPr="00FB05F4" w:rsidRDefault="00FB05F4" w:rsidP="00A94210">
      <w:pPr>
        <w:pStyle w:val="a3"/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</w:pPr>
      <w:r w:rsidRPr="00FB05F4">
        <w:rPr>
          <w:rStyle w:val="3560"/>
          <w:rFonts w:ascii="Times New Roman" w:eastAsiaTheme="minorHAnsi" w:hAnsi="Times New Roman" w:cs="Times New Roman" w:hint="default"/>
          <w:b/>
          <w:bCs/>
          <w:sz w:val="24"/>
          <w:szCs w:val="24"/>
        </w:rPr>
        <w:lastRenderedPageBreak/>
        <w:t>Листинг программы</w:t>
      </w:r>
    </w:p>
    <w:p w14:paraId="5CA7CCC3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// See https://aka.ms/new-console-template for more information</w:t>
      </w:r>
    </w:p>
    <w:p w14:paraId="2C673F17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using MailKit.Net.Pop3;</w:t>
      </w:r>
    </w:p>
    <w:p w14:paraId="0FEC1E90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using MailKit.Net.Smtp;</w:t>
      </w:r>
    </w:p>
    <w:p w14:paraId="705D3F8B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using MimeKit;</w:t>
      </w:r>
    </w:p>
    <w:p w14:paraId="445BB168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0CB1AAA4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//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Пункт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1</w:t>
      </w:r>
    </w:p>
    <w:p w14:paraId="16EC1079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const string email = "mokshinin@mail.ru";</w:t>
      </w:r>
    </w:p>
    <w:p w14:paraId="7940C2F4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const string pass = "pf4yRJZFvxd8yKCQQd8x";</w:t>
      </w:r>
    </w:p>
    <w:p w14:paraId="4483F20B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14E95CF3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using (var smtpClient = new SmtpClient())</w:t>
      </w:r>
    </w:p>
    <w:p w14:paraId="579F9EA8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{</w:t>
      </w:r>
    </w:p>
    <w:p w14:paraId="21967EB5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smtpClient.Connect("smtp.mail.ru", 465, true);</w:t>
      </w:r>
    </w:p>
    <w:p w14:paraId="258799E8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smtpClient.Authenticate(email, pass);</w:t>
      </w:r>
    </w:p>
    <w:p w14:paraId="5E281CF1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43EB2437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var mailMessage = new MimeMessage();</w:t>
      </w:r>
    </w:p>
    <w:p w14:paraId="2ED92394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mailMessage.From.Add(new MailboxAddress(email, email));</w:t>
      </w:r>
    </w:p>
    <w:p w14:paraId="5B36B72F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mailMessage.Sender = new MailboxAddress(email, email);</w:t>
      </w:r>
    </w:p>
    <w:p w14:paraId="5D1E7EC8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75F2B065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mailMessage.To.Add(new MailboxAddress(email, email));</w:t>
      </w:r>
    </w:p>
    <w:p w14:paraId="7A66088D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mailMessage.Subject = "Лабораторная работа 6. Почтовый сервер";</w:t>
      </w:r>
    </w:p>
    <w:p w14:paraId="3762FEC9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 xml:space="preserve">    var body = new BodyBuilder();</w:t>
      </w:r>
    </w:p>
    <w:p w14:paraId="6BD53EB5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 xml:space="preserve">    body.HtmlBody = "Прислал Мокшин Иван Николаевич М3О-409Б-20 на &lt;br&gt; Альтернативный ящик Мокшин Иван Николаевич М3О-409Б-20 &lt;br&gt; Время: " + DateTime.Now;</w:t>
      </w:r>
    </w:p>
    <w:p w14:paraId="6ED38FDA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 xml:space="preserve">   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mailMessage.Body = body.ToMessageBody();</w:t>
      </w:r>
    </w:p>
    <w:p w14:paraId="45427FD4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smtpClient.Send(mailMessage);</w:t>
      </w:r>
    </w:p>
    <w:p w14:paraId="232EB592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Console.WriteLine("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Письмо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отправлено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");</w:t>
      </w:r>
    </w:p>
    <w:p w14:paraId="51F85570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}</w:t>
      </w:r>
    </w:p>
    <w:p w14:paraId="3EF29AC1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7C27BB9F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Thread.Sleep(1000);</w:t>
      </w:r>
    </w:p>
    <w:p w14:paraId="1B55B6FA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4259642B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//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Пункт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2  </w:t>
      </w:r>
    </w:p>
    <w:p w14:paraId="7A64AD2B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using (var client = new Pop3Client())</w:t>
      </w:r>
    </w:p>
    <w:p w14:paraId="03544BE0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{</w:t>
      </w:r>
    </w:p>
    <w:p w14:paraId="53EF9096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client.Connect("pop.mail.ru", 995, true);</w:t>
      </w:r>
    </w:p>
    <w:p w14:paraId="288ABDE3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client.Authenticate(email, pass);</w:t>
      </w:r>
    </w:p>
    <w:p w14:paraId="6DA36D73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31AAD9A0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Console.WriteLine("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Количество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сообщений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: " + client.Count);</w:t>
      </w:r>
    </w:p>
    <w:p w14:paraId="026BAAEB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for (int i = client.Count - 1; i &gt; client.Count - 6; i--)</w:t>
      </w:r>
    </w:p>
    <w:p w14:paraId="77889A09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{</w:t>
      </w:r>
    </w:p>
    <w:p w14:paraId="4E8A52F7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var message = client.GetMessage(i);</w:t>
      </w:r>
    </w:p>
    <w:p w14:paraId="2B9DBCB3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Console.WriteLine("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Тема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сообщения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: {0}", message.Subject);</w:t>
      </w:r>
    </w:p>
    <w:p w14:paraId="5D5CF93D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}</w:t>
      </w:r>
    </w:p>
    <w:p w14:paraId="52D28DAC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</w:p>
    <w:p w14:paraId="7291EAA1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for (int i = client.Count - 1; i &gt; 0 ; i--)</w:t>
      </w:r>
    </w:p>
    <w:p w14:paraId="62E318F3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{</w:t>
      </w:r>
    </w:p>
    <w:p w14:paraId="3D4102DC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var message = client.GetMessage(client.Count - 1);</w:t>
      </w:r>
    </w:p>
    <w:p w14:paraId="021790EF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if (message.From.First().Name == email)</w:t>
      </w:r>
    </w:p>
    <w:p w14:paraId="5D1FE096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{</w:t>
      </w:r>
    </w:p>
    <w:p w14:paraId="2AF7CA70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 xml:space="preserve">            Console.WriteLine("Сообщение от одногруппника:");</w:t>
      </w:r>
    </w:p>
    <w:p w14:paraId="7F1E0366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 xml:space="preserve">           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>Console.WriteLine(message.TextBody);</w:t>
      </w:r>
    </w:p>
    <w:p w14:paraId="3D7562A8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    return;</w:t>
      </w:r>
    </w:p>
    <w:p w14:paraId="5B569195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  <w:lang w:val="en-US"/>
        </w:rPr>
        <w:t xml:space="preserve">        </w:t>
      </w: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}</w:t>
      </w:r>
    </w:p>
    <w:p w14:paraId="231BF711" w14:textId="77777777" w:rsidR="00FB05F4" w:rsidRP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lastRenderedPageBreak/>
        <w:t xml:space="preserve">    }</w:t>
      </w:r>
    </w:p>
    <w:p w14:paraId="726F7FEA" w14:textId="594601DE" w:rsidR="00FB05F4" w:rsidRDefault="00FB05F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  <w:r w:rsidRPr="00FB05F4">
        <w:rPr>
          <w:rStyle w:val="3560"/>
          <w:rFonts w:ascii="Times New Roman" w:eastAsiaTheme="minorHAnsi" w:hAnsi="Times New Roman" w:cs="Times New Roman" w:hint="default"/>
          <w:sz w:val="22"/>
          <w:szCs w:val="22"/>
        </w:rPr>
        <w:t>}</w:t>
      </w:r>
    </w:p>
    <w:p w14:paraId="6DC28A53" w14:textId="77777777" w:rsidR="008C02B4" w:rsidRPr="00FB05F4" w:rsidRDefault="008C02B4" w:rsidP="00FB05F4">
      <w:pPr>
        <w:pStyle w:val="af"/>
        <w:rPr>
          <w:rStyle w:val="3560"/>
          <w:rFonts w:ascii="Times New Roman" w:eastAsiaTheme="minorHAnsi" w:hAnsi="Times New Roman" w:cs="Times New Roman" w:hint="default"/>
          <w:sz w:val="22"/>
          <w:szCs w:val="22"/>
        </w:rPr>
      </w:pPr>
    </w:p>
    <w:p w14:paraId="1A44B73F" w14:textId="0987064E" w:rsidR="00162E30" w:rsidRPr="00162E30" w:rsidRDefault="00162E30" w:rsidP="00162E30">
      <w:pPr>
        <w:pStyle w:val="a3"/>
        <w:numPr>
          <w:ilvl w:val="0"/>
          <w:numId w:val="21"/>
        </w:numPr>
        <w:rPr>
          <w:rFonts w:cs="Times New Roman"/>
          <w:szCs w:val="24"/>
        </w:rPr>
      </w:pP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 xml:space="preserve">Провести анализ передаваемых команд и данных с помощью программы </w:t>
      </w:r>
      <w:r w:rsidRPr="00162E30">
        <w:rPr>
          <w:rStyle w:val="3560"/>
          <w:rFonts w:ascii="Times New Roman" w:hAnsi="Times New Roman" w:cs="Times New Roman" w:hint="default"/>
          <w:sz w:val="24"/>
          <w:szCs w:val="24"/>
          <w:lang w:val="en-US"/>
        </w:rPr>
        <w:t>Wireshark</w:t>
      </w:r>
      <w:r w:rsidRPr="00162E30">
        <w:rPr>
          <w:rStyle w:val="3560"/>
          <w:rFonts w:ascii="Times New Roman" w:hAnsi="Times New Roman" w:cs="Times New Roman" w:hint="default"/>
          <w:sz w:val="24"/>
          <w:szCs w:val="24"/>
        </w:rPr>
        <w:t>.</w:t>
      </w:r>
    </w:p>
    <w:p w14:paraId="56A38980" w14:textId="3E2C255E" w:rsidR="006937A4" w:rsidRDefault="00815142" w:rsidP="006937A4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Устанавливается соединение через протокол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TCP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 (на удалённом порте 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>465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для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SMTP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и 995 </w:t>
      </w:r>
      <w:r w:rsidR="003C0BA1">
        <w:rPr>
          <w:rStyle w:val="3560"/>
          <w:rFonts w:ascii="Times New Roman" w:hAnsi="Times New Roman" w:hint="default"/>
          <w:sz w:val="24"/>
          <w:szCs w:val="24"/>
        </w:rPr>
        <w:t xml:space="preserve">для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POP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 xml:space="preserve">3). 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Далее сразу включается шифрование (которое требуется поставщиком </w:t>
      </w:r>
      <w:r w:rsidR="00B12387">
        <w:rPr>
          <w:rStyle w:val="3560"/>
          <w:rFonts w:ascii="Times New Roman" w:hAnsi="Times New Roman" w:hint="default"/>
          <w:sz w:val="24"/>
          <w:szCs w:val="24"/>
        </w:rPr>
        <w:t>почтового сервиса</w:t>
      </w:r>
      <w:r w:rsidRPr="00815142">
        <w:rPr>
          <w:rStyle w:val="3560"/>
          <w:rFonts w:ascii="Times New Roman" w:hAnsi="Times New Roman" w:hint="default"/>
          <w:sz w:val="24"/>
          <w:szCs w:val="24"/>
        </w:rPr>
        <w:t>)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, поэтому подробный анализ произвести </w:t>
      </w:r>
      <w:r w:rsidR="00E010C9">
        <w:rPr>
          <w:rStyle w:val="3560"/>
          <w:rFonts w:ascii="Times New Roman" w:hAnsi="Times New Roman" w:hint="default"/>
          <w:sz w:val="24"/>
          <w:szCs w:val="24"/>
        </w:rPr>
        <w:t xml:space="preserve">крайне </w:t>
      </w:r>
      <w:r w:rsidR="00CC7F55">
        <w:rPr>
          <w:rStyle w:val="3560"/>
          <w:rFonts w:ascii="Times New Roman" w:hAnsi="Times New Roman" w:hint="default"/>
          <w:sz w:val="24"/>
          <w:szCs w:val="24"/>
        </w:rPr>
        <w:t>затруднительно</w:t>
      </w:r>
      <w:r>
        <w:rPr>
          <w:rStyle w:val="3560"/>
          <w:rFonts w:ascii="Times New Roman" w:hAnsi="Times New Roman" w:hint="default"/>
          <w:sz w:val="24"/>
          <w:szCs w:val="24"/>
        </w:rPr>
        <w:t>.</w:t>
      </w:r>
    </w:p>
    <w:p w14:paraId="2844FFE6" w14:textId="77777777" w:rsidR="0039476A" w:rsidRPr="00870122" w:rsidRDefault="0039476A" w:rsidP="006937A4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718568B" w14:textId="46F57A94" w:rsidR="008D23E7" w:rsidRPr="00946725" w:rsidRDefault="00CC7F55" w:rsidP="006937A4">
      <w:pPr>
        <w:pStyle w:val="af"/>
        <w:jc w:val="center"/>
      </w:pPr>
      <w:r>
        <w:rPr>
          <w:noProof/>
        </w:rPr>
        <w:drawing>
          <wp:inline distT="0" distB="0" distL="0" distR="0" wp14:anchorId="526C5615" wp14:editId="24EC4DF8">
            <wp:extent cx="6523234" cy="1882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9399" cy="18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E7" w:rsidRPr="00946725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5337" w14:textId="77777777" w:rsidR="000F45DE" w:rsidRDefault="000F45DE" w:rsidP="00CE729A">
      <w:pPr>
        <w:spacing w:after="0" w:line="240" w:lineRule="auto"/>
      </w:pPr>
      <w:r>
        <w:separator/>
      </w:r>
    </w:p>
  </w:endnote>
  <w:endnote w:type="continuationSeparator" w:id="0">
    <w:p w14:paraId="01D69B25" w14:textId="77777777" w:rsidR="000F45DE" w:rsidRDefault="000F45DE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BE40" w14:textId="77777777" w:rsidR="000F45DE" w:rsidRDefault="000F45DE" w:rsidP="00CE729A">
      <w:pPr>
        <w:spacing w:after="0" w:line="240" w:lineRule="auto"/>
      </w:pPr>
      <w:r>
        <w:separator/>
      </w:r>
    </w:p>
  </w:footnote>
  <w:footnote w:type="continuationSeparator" w:id="0">
    <w:p w14:paraId="7557A022" w14:textId="77777777" w:rsidR="000F45DE" w:rsidRDefault="000F45DE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341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E15ED"/>
    <w:multiLevelType w:val="hybridMultilevel"/>
    <w:tmpl w:val="B57E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2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9"/>
  </w:num>
  <w:num w:numId="5">
    <w:abstractNumId w:val="0"/>
  </w:num>
  <w:num w:numId="6">
    <w:abstractNumId w:val="18"/>
  </w:num>
  <w:num w:numId="7">
    <w:abstractNumId w:val="16"/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"/>
  </w:num>
  <w:num w:numId="12">
    <w:abstractNumId w:val="6"/>
  </w:num>
  <w:num w:numId="13">
    <w:abstractNumId w:val="20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7"/>
  </w:num>
  <w:num w:numId="18">
    <w:abstractNumId w:val="3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25118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423F"/>
    <w:rsid w:val="000A79DF"/>
    <w:rsid w:val="000B15C8"/>
    <w:rsid w:val="000C2AFB"/>
    <w:rsid w:val="000C621C"/>
    <w:rsid w:val="000D5373"/>
    <w:rsid w:val="000E20EF"/>
    <w:rsid w:val="000E2B11"/>
    <w:rsid w:val="000E4375"/>
    <w:rsid w:val="000E46C9"/>
    <w:rsid w:val="000F1DD6"/>
    <w:rsid w:val="000F227D"/>
    <w:rsid w:val="000F4595"/>
    <w:rsid w:val="000F45DE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2E30"/>
    <w:rsid w:val="001633BB"/>
    <w:rsid w:val="001634BA"/>
    <w:rsid w:val="00164622"/>
    <w:rsid w:val="001676FE"/>
    <w:rsid w:val="001701A3"/>
    <w:rsid w:val="00171569"/>
    <w:rsid w:val="001721BA"/>
    <w:rsid w:val="00173025"/>
    <w:rsid w:val="00174ED8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0A24"/>
    <w:rsid w:val="001E1D2D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33FF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3DD7"/>
    <w:rsid w:val="002F58D7"/>
    <w:rsid w:val="002F7C19"/>
    <w:rsid w:val="002F7F8A"/>
    <w:rsid w:val="00300B26"/>
    <w:rsid w:val="00300B66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76A"/>
    <w:rsid w:val="00394F2D"/>
    <w:rsid w:val="003A01A7"/>
    <w:rsid w:val="003B2A03"/>
    <w:rsid w:val="003C02B4"/>
    <w:rsid w:val="003C0BA1"/>
    <w:rsid w:val="003C4647"/>
    <w:rsid w:val="003C6E2E"/>
    <w:rsid w:val="003C7837"/>
    <w:rsid w:val="003C7B54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5651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96E51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2659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37A4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3AFF"/>
    <w:rsid w:val="00723DDF"/>
    <w:rsid w:val="00725E48"/>
    <w:rsid w:val="00727680"/>
    <w:rsid w:val="00731788"/>
    <w:rsid w:val="007356C2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42A5"/>
    <w:rsid w:val="007A7498"/>
    <w:rsid w:val="007C0B13"/>
    <w:rsid w:val="007C4F85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142"/>
    <w:rsid w:val="00815E83"/>
    <w:rsid w:val="0081697E"/>
    <w:rsid w:val="00816A60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4ED9"/>
    <w:rsid w:val="00865CEA"/>
    <w:rsid w:val="008678DF"/>
    <w:rsid w:val="00870122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02B4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725"/>
    <w:rsid w:val="00946E8E"/>
    <w:rsid w:val="00952CEA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210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387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501FD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C7F55"/>
    <w:rsid w:val="00CD2355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7772"/>
    <w:rsid w:val="00E0057A"/>
    <w:rsid w:val="00E010C9"/>
    <w:rsid w:val="00E0123F"/>
    <w:rsid w:val="00E01C1B"/>
    <w:rsid w:val="00E07447"/>
    <w:rsid w:val="00E11462"/>
    <w:rsid w:val="00E1373F"/>
    <w:rsid w:val="00E22B51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23F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0604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375"/>
    <w:rsid w:val="00FA67AA"/>
    <w:rsid w:val="00FB05F4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171</cp:revision>
  <cp:lastPrinted>2020-09-25T16:06:00Z</cp:lastPrinted>
  <dcterms:created xsi:type="dcterms:W3CDTF">2023-10-09T10:27:00Z</dcterms:created>
  <dcterms:modified xsi:type="dcterms:W3CDTF">2023-11-21T16:58:00Z</dcterms:modified>
</cp:coreProperties>
</file>