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B0BDDC">
      <w:pPr>
        <w:pStyle w:val="2"/>
        <w:bidi w:val="0"/>
        <w:jc w:val="center"/>
        <w:rPr>
          <w:rFonts w:hint="eastAsia"/>
          <w:lang w:val="en-US" w:eastAsia="zh-CN"/>
        </w:rPr>
      </w:pPr>
      <w:r>
        <w:rPr>
          <w:rFonts w:ascii="Calibri" w:hAnsi="Calibri"/>
        </w:rPr>
        <w:t>mono crystalProcess Document Translation Test</w:t>
      </w:r>
    </w:p>
    <w:p w14:paraId="5560C5C8">
      <w:pPr>
        <w:pStyle w:val="3"/>
        <w:bidi w:val="0"/>
        <w:rPr>
          <w:rFonts w:hint="eastAsia"/>
          <w:lang w:val="en-US" w:eastAsia="zh-CN"/>
        </w:rPr>
      </w:pPr>
      <w:r>
        <w:rPr>
          <w:rStyle w:val="8"/>
          <w:rFonts w:hint="eastAsia"/>
          <w:b/>
          <w:lang w:val="en-US" w:eastAsia="zh-CN"/>
        </w:rPr>
        <w:t>1.</w:t>
      </w:r>
      <w:r>
        <w:t>Process Introduction</w:t>
      </w:r>
      <w:bookmarkStart w:id="0" w:name="_GoBack"/>
      <w:bookmarkEnd w:id="0"/>
    </w:p>
    <w:p w14:paraId="521D81F3">
      <w:pPr>
        <w:bidi w:val="0"/>
        <w:ind w:firstLine="420" w:firstLineChars="0"/>
        <w:rPr>
          <w:rFonts w:hint="eastAsia"/>
          <w:lang w:val="en-US" w:eastAsia="zh-CN"/>
        </w:rPr>
      </w:pPr>
      <w:r>
        <w:rPr>
          <w:rFonts w:ascii="Calibri" w:hAnsi="Calibri"/>
        </w:rPr>
        <w:t>Test Content 1: During the process of drawing Ingot, we generally go through the following steps:</w:t>
      </w:r>
    </w:p>
    <w:p w14:paraId="7492A4A9">
      <w:pPr>
        <w:bidi w:val="0"/>
        <w:rPr>
          <w:rFonts w:hint="eastAsia"/>
          <w:lang w:val="en-US" w:eastAsia="zh-CN"/>
        </w:rPr>
      </w:pPr>
      <w:r>
        <w:rPr>
          <w:rFonts w:ascii="Calibri" w:hAnsi="Calibri"/>
        </w:rPr>
        <w:t>Melt, adjust temperature, neck, crown, shoulder, body, Tail, Pop out, Recharge, adjust temperature, neck……</w:t>
      </w:r>
    </w:p>
    <w:p w14:paraId="5B0DBC6E">
      <w:pPr>
        <w:bidi w:val="0"/>
        <w:ind w:firstLine="420" w:firstLineChars="0"/>
        <w:rPr>
          <w:rFonts w:hint="eastAsia"/>
          <w:lang w:val="en-US" w:eastAsia="zh-CN"/>
        </w:rPr>
      </w:pPr>
      <w:r>
        <w:rPr>
          <w:rFonts w:ascii="Calibri" w:hAnsi="Calibri"/>
        </w:rPr>
        <w:t>As described above, after undergoing multiple rounds of drawing, the drawing of the finishing mandrel is carried out according to the Process plan. After the body stage, the Tail operation can be skipped directly and proceed to the shutdown operation. If the drawing is interrupted at Structure Loss (Loss of Structure), proceed directly to Pop out. After completing Pop out, whether to start the re-drawing of adjust temperature directly or to perform Recharge followed by adjust temperature can be decided based on the requirements of Process.</w:t>
      </w:r>
    </w:p>
    <w:p w14:paraId="7A6B1164">
      <w:pPr>
        <w:bidi w:val="0"/>
        <w:ind w:firstLine="420" w:firstLineChars="0"/>
        <w:jc w:val="center"/>
        <w:rPr>
          <w:rFonts w:hint="eastAsia"/>
          <w:lang w:val="en-US" w:eastAsia="zh-CN"/>
        </w:rPr>
      </w:pPr>
      <w:r>
        <w:rPr>
          <w:rFonts w:hint="eastAsia"/>
          <w:lang w:val="en-US" w:eastAsia="zh-CN"/>
        </w:rPr>
        <w:drawing>
          <wp:inline distT="0" distB="0" distL="114300" distR="114300">
            <wp:extent cx="1717675" cy="1144905"/>
            <wp:effectExtent l="0" t="0" r="0" b="0"/>
            <wp:docPr id="1" name="图片 1" descr="宋霄_电子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宋霄_电子签"/>
                    <pic:cNvPicPr>
                      <a:picLocks noChangeAspect="1"/>
                    </pic:cNvPicPr>
                  </pic:nvPicPr>
                  <pic:blipFill>
                    <a:blip r:embed="rId4"/>
                    <a:stretch>
                      <a:fillRect/>
                    </a:stretch>
                  </pic:blipFill>
                  <pic:spPr>
                    <a:xfrm>
                      <a:off x="0" y="0"/>
                      <a:ext cx="1717675" cy="1144905"/>
                    </a:xfrm>
                    <a:prstGeom prst="rect">
                      <a:avLst/>
                    </a:prstGeom>
                  </pic:spPr>
                </pic:pic>
              </a:graphicData>
            </a:graphic>
          </wp:inline>
        </w:drawing>
      </w:r>
    </w:p>
    <w:p w14:paraId="242497AD">
      <w:pPr>
        <w:pStyle w:val="3"/>
        <w:numPr>
          <w:numId w:val="0"/>
        </w:numPr>
        <w:bidi w:val="0"/>
        <w:rPr>
          <w:rFonts w:hint="eastAsia"/>
          <w:lang w:val="en-US" w:eastAsia="zh-CN"/>
        </w:rPr>
      </w:pPr>
      <w:r>
        <w:rPr>
          <w:rStyle w:val="8"/>
          <w:rFonts w:hint="eastAsia"/>
          <w:b/>
          <w:lang w:val="en-US" w:eastAsia="zh-CN"/>
        </w:rPr>
        <w:t>2.</w:t>
      </w:r>
      <w:r>
        <w:rPr>
          <w:rFonts w:ascii="Calibri" w:hAnsi="Calibri"/>
        </w:rPr>
        <w:t>Random Translation Test</w:t>
      </w:r>
    </w:p>
    <w:p w14:paraId="7032E030">
      <w:pPr>
        <w:rPr>
          <w:rFonts w:hint="eastAsia"/>
          <w:lang w:val="en-US" w:eastAsia="zh-CN"/>
        </w:rPr>
      </w:pPr>
      <w:r>
        <w:rPr>
          <w:rFonts w:ascii="Calibri" w:hAnsi="Calibri"/>
        </w:rPr>
        <w:t>JSG</w:t>
      </w:r>
    </w:p>
    <w:p w14:paraId="32C02283">
      <w:pPr>
        <w:rPr>
          <w:rFonts w:hint="eastAsia"/>
          <w:lang w:val="en-US" w:eastAsia="zh-CN"/>
        </w:rPr>
      </w:pPr>
      <w:r>
        <w:rPr>
          <w:rFonts w:ascii="Calibri" w:hAnsi="Calibri"/>
        </w:rPr>
        <w:t>ATW</w:t>
      </w:r>
    </w:p>
    <w:p w14:paraId="15F73366">
      <w:pPr>
        <w:rPr>
          <w:rFonts w:hint="eastAsia"/>
          <w:lang w:val="en-US" w:eastAsia="zh-CN"/>
        </w:rPr>
      </w:pPr>
      <w:r>
        <w:rPr>
          <w:rFonts w:ascii="Calibri" w:hAnsi="Calibri"/>
        </w:rPr>
        <w:t>Dislocation</w:t>
      </w:r>
    </w:p>
    <w:p w14:paraId="3D1D3C72">
      <w:pPr>
        <w:rPr>
          <w:rFonts w:hint="eastAsia"/>
          <w:lang w:val="en-US" w:eastAsia="zh-CN"/>
        </w:rPr>
      </w:pPr>
      <w:r>
        <w:rPr>
          <w:rFonts w:ascii="Calibri" w:hAnsi="Calibri"/>
        </w:rPr>
        <w:t>Twin</w:t>
      </w:r>
    </w:p>
    <w:p w14:paraId="393074F1">
      <w:pPr>
        <w:rPr>
          <w:rFonts w:hint="eastAsia"/>
          <w:lang w:val="en-US" w:eastAsia="zh-CN"/>
        </w:rPr>
      </w:pPr>
      <w:r>
        <w:rPr>
          <w:rFonts w:ascii="Calibri" w:hAnsi="Calibri"/>
        </w:rPr>
        <w:t>Hot zone</w:t>
      </w:r>
    </w:p>
    <w:p w14:paraId="60240DB7">
      <w:pPr>
        <w:rPr>
          <w:rFonts w:hint="default"/>
          <w:lang w:val="en-US" w:eastAsia="zh-CN"/>
        </w:rPr>
      </w:pPr>
      <w:r>
        <w:rPr>
          <w:rFonts w:ascii="Calibri" w:hAnsi="Calibri"/>
        </w:rPr>
        <w:t>SL-CL ratio</w:t>
      </w:r>
    </w:p>
    <w:p w14:paraId="148131DE">
      <w:pPr>
        <w:ind w:firstLine="420" w:firstLineChars="0"/>
        <w:rPr>
          <w:rFonts w:hint="eastAsia"/>
          <w:lang w:val="en-US" w:eastAsia="zh-CN"/>
        </w:rPr>
      </w:pPr>
    </w:p>
    <w:p w14:paraId="1BC483AD">
      <w:pPr>
        <w:ind w:firstLine="420" w:firstLineChars="0"/>
        <w:jc w:val="center"/>
        <w:rPr>
          <w:rFonts w:hint="default"/>
          <w:lang w:val="en-US" w:eastAsia="zh-CN"/>
        </w:rPr>
      </w:pPr>
      <w:r>
        <w:rPr>
          <w:rFonts w:hint="default"/>
          <w:lang w:val="en-US" w:eastAsia="zh-CN"/>
        </w:rPr>
        <w:drawing>
          <wp:inline distT="0" distB="0" distL="114300" distR="114300">
            <wp:extent cx="1725295" cy="448310"/>
            <wp:effectExtent l="0" t="0" r="1905"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5"/>
                    <a:stretch>
                      <a:fillRect/>
                    </a:stretch>
                  </pic:blipFill>
                  <pic:spPr>
                    <a:xfrm>
                      <a:off x="0" y="0"/>
                      <a:ext cx="1725295" cy="448310"/>
                    </a:xfrm>
                    <a:prstGeom prst="rect">
                      <a:avLst/>
                    </a:prstGeom>
                  </pic:spPr>
                </pic:pic>
              </a:graphicData>
            </a:graphic>
          </wp:inline>
        </w:drawing>
      </w:r>
    </w:p>
    <w:p w14:paraId="72D038C6">
      <w:pPr>
        <w:ind w:firstLine="420" w:firstLineChars="0"/>
        <w:jc w:val="center"/>
        <w:rPr>
          <w:rFonts w:hAnsi="Cambria Math"/>
          <w:i w:val="0"/>
          <w:lang w:val="en-US"/>
        </w:rPr>
      </w:pPr>
      <m:oMathPara>
        <m:oMath>
          <m:sSup>
            <m:sSupPr>
              <m:ctrlPr>
                <w:rPr>
                  <w:rFonts w:ascii="Cambria Math" w:hAnsi="Cambria Math"/>
                  <w:i/>
                  <w:lang w:val="en-US"/>
                </w:rPr>
              </m:ctrlPr>
            </m:sSupPr>
            <m:e>
              <m:d>
                <m:dPr>
                  <m:ctrlPr>
                    <w:rPr>
                      <w:rFonts w:ascii="Cambria Math" w:hAnsi="Cambria Math"/>
                      <w:i/>
                      <w:lang w:val="en-US"/>
                    </w:rPr>
                  </m:ctrlPr>
                </m:dPr>
                <m:e>
                  <m:r>
                    <m:rPr/>
                    <w:rPr>
                      <w:rFonts w:ascii="Cambria Math" w:hAnsi="Cambria Math"/>
                      <w:lang w:val="en-US"/>
                    </w:rPr>
                    <m:t>x+a</m:t>
                  </m:r>
                  <m:ctrlPr>
                    <w:rPr>
                      <w:rFonts w:ascii="Cambria Math" w:hAnsi="Cambria Math"/>
                      <w:i/>
                      <w:lang w:val="en-US"/>
                    </w:rPr>
                  </m:ctrlPr>
                </m:e>
              </m:d>
              <m:ctrlPr>
                <w:rPr>
                  <w:rFonts w:ascii="Cambria Math" w:hAnsi="Cambria Math"/>
                  <w:i/>
                  <w:lang w:val="en-US"/>
                </w:rPr>
              </m:ctrlPr>
            </m:e>
            <m:sup>
              <m:r>
                <m:rPr/>
                <w:rPr>
                  <w:rFonts w:ascii="Cambria Math" w:hAnsi="Cambria Math"/>
                  <w:lang w:val="en-US"/>
                </w:rPr>
                <m:t>n</m:t>
              </m:r>
              <m:ctrlPr>
                <w:rPr>
                  <w:rFonts w:ascii="Cambria Math" w:hAnsi="Cambria Math"/>
                  <w:i/>
                  <w:lang w:val="en-US"/>
                </w:rPr>
              </m:ctrlPr>
            </m:sup>
          </m:sSup>
          <m:r>
            <m:rPr/>
            <w:rPr>
              <w:rFonts w:ascii="Cambria Math" w:hAnsi="Cambria Math"/>
              <w:lang w:val="en-US"/>
            </w:rPr>
            <m:t>=</m:t>
          </m:r>
          <m:nary>
            <m:naryPr>
              <m:chr m:val="∑"/>
              <m:grow m:val="1"/>
              <m:limLoc m:val="undOvr"/>
              <m:ctrlPr>
                <w:rPr>
                  <w:rFonts w:ascii="Cambria Math" w:hAnsi="Cambria Math"/>
                  <w:i/>
                  <w:lang w:val="en-US"/>
                </w:rPr>
              </m:ctrlPr>
            </m:naryPr>
            <m:sub>
              <m:r>
                <m:rPr/>
                <w:rPr>
                  <w:rFonts w:ascii="Cambria Math" w:hAnsi="Cambria Math"/>
                  <w:lang w:val="en-US"/>
                </w:rPr>
                <m:t>k=0</m:t>
              </m:r>
              <m:ctrlPr>
                <w:rPr>
                  <w:rFonts w:ascii="Cambria Math" w:hAnsi="Cambria Math"/>
                  <w:i/>
                  <w:lang w:val="en-US"/>
                </w:rPr>
              </m:ctrlPr>
            </m:sub>
            <m:sup>
              <m:r>
                <m:rPr/>
                <w:rPr>
                  <w:rFonts w:ascii="Cambria Math" w:hAnsi="Cambria Math"/>
                  <w:lang w:val="en-US"/>
                </w:rPr>
                <m:t>n</m:t>
              </m:r>
              <m:ctrlPr>
                <w:rPr>
                  <w:rFonts w:ascii="Cambria Math" w:hAnsi="Cambria Math"/>
                  <w:i/>
                  <w:lang w:val="en-US"/>
                </w:rPr>
              </m:ctrlPr>
            </m:sup>
            <m:e>
              <m:d>
                <m:dPr>
                  <m:ctrlPr>
                    <w:rPr>
                      <w:rFonts w:ascii="Cambria Math" w:hAnsi="Cambria Math"/>
                      <w:i/>
                      <w:lang w:val="en-US"/>
                    </w:rPr>
                  </m:ctrlPr>
                </m:dPr>
                <m:e>
                  <m:f>
                    <m:fPr>
                      <m:type m:val="nobar"/>
                      <m:ctrlPr>
                        <w:rPr>
                          <w:rFonts w:ascii="Cambria Math" w:hAnsi="Cambria Math"/>
                          <w:i/>
                          <w:lang w:val="en-US"/>
                        </w:rPr>
                      </m:ctrlPr>
                    </m:fPr>
                    <m:num>
                      <m:r>
                        <m:rPr/>
                        <w:rPr>
                          <w:rFonts w:ascii="Cambria Math" w:hAnsi="Cambria Math"/>
                          <w:lang w:val="en-US"/>
                        </w:rPr>
                        <m:t>n</m:t>
                      </m:r>
                      <m:ctrlPr>
                        <w:rPr>
                          <w:rFonts w:ascii="Cambria Math" w:hAnsi="Cambria Math"/>
                          <w:i/>
                          <w:lang w:val="en-US"/>
                        </w:rPr>
                      </m:ctrlPr>
                    </m:num>
                    <m:den>
                      <m:r>
                        <m:rPr/>
                        <w:rPr>
                          <w:rFonts w:ascii="Cambria Math" w:hAnsi="Cambria Math"/>
                          <w:lang w:val="en-US"/>
                        </w:rPr>
                        <m:t>k</m:t>
                      </m:r>
                      <m:ctrlPr>
                        <w:rPr>
                          <w:rFonts w:ascii="Cambria Math" w:hAnsi="Cambria Math"/>
                          <w:i/>
                          <w:lang w:val="en-US"/>
                        </w:rPr>
                      </m:ctrlPr>
                    </m:den>
                  </m:f>
                  <m:ctrlPr>
                    <w:rPr>
                      <w:rFonts w:ascii="Cambria Math" w:hAnsi="Cambria Math"/>
                      <w:i/>
                      <w:lang w:val="en-US"/>
                    </w:rPr>
                  </m:ctrlPr>
                </m:e>
              </m:d>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k</m:t>
                  </m:r>
                  <m:ctrlPr>
                    <w:rPr>
                      <w:rFonts w:ascii="Cambria Math" w:hAnsi="Cambria Math"/>
                      <w:i/>
                      <w:lang w:val="en-US"/>
                    </w:rPr>
                  </m:ctrlPr>
                </m:sup>
              </m:sSup>
              <m:sSup>
                <m:sSupPr>
                  <m:ctrlPr>
                    <w:rPr>
                      <w:rFonts w:ascii="Cambria Math" w:hAnsi="Cambria Math"/>
                      <w:i/>
                      <w:lang w:val="en-US"/>
                    </w:rPr>
                  </m:ctrlPr>
                </m:sSupPr>
                <m:e>
                  <m:r>
                    <m:rPr/>
                    <w:rPr>
                      <w:rFonts w:ascii="Cambria Math" w:hAnsi="Cambria Math"/>
                      <w:lang w:val="en-US"/>
                    </w:rPr>
                    <m:t>a</m:t>
                  </m:r>
                  <m:ctrlPr>
                    <w:rPr>
                      <w:rFonts w:ascii="Cambria Math" w:hAnsi="Cambria Math"/>
                      <w:i/>
                      <w:lang w:val="en-US"/>
                    </w:rPr>
                  </m:ctrlPr>
                </m:e>
                <m:sup>
                  <m:r>
                    <m:rPr/>
                    <w:rPr>
                      <w:rFonts w:ascii="Cambria Math" w:hAnsi="Cambria Math"/>
                      <w:lang w:val="en-US"/>
                    </w:rPr>
                    <m:t>n−k</m:t>
                  </m:r>
                  <m:ctrlPr>
                    <w:rPr>
                      <w:rFonts w:ascii="Cambria Math" w:hAnsi="Cambria Math"/>
                      <w:i/>
                      <w:lang w:val="en-US"/>
                    </w:rPr>
                  </m:ctrlPr>
                </m:sup>
              </m:sSup>
              <m:ctrlPr>
                <w:rPr>
                  <w:rFonts w:ascii="Cambria Math" w:hAnsi="Cambria Math"/>
                  <w:i/>
                  <w:lang w:val="en-US"/>
                </w:rPr>
              </m:ctrlPr>
            </m:e>
          </m:nary>
        </m:oMath>
      </m:oMathPara>
    </w:p>
    <w:p w14:paraId="63B0A5A6">
      <w:pPr>
        <w:ind w:firstLine="420" w:firstLineChars="0"/>
        <w:jc w:val="center"/>
        <w:rPr>
          <w:rFonts w:hAnsi="Cambria Math"/>
          <w:i w:val="0"/>
          <w:lang w:val="en-US"/>
        </w:rPr>
      </w:pPr>
    </w:p>
    <w:p w14:paraId="2248BE19">
      <w:pPr>
        <w:ind w:firstLine="420" w:firstLineChars="0"/>
        <w:jc w:val="center"/>
        <w:rPr>
          <w:rFonts w:hint="default" w:hAnsi="Cambria Math"/>
          <w:i w:val="0"/>
          <w:lang w:val="en-US" w:eastAsia="zh-CN"/>
        </w:rPr>
      </w:pPr>
      <m:oMathPara>
        <m:oMath>
          <m:r>
            <m:rPr/>
            <w:rPr>
              <w:rFonts w:ascii="Cambria Math" w:hAnsi="Cambria Math"/>
              <w:lang w:val="en-US"/>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0</m:t>
              </m:r>
              <m:ctrlPr>
                <w:rPr>
                  <w:rFonts w:ascii="Cambria Math" w:hAnsi="Cambria Math"/>
                  <w:i/>
                  <w:lang w:val="en-US"/>
                </w:rPr>
              </m:ctrlPr>
            </m:sub>
          </m:sSub>
          <m:r>
            <m:rPr/>
            <w:rPr>
              <w:rFonts w:ascii="Cambria Math" w:hAnsi="Cambria Math"/>
              <w:lang w:val="en-US"/>
            </w:rPr>
            <m:t>+</m:t>
          </m:r>
          <m:nary>
            <m:naryPr>
              <m:chr m:val="∑"/>
              <m:grow m:val="1"/>
              <m:limLoc m:val="undOvr"/>
              <m:ctrlPr>
                <w:rPr>
                  <w:rFonts w:ascii="Cambria Math" w:hAnsi="Cambria Math"/>
                  <w:i/>
                  <w:lang w:val="en-US"/>
                </w:rPr>
              </m:ctrlPr>
            </m:naryPr>
            <m:sub>
              <m:r>
                <m:rPr/>
                <w:rPr>
                  <w:rFonts w:ascii="Cambria Math" w:hAnsi="Cambria Math"/>
                  <w:lang w:val="en-US"/>
                </w:rPr>
                <m:t>n=1</m:t>
              </m:r>
              <m:ctrlPr>
                <w:rPr>
                  <w:rFonts w:ascii="Cambria Math" w:hAnsi="Cambria Math"/>
                  <w:i/>
                  <w:lang w:val="en-US"/>
                </w:rPr>
              </m:ctrlPr>
            </m:sub>
            <m:sup>
              <m:r>
                <m:rPr/>
                <w:rPr>
                  <w:rFonts w:ascii="Cambria Math" w:hAnsi="Cambria Math"/>
                  <w:lang w:val="en-US"/>
                </w:rPr>
                <m:t>∞</m:t>
              </m:r>
              <m:ctrlPr>
                <w:rPr>
                  <w:rFonts w:ascii="Cambria Math" w:hAnsi="Cambria Math"/>
                  <w:i/>
                  <w:lang w:val="en-US"/>
                </w:rPr>
              </m:ctrlPr>
            </m:sup>
            <m:e>
              <m:d>
                <m:dPr>
                  <m:ctrlPr>
                    <w:rPr>
                      <w:rFonts w:ascii="Cambria Math" w:hAnsi="Cambria Math"/>
                      <w:i/>
                      <w:lang w:val="en-US"/>
                    </w:rPr>
                  </m:ctrlPr>
                </m:dPr>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nπx</m:t>
                          </m:r>
                          <m:ctrlPr>
                            <w:rPr>
                              <w:rFonts w:ascii="Cambria Math" w:hAnsi="Cambria Math"/>
                              <w:i/>
                              <w:lang w:val="en-US"/>
                            </w:rPr>
                          </m:ctrlPr>
                        </m:num>
                        <m:den>
                          <m:r>
                            <m:rPr/>
                            <w:rPr>
                              <w:rFonts w:ascii="Cambria Math" w:hAnsi="Cambria Math"/>
                              <w:lang w:val="en-US"/>
                            </w:rPr>
                            <m:t>L</m:t>
                          </m:r>
                          <m:ctrlPr>
                            <w:rPr>
                              <w:rFonts w:ascii="Cambria Math" w:hAnsi="Cambria Math"/>
                              <w:i/>
                              <w:lang w:val="en-US"/>
                            </w:rPr>
                          </m:ctrlPr>
                        </m:den>
                      </m:f>
                      <m:ctrlPr>
                        <w:rPr>
                          <w:rFonts w:ascii="Cambria Math" w:hAnsi="Cambria Math"/>
                          <w:i/>
                          <w:lang w:val="en-US"/>
                        </w:rPr>
                      </m:ctrlPr>
                    </m:e>
                  </m:func>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b</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nπx</m:t>
                          </m:r>
                          <m:ctrlPr>
                            <w:rPr>
                              <w:rFonts w:ascii="Cambria Math" w:hAnsi="Cambria Math"/>
                              <w:i/>
                              <w:lang w:val="en-US"/>
                            </w:rPr>
                          </m:ctrlPr>
                        </m:num>
                        <m:den>
                          <m:r>
                            <m:rPr/>
                            <w:rPr>
                              <w:rFonts w:ascii="Cambria Math" w:hAnsi="Cambria Math"/>
                              <w:lang w:val="en-US"/>
                            </w:rPr>
                            <m:t>L</m:t>
                          </m:r>
                          <m:ctrlPr>
                            <w:rPr>
                              <w:rFonts w:ascii="Cambria Math" w:hAnsi="Cambria Math"/>
                              <w:i/>
                              <w:lang w:val="en-US"/>
                            </w:rPr>
                          </m:ctrlPr>
                        </m:den>
                      </m:f>
                      <m:ctrlPr>
                        <w:rPr>
                          <w:rFonts w:ascii="Cambria Math" w:hAnsi="Cambria Math"/>
                          <w:i/>
                          <w:lang w:val="en-US"/>
                        </w:rPr>
                      </m:ctrlPr>
                    </m:e>
                  </m:func>
                  <m:ctrlPr>
                    <w:rPr>
                      <w:rFonts w:ascii="Cambria Math" w:hAnsi="Cambria Math"/>
                      <w:i/>
                      <w:lang w:val="en-US"/>
                    </w:rPr>
                  </m:ctrlPr>
                </m:e>
              </m:d>
              <m:ctrlPr>
                <w:rPr>
                  <w:rFonts w:ascii="Cambria Math" w:hAnsi="Cambria Math"/>
                  <w:i/>
                  <w:lang w:val="en-US"/>
                </w:rPr>
              </m:ctrlPr>
            </m:e>
          </m:nary>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41AC0"/>
    <w:rsid w:val="2E804387"/>
    <w:rsid w:val="53B15FAC"/>
    <w:rsid w:val="5A3F5E81"/>
    <w:rsid w:val="6623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2 Char"/>
    <w:link w:val="2"/>
    <w:uiPriority w:val="0"/>
    <w:rPr>
      <w:rFonts w:ascii="Arial" w:hAnsi="Arial" w:eastAsia="黑体"/>
      <w:b/>
      <w:sz w:val="32"/>
    </w:rPr>
  </w:style>
  <w:style w:type="character" w:customStyle="1" w:styleId="8">
    <w:name w:val="标题 3 Char"/>
    <w:link w:val="3"/>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172</Words>
  <Characters>804</Characters>
  <Lines>0</Lines>
  <Paragraphs>0</Paragraphs>
  <TotalTime>18</TotalTime>
  <ScaleCrop>false</ScaleCrop>
  <LinksUpToDate>false</LinksUpToDate>
  <CharactersWithSpaces>926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2025-05-18T06:32:00Z</dcterms:created>
  <dc:creator>Administrator</dc:creator>
  <cp:lastModifiedBy>ATW_W3967</cp:lastModifiedBy>
  <dcterms:modified xsi:type="dcterms:W3CDTF">2025-05-18T11:30:30Z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eyJoZGlkIjoiMThhMzVhN2UxNDdlY2Y2YjI5YjIwNjAxN2M5YzRlNzUiLCJ1c2VySWQiOiIyNTgyOTUyNTUifQ==</vt:lpwstr>
  </property>
  <property fmtid="{D5CDD505-2E9C-101B-9397-08002B2CF9AE}" pid="4" name="ICV">
    <vt:lpwstr>E7C78321DAAC4DB287EF0C74089840BC_13</vt:lpwstr>
  </property>
</Properties>
</file>