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Project 1 · Sanlam Life, Wealth &amp; Retirement</w:t>
      </w:r>
    </w:p>
    <w:p>
      <w:pPr>
        <w:pStyle w:val="Title"/>
        <w:spacing w:after="12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Claims Dataset Cleaning Log</w:t>
      </w:r>
    </w:p>
    <w:p>
      <w:pPr>
        <w:spacing w:after="120"/>
        <w:rPr>
          <w:color w:val="404040"/>
          <w:sz w:val="24"/>
          <w:szCs w:val="24"/>
        </w:r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Step 4: Correct, Flag or Quarantine — sanlam_raw_claims.csv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Source file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sanlam_raw_claims.csv (12,000 rows, 11 columns)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Other files used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None. Only the claims file was cleaned; nothing was merged or looked up.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As-of date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 December 2025 (from dataset_manifest.json)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Batch ID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d61dace6-4b2a-5a75-96b6-7e555bd515a3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scripts/clean_claims.py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Re-run test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 twice; all output files were identical (idempotent).</w:t>
            </w:r>
          </w:p>
        </w:tc>
      </w:tr>
    </w:tbl>
    <w:p>
      <w:pPr>
        <w:spacing w:after="120" w:before="80"/>
        <w:rPr>
          <w:i/>
          <w:iCs/>
          <w:color w:val="595959"/>
          <w:sz w:val="18"/>
          <w:szCs w:val="18"/>
        </w:rPr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All data is fictional training data.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1.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row was tested against the three Step 4 questions from the learner guide: (1) Can I prove the right value? If not, quarantine. (2) Is the fix safe and rule-based? If yes, correct it and log it. (3) Could it be real but unusual? If yes, keep it and flag it for review.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56"/>
        <w:gridCol w:w="1456"/>
        <w:gridCol w:w="1456"/>
        <w:gridCol w:w="145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file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 read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Clean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Quarantined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Dropped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sanlam_raw_claims.csv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12,000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11,058</w:t>
            </w:r>
          </w:p>
        </w:tc>
        <w:tc>
          <w:tcPr>
            <w:tcW w:type="dxa" w:w="1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942 (7.8%)</w:t>
            </w:r>
          </w:p>
        </w:tc>
        <w:tc>
          <w:tcPr>
            <w:tcW w:type="dxa" w:w="1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sz w:val="21"/>
          <w:szCs w:val="21"/>
        </w:rPr>
        <w:t xml:space="preserve">Rows read = rows clean + rows quarantined + rows dropped: 12,000 = 11,058 + 942 + 0. The check passes. No row was deleted.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27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Records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Distinct rows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Corrected and logged (change audit)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50,498 changes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11,047 rows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Flagged and kept (review list)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5,156 flags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4,952 rows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Quarantined (held back)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968 reasons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942 rows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2. Changes by column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cleaned file keeps the same 11 columns, in the same order and with the same names, as the raw file. Only the values were changed.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26"/>
        <w:gridCol w:w="900"/>
        <w:gridCol w:w="17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was changed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Values changed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source_row_id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change. Used as the stable row key for lineage.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claim_id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change. Repeated IDs were flagged, not removed.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policy_id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change. MISSING- references were quarantined.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client_id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"N/A" and "NULL" placeholders set to blank. MISSING- references quarantined.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181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claim_type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"Death Benefit" → Death; "disability" → Disability.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4,410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claim_date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Four date styles converted to YYYY-MM-DD.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8,283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reported_date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Four date styles converted to YYYY-MM-DD.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8,259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reported_date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Unreadable dates set to blank (no guessing).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63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claim_amount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Money text (R, ZAR, commas, European format) converted to plain numbers.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8,861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paid_amount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Money text converted to plain numbers.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8,833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claim_status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"paid" → Paid. Other values kept as recorded.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1,608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source_system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change.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 w:before="80"/>
        <w:rPr>
          <w:i/>
          <w:iCs/>
          <w:sz w:val="18"/>
          <w:szCs w:val="18"/>
        </w:rPr>
      </w:pPr>
      <w:r>
        <w:rPr>
          <w:rFonts w:ascii="Arial" w:cs="Arial" w:eastAsia="Arial" w:hAnsi="Arial"/>
          <w:i/>
          <w:iCs/>
          <w:sz w:val="18"/>
          <w:szCs w:val="18"/>
        </w:rPr>
        <w:t xml:space="preserve">Counts are for the 11,058 clean rows. Quarantined rows are held unchanged in their raw form.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2.1 Date formats (A11)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raw dates came in four styles. The order of day and month was proven by the data: in slash dates the first part goes above 12 and the second never does, and in hyphen dates the reverse.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Raw style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 as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YYYY-MM-DD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2025-03-26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Already correct, no change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YYYY/MM/DD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2025/06/01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 / month / day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DD/MM/YYYY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17/06/2022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/ month / year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MM-DD-YYYY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01-13-2025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- day - year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Anything else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31/31/2024, 2024-19-42, not-a-date, blank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Cannot be read (A02)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Raw style converted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claim_date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reported_date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2,778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2,791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5,569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MM-DD-YYYY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2,839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2,785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5,624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YYYY/MM/DD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2,666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2,683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5,349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8,283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8,259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16,542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sz w:val="21"/>
          <w:szCs w:val="21"/>
        </w:rPr>
        <w:t xml:space="preserve">On clean rows, 63 reported dates could not be read (24 × 2024-19-42, 20 × 31/31/2024, 19 × not-a-date). The claim date on those rows was fine, so the row was kept and reported_date was set to blank, with the original text in the audit log. Including 24 dates that were blank in the raw file, 87 clean rows have no reported date.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2.2 Money formats (A09)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Raw style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Plain number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450610.84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Already correct, no change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Thousands commas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450,610.84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Remove commas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Rand prefix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 450,610.84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Remove "R", then commas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ZAR prefix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ZAR 450,610.84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Remove "ZAR", then commas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European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450.610,84 or 785,16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Remove dots; comma becomes decimal point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Placeholder or blank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 --, not recorded, N/A, blank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Cannot be proven (A16) – quarantine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Raw style converted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claim_amount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paid_amount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Thousands commas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2,135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2,184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4,319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 prefix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2,252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2,208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4,460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ZAR prefix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2,249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2,236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4,485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European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2,225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2,205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4,430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8,861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8,833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17,694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sz w:val="21"/>
          <w:szCs w:val="21"/>
        </w:rPr>
        <w:t xml:space="preserve">All amounts are stored with two decimals (for example 633239.14). Signs were kept as recorded.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2.3 Label mapping (A06)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These labels mean the same thing, so the mapping is safe and rule-based. "Unknown" status was not changed, because its meaning cannot be proven.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18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Raw label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 label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 changed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claim_type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Death Benefit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Death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2,162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claim_type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disability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Disability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2,248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claim_type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Death, Disability, Critical Illness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Unchanged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claim_status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Paid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1,608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claim_status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Paid, Settled, Assessed, Open, Rejected, Unknown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Unchanged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client_id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(blank)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96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client_id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(blank)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85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3. Quarantined rows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942 rows were held back in claims_quarantine.csv because the right value cannot be proven from the claims file. Each row keeps its full raw record and has status "open". A row with more than one problem gets one quarantine record per reason (917 rows have one reason, 24 have two, 1 has three), but it is counted once in the totals.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26"/>
        <w:gridCol w:w="1500"/>
        <w:gridCol w:w="3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Records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is quarantined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A04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Policy ID starts with MISSING-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parent policy; mapping it to an "Unknown" member would hide the orphan.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A04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ID starts with MISSING-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parent client.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A02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 (loss) date missing or unreadable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36 blank, 28 not-a-date, 53 invalid dates. The loss date is required and cannot be recovered.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A16-R2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Amount is a placeholder (R --, not recorded, N/A)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value is unknown. Filling 0 would understate claims.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A16-R1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Amount is blank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value is unknown.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A05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Reported after 31 Dec 2025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Dated after the extract date (Jan–Feb 2026).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A03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 of exactly R25m (10) or R75m (7)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Round, impossible values. Not capped, because the right value cannot be proven.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A03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Negative claim amount (-R85,000)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claim amount cannot be negative; the correct sign cannot be proven.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sz w:val="21"/>
          <w:szCs w:val="21"/>
        </w:rPr>
        <w:t xml:space="preserve">Missing amounts by column: claim_amount 78, paid_amount 101 (one row has both). Quarantine rate by source system: ClaimsOne 8.4%, MergedClaims 7.6%, ClaimsLegacy 7.5%. The rate is even, so no single source is driving the defects.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4. Flagged rows (kept, for review)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These rows could be real, so they stay in the clean file with no values changed. They are listed in claims_flags.csv with status "open" for review.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26"/>
        <w:gridCol w:w="1500"/>
        <w:gridCol w:w="3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Treatment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A15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Paid amount above 0 on an Assessed (1,608), Open (1,560) or Rejected (1,532) claim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4,700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Keep the amount, but exclude it from the paid-claims KPI.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A12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client_id is blank (raw blank, N/A or NULL)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Keep. The client can be filled from the policy at load time.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A08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claim_id appears on more than one row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Different policies, dates and amounts, so these are separate claims. Both kept.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sz w:val="21"/>
          <w:szCs w:val="21"/>
        </w:rPr>
        <w:t xml:space="preserve">Tests that found nothing: no two rows share the same policy, date and amount (A08); no paid amount is above the claimed amount (A15); no Paid or Settled claim has a paid amount of 0 (A10); no reported date is before its claim date (A05).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5. Money totals (clean rows)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300"/>
        <w:gridCol w:w="1926"/>
      </w:tblGrid>
      <w:tr>
        <w:trPr>
          <w:tblHeader/>
        </w:trP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Claims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 (R)</w:t>
            </w:r>
          </w:p>
        </w:tc>
      </w:tr>
      <w:tr>
        <w:trPr>
          <w:tblHeader w:val="off"/>
        </w:trP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 amount, all clean rows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11,058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4,975,617,577.71</w:t>
            </w:r>
          </w:p>
        </w:tc>
      </w:tr>
      <w:tr>
        <w:trPr>
          <w:tblHeader w:val="off"/>
        </w:trP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Paid amount, all statuses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11,058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3,479,684,051.05</w:t>
            </w:r>
          </w:p>
        </w:tc>
      </w:tr>
      <w:tr>
        <w:trPr>
          <w:tblHeader w:val="off"/>
        </w:trP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Paid amount, Paid + Settled only (paid-claims basis)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4,804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1,521,753,393.22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sz w:val="21"/>
          <w:szCs w:val="21"/>
        </w:rPr>
        <w:t xml:space="preserve">Paid-claims basis: count paid_amount only where claim_status is Paid or Settled. Adding every status more than doubles the figure, because Assessed, Open and Rejected rows also carry amounts (flag A15).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6. Checks not done in this step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These checks need the policies file. Because only the claims file was cleaned, they were left for the warehouse load, when claims are joined to policies: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Claim dated before policy inception (A05).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Claim above the policy sum assured (A03 soft flag).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Claim dated after policy end (A05 soft flag).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Filling the 261 blank client IDs from the policy holder (A12).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Confirming that every policy_id and client_id exists in its parent file (A04 beyond the MISSING- prefix).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7. Output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claims_clean.csv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11,058 cleaned rows, same 11 columns as the raw file.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claims_quarantine.csv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968 quarantine records (942 rows): reason code, detail, raw record, status open.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claims_change_audit.csv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50,498 corrections: row, field, original value, new value, rule code.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claims_flags.csv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5,156 review flags on clean rows.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claims_label_mapping.csv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Mapping table for claim_type, claim_status and client_id.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claims_reconciliation.csv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Rows read, clean, quarantined and dropped.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claims_step4_summary.txt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Summary counts and money totals.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Appendix: Rule codes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51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 in this step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Malformed date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Quarantine if claim date; set to blank and log if reported date.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Numeric outlier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Quarantine R25m/R75m and negative claims. Never capped.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Orphan reference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Quarantine MISSING- policy or client.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Illogical timeline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Quarantine reported after as-of date.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Category variant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Standardise labels and log.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Duplicate transaction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Flag repeated claim_id; keep both rows.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Money format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Convert to number and log.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Paid/Settled with no payment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Flag (none found).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A11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 format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Convert to YYYY-MM-DD and log.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A12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Missing foreign key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Flag blank client_id.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A15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Status–amount conflict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Flag; exclude from paid-claims KPI.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A16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Missing or unparseable amount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Quarantine (R1 blank, R2 placeholder, R3 unreadable).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Claims cleaning log ·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559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2026-10-19T22:56:40.477Z</dcterms:created>
  <dcterms:modified xsi:type="dcterms:W3CDTF">2026-10-19T22:56:40.478Z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