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Definição de Minimundo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Tela azul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Compartilhamento de sonhos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Senac RJ Técnico em Informática Online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2021.3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Aluno: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João Lucas de Araújo Silva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 do mundo a ser modelado: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 diário dos sonhos serve para criar o hábito de escrever os sonhos logo ao acordar. Lembrar os sonhos nos ajuda a estar em contato com nossos processos internos cognitivos e emocionais, ajudando a organizar nossa vida.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dar profundidade as entradas do diário, cada página poderá ser associada a um arquétipo da ánalise junguiana (o arquétipo associado deve estar ligado a um símbolo ou figura do sonho). A ánalise junguiana identifica os arquétipos com atitudes inconscientes que se escondem na mente consciente, o que ajuda a melhorar o entendimento das atitudes inconscientes.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estimular a interação entre os usuários, cada sonho terá uma          experiência interativa visual onde o usuário vai recolher pontos   necessários para personalizar as páginas do seu diário.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sistema também contará com uma pequena e simples narrativa que ajudará a explicar suas funcionalidades.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 do objetivo da 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Facilitar a criação de um diário dos sonhos junto ao hábito de escrevê-lo todos os dias, através de uma experiência interativa divertida e compartilhada entre os membros.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