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8E409" w14:textId="4B624E58" w:rsidR="00246FBF" w:rsidRDefault="00F10E69">
      <w:r>
        <w:t>COMP-3150</w:t>
      </w:r>
    </w:p>
    <w:p w14:paraId="15646714" w14:textId="2DE06272" w:rsidR="00F10E69" w:rsidRDefault="00F10E69">
      <w:r>
        <w:t>Lab 3</w:t>
      </w:r>
    </w:p>
    <w:p w14:paraId="142D7015" w14:textId="70116167" w:rsidR="00F10E69" w:rsidRDefault="00F10E69">
      <w:r>
        <w:t>Lucas Sarweh</w:t>
      </w:r>
    </w:p>
    <w:p w14:paraId="65D296BD" w14:textId="2D91F1C2" w:rsidR="00F10E69" w:rsidRDefault="00F10E69">
      <w:r>
        <w:t>110042658</w:t>
      </w:r>
    </w:p>
    <w:p w14:paraId="52F45DAB" w14:textId="44875E24" w:rsidR="00F10E69" w:rsidRDefault="00F10E69">
      <w:r>
        <w:t>Due: November 2</w:t>
      </w:r>
      <w:r w:rsidRPr="00F10E69">
        <w:rPr>
          <w:vertAlign w:val="superscript"/>
        </w:rPr>
        <w:t>nd</w:t>
      </w:r>
      <w:r w:rsidR="00AE6665">
        <w:t>, 2022</w:t>
      </w:r>
    </w:p>
    <w:p w14:paraId="5C6E10FF" w14:textId="058EE0DB" w:rsidR="00F10E69" w:rsidRDefault="00F10E69"/>
    <w:p w14:paraId="5554D958" w14:textId="6395B7D2" w:rsidR="00F10E69" w:rsidRDefault="00E912AC">
      <w:r>
        <w:t>Kanji – Unicode is the primary key</w:t>
      </w:r>
    </w:p>
    <w:p w14:paraId="01B9E842" w14:textId="1B506988" w:rsidR="00E912AC" w:rsidRDefault="00E912AC">
      <w:r>
        <w:t xml:space="preserve">Meaning – Becomes its own set with a relationship with Kanji, </w:t>
      </w:r>
      <w:r w:rsidR="00D864E1">
        <w:t>it</w:t>
      </w:r>
      <w:r>
        <w:t xml:space="preserve"> has a text field</w:t>
      </w:r>
    </w:p>
    <w:p w14:paraId="7FC61FC5" w14:textId="48BD86CE" w:rsidR="00E912AC" w:rsidRDefault="00E912AC">
      <w:proofErr w:type="spellStart"/>
      <w:r>
        <w:t>IsSimilarTo</w:t>
      </w:r>
      <w:proofErr w:type="spellEnd"/>
      <w:r>
        <w:t xml:space="preserve"> – Kanji is similar to other Kanji, so a table is made to capture that relationship with foreign keys from the two combining to make the primary key</w:t>
      </w:r>
    </w:p>
    <w:p w14:paraId="29E96853" w14:textId="63859922" w:rsidR="00E912AC" w:rsidRDefault="00E912AC">
      <w:proofErr w:type="spellStart"/>
      <w:r>
        <w:t>IsMadeOf</w:t>
      </w:r>
      <w:proofErr w:type="spellEnd"/>
      <w:r>
        <w:t xml:space="preserve"> – Exact same case as </w:t>
      </w:r>
      <w:proofErr w:type="spellStart"/>
      <w:r>
        <w:t>IsSimilarTo</w:t>
      </w:r>
      <w:proofErr w:type="spellEnd"/>
    </w:p>
    <w:p w14:paraId="1750949B" w14:textId="0881C4DA" w:rsidR="00E912AC" w:rsidRDefault="00E912AC">
      <w:r>
        <w:t>Stroke – A third table is not made and instead the key of Stroke is added to Kanji, because of the many to one relationship</w:t>
      </w:r>
    </w:p>
    <w:p w14:paraId="75699943" w14:textId="6C27C2F0" w:rsidR="00E912AC" w:rsidRDefault="00D864E1">
      <w:r>
        <w:t>Examples – Kanji and Examples have their own table and a table for the relationship of both tables keys to make a primary key (of foreign keys)</w:t>
      </w:r>
    </w:p>
    <w:p w14:paraId="75F8EA32" w14:textId="4903D108" w:rsidR="00D864E1" w:rsidRDefault="00D864E1">
      <w:r>
        <w:t>Compounds – Compounds has a primary key and a candidate key and so the table between kanji and compounds has their primary keys and the candidate keys as that sets primary key,</w:t>
      </w:r>
    </w:p>
    <w:p w14:paraId="3276EFDB" w14:textId="291A2041" w:rsidR="00D864E1" w:rsidRDefault="00D864E1">
      <w:r>
        <w:t xml:space="preserve">Compounds also have a single way to read them, so a set </w:t>
      </w:r>
      <w:proofErr w:type="spellStart"/>
      <w:r>
        <w:t>SingleReading</w:t>
      </w:r>
      <w:proofErr w:type="spellEnd"/>
      <w:r>
        <w:t xml:space="preserve"> is made with a surrogate key and attributes of VARCHAR’s, the key is then found in the Compounds set.</w:t>
      </w:r>
    </w:p>
    <w:p w14:paraId="3EB78B76" w14:textId="010B3969" w:rsidR="00D864E1" w:rsidRDefault="00D864E1">
      <w:r>
        <w:t xml:space="preserve">Readings – The original ERD has Kanji to Readings set. I changed it because I realized it didn’t make sense for it to be like that. I branched it into 2 sets </w:t>
      </w:r>
      <w:proofErr w:type="spellStart"/>
      <w:r>
        <w:t>onyomi</w:t>
      </w:r>
      <w:proofErr w:type="spellEnd"/>
      <w:r>
        <w:t xml:space="preserve"> and </w:t>
      </w:r>
      <w:proofErr w:type="spellStart"/>
      <w:r>
        <w:t>kunyomi</w:t>
      </w:r>
      <w:proofErr w:type="spellEnd"/>
      <w:r>
        <w:t xml:space="preserve"> which behave the same way. They then have attributes describing the way of pronouncing in the 3 different syllabic scripts.</w:t>
      </w:r>
    </w:p>
    <w:sectPr w:rsidR="00D86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19"/>
    <w:rsid w:val="00246FBF"/>
    <w:rsid w:val="00301719"/>
    <w:rsid w:val="00AE6665"/>
    <w:rsid w:val="00D864E1"/>
    <w:rsid w:val="00E912AC"/>
    <w:rsid w:val="00F1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F80D"/>
  <w15:chartTrackingRefBased/>
  <w15:docId w15:val="{A8A6F2B7-E726-4EC3-86A1-085AED38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Sarweh</dc:creator>
  <cp:keywords/>
  <dc:description/>
  <cp:lastModifiedBy>Lucas Sarweh</cp:lastModifiedBy>
  <cp:revision>4</cp:revision>
  <dcterms:created xsi:type="dcterms:W3CDTF">2022-11-02T05:16:00Z</dcterms:created>
  <dcterms:modified xsi:type="dcterms:W3CDTF">2022-11-02T05:35:00Z</dcterms:modified>
</cp:coreProperties>
</file>