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3167D">
      <w:pPr>
        <w:pStyle w:val="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1. Phân tích Module 1: Chức năng "Product Number" (Mã sản phẩm)</w:t>
      </w:r>
    </w:p>
    <w:p w14:paraId="3AB0E3B8">
      <w:pPr>
        <w:pStyle w:val="3"/>
        <w:rPr>
          <w:i/>
          <w:sz w:val="28"/>
          <w:szCs w:val="28"/>
        </w:rPr>
      </w:pPr>
      <w:r>
        <w:rPr>
          <w:sz w:val="28"/>
          <w:szCs w:val="28"/>
        </w:rPr>
        <w:t>1.1. Các yêu cầu nghiệp vụ liên quan</w:t>
      </w:r>
    </w:p>
    <w:p w14:paraId="3BC0C53F">
      <w:pPr>
        <w:pStyle w:val="10"/>
        <w:numPr>
          <w:ilvl w:val="0"/>
          <w:numId w:val="1"/>
        </w:numPr>
      </w:pPr>
      <w:r>
        <w:rPr>
          <w:b/>
          <w:bCs/>
        </w:rPr>
        <w:t>Về Định dạng:</w:t>
      </w:r>
      <w:r>
        <w:t xml:space="preserve"> Trường nhập liệu này chỉ chấp nhận </w:t>
      </w:r>
      <w:r>
        <w:rPr>
          <w:b/>
          <w:bCs/>
        </w:rPr>
        <w:t>đúng 10 ký tự số</w:t>
      </w:r>
      <w:r>
        <w:t>.</w:t>
      </w:r>
    </w:p>
    <w:p w14:paraId="5EBEEC2B">
      <w:pPr>
        <w:pStyle w:val="10"/>
        <w:numPr>
          <w:ilvl w:val="0"/>
          <w:numId w:val="1"/>
        </w:numPr>
      </w:pPr>
      <w:r>
        <w:rPr>
          <w:b/>
          <w:bCs/>
        </w:rPr>
        <w:t>Về Dữ liệu:</w:t>
      </w:r>
      <w:r>
        <w:t xml:space="preserve"> Hệ thống phải chấp nhận các mã sản phẩm có </w:t>
      </w:r>
      <w:r>
        <w:rPr>
          <w:b/>
          <w:bCs/>
        </w:rPr>
        <w:t>số 0 ở đầu</w:t>
      </w:r>
      <w:r>
        <w:t xml:space="preserve"> (ví dụ: </w:t>
      </w:r>
      <w:r>
        <w:rPr>
          <w:rStyle w:val="9"/>
          <w:rFonts w:ascii="Times New Roman" w:hAnsi="Times New Roman" w:cs="Times New Roman"/>
          <w:sz w:val="24"/>
          <w:szCs w:val="24"/>
        </w:rPr>
        <w:t>0000012345</w:t>
      </w:r>
      <w:r>
        <w:t>).</w:t>
      </w:r>
    </w:p>
    <w:p w14:paraId="46C54465">
      <w:pPr>
        <w:pStyle w:val="10"/>
        <w:numPr>
          <w:ilvl w:val="0"/>
          <w:numId w:val="1"/>
        </w:numPr>
      </w:pPr>
      <w:r>
        <w:rPr>
          <w:b/>
          <w:bCs/>
        </w:rPr>
        <w:t>Về Xử lý nghiệp vụ:</w:t>
      </w:r>
    </w:p>
    <w:p w14:paraId="6CDD67F3">
      <w:pPr>
        <w:pStyle w:val="10"/>
        <w:numPr>
          <w:ilvl w:val="1"/>
          <w:numId w:val="2"/>
        </w:numPr>
      </w:pPr>
      <w:r>
        <w:t xml:space="preserve">Nếu nhập mã hợp lệ và </w:t>
      </w:r>
      <w:r>
        <w:rPr>
          <w:bCs/>
        </w:rPr>
        <w:t>tìm thấy</w:t>
      </w:r>
      <w:r>
        <w:t xml:space="preserve"> trong cơ sở dữ liệu, hệ thống phải tự động tải thông tin sản phẩm.</w:t>
      </w:r>
    </w:p>
    <w:p w14:paraId="6608A812">
      <w:pPr>
        <w:pStyle w:val="10"/>
        <w:numPr>
          <w:ilvl w:val="1"/>
          <w:numId w:val="2"/>
        </w:numPr>
      </w:pPr>
      <w:r>
        <w:t xml:space="preserve">Nếu sản phẩm đó </w:t>
      </w:r>
      <w:r>
        <w:rPr>
          <w:bCs/>
        </w:rPr>
        <w:t>chịu thuế</w:t>
      </w:r>
      <w:r>
        <w:t xml:space="preserve"> (taxable), mã sản phẩm phải được đánh dấu hoa thị (</w:t>
      </w:r>
      <w:r>
        <w:rPr>
          <w:rStyle w:val="9"/>
          <w:rFonts w:ascii="Times New Roman" w:hAnsi="Times New Roman" w:cs="Times New Roman"/>
          <w:sz w:val="24"/>
          <w:szCs w:val="24"/>
        </w:rPr>
        <w:t>*</w:t>
      </w:r>
      <w:r>
        <w:t>).</w:t>
      </w:r>
    </w:p>
    <w:p w14:paraId="58E4663B">
      <w:pPr>
        <w:pStyle w:val="10"/>
        <w:numPr>
          <w:ilvl w:val="1"/>
          <w:numId w:val="2"/>
        </w:numPr>
      </w:pPr>
      <w:r>
        <w:t xml:space="preserve">Nếu nhập mã hợp lệ nhưng </w:t>
      </w:r>
      <w:r>
        <w:rPr>
          <w:bCs/>
        </w:rPr>
        <w:t>không tìm thấy</w:t>
      </w:r>
      <w:r>
        <w:t>, hệ thống phải hiển thị thông báo "Item not found" (hoặc tương tự).</w:t>
      </w:r>
    </w:p>
    <w:p w14:paraId="55EC98D0">
      <w:pPr>
        <w:pStyle w:val="3"/>
        <w:rPr>
          <w:i/>
          <w:sz w:val="28"/>
          <w:szCs w:val="28"/>
        </w:rPr>
      </w:pPr>
      <w:r>
        <w:rPr>
          <w:sz w:val="28"/>
          <w:szCs w:val="28"/>
        </w:rPr>
        <w:t>1.2. Kỹ thuật kiểm thử áp dụng</w:t>
      </w:r>
    </w:p>
    <w:p w14:paraId="4B260CE5">
      <w:pPr>
        <w:pStyle w:val="10"/>
      </w:pPr>
      <w:r>
        <w:t>Chức năng này sẽ kiểm thử bằng cách áp dụng hai kỹ thuật chính:</w:t>
      </w:r>
    </w:p>
    <w:p w14:paraId="5C3974EA">
      <w:pPr>
        <w:pStyle w:val="10"/>
        <w:numPr>
          <w:ilvl w:val="0"/>
          <w:numId w:val="3"/>
        </w:numPr>
      </w:pPr>
      <w:r>
        <w:rPr>
          <w:bCs/>
        </w:rPr>
        <w:t>Kỹ thuật Phân lớp Tương đương (Equivalence Class Partitioning):</w:t>
      </w:r>
      <w:r>
        <w:t xml:space="preserve"> Chia các loại dữ liệu nhập vào thành các nhóm (lớp) mà hệ thống được cho là sẽ xử lý giống nhau.</w:t>
      </w:r>
    </w:p>
    <w:p w14:paraId="313A77BF">
      <w:pPr>
        <w:pStyle w:val="10"/>
        <w:numPr>
          <w:ilvl w:val="0"/>
          <w:numId w:val="3"/>
        </w:numPr>
      </w:pPr>
      <w:r>
        <w:rPr>
          <w:bCs/>
        </w:rPr>
        <w:t>Kỹ thuật Phân tích Giá trị Biên (Boundary Value Analysis):</w:t>
      </w:r>
      <w:r>
        <w:t xml:space="preserve"> Tập trung kiểm thử các giá trị "rìa" (biên) của một vùng dữ liệu, vì đây là nơi thường xảy ra lỗi.</w:t>
      </w:r>
    </w:p>
    <w:p w14:paraId="1B70A0C9">
      <w:pPr>
        <w:pStyle w:val="3"/>
        <w:rPr>
          <w:i/>
          <w:sz w:val="28"/>
          <w:szCs w:val="28"/>
        </w:rPr>
      </w:pPr>
      <w:r>
        <w:rPr>
          <w:sz w:val="28"/>
          <w:szCs w:val="28"/>
        </w:rPr>
        <w:t>1.3. Cơ sở thiết kế kiểm thử (Cách sinh ra Test Case)</w:t>
      </w:r>
    </w:p>
    <w:p w14:paraId="12506D16">
      <w:pPr>
        <w:pStyle w:val="10"/>
        <w:outlineLvl w:val="2"/>
      </w:pPr>
      <w:r>
        <w:rPr>
          <w:b/>
          <w:bCs/>
        </w:rPr>
        <w:t>1.3.1 Phân tích các Trường hợp Không hợp lệ (Invalid Cases):</w:t>
      </w:r>
      <w:r>
        <w:t xml:space="preserve"> kiểm tra các kịch bản mà người dùng có thể sai.</w:t>
      </w:r>
    </w:p>
    <w:p w14:paraId="4B27EFA5">
      <w:pPr>
        <w:pStyle w:val="10"/>
        <w:numPr>
          <w:ilvl w:val="0"/>
          <w:numId w:val="4"/>
        </w:numPr>
      </w:pPr>
      <w:r>
        <w:rPr>
          <w:b/>
          <w:bCs/>
        </w:rPr>
        <w:t>Dựa trên Độ dài (Áp dụng Phân tích Biên):</w:t>
      </w:r>
    </w:p>
    <w:p w14:paraId="7BDF01C9">
      <w:pPr>
        <w:pStyle w:val="10"/>
        <w:numPr>
          <w:ilvl w:val="1"/>
          <w:numId w:val="4"/>
        </w:numPr>
      </w:pPr>
      <w:r>
        <w:t xml:space="preserve">Yêu cầu là </w:t>
      </w:r>
      <w:r>
        <w:rPr>
          <w:iCs/>
        </w:rPr>
        <w:t>đúng 10 số</w:t>
      </w:r>
      <w:r>
        <w:t>. Chúng ta sẽ kiểm tra ngay các giá trị biên (ranh giới):</w:t>
      </w:r>
    </w:p>
    <w:p w14:paraId="19A866B7">
      <w:pPr>
        <w:pStyle w:val="10"/>
        <w:numPr>
          <w:ilvl w:val="2"/>
          <w:numId w:val="4"/>
        </w:numPr>
      </w:pPr>
      <w:r>
        <w:t xml:space="preserve">Kiểm tra nhập </w:t>
      </w:r>
      <w:r>
        <w:rPr>
          <w:b/>
          <w:bCs/>
        </w:rPr>
        <w:t>9 số</w:t>
      </w:r>
      <w:r>
        <w:t xml:space="preserve"> (ít hơn biên). (Dẫn đến test case [Module1-5])</w:t>
      </w:r>
    </w:p>
    <w:p w14:paraId="3B7A8446">
      <w:pPr>
        <w:pStyle w:val="10"/>
        <w:numPr>
          <w:ilvl w:val="2"/>
          <w:numId w:val="4"/>
        </w:numPr>
      </w:pPr>
      <w:r>
        <w:t xml:space="preserve">Kiểm tra nhập </w:t>
      </w:r>
      <w:r>
        <w:rPr>
          <w:b/>
          <w:bCs/>
        </w:rPr>
        <w:t>11 số</w:t>
      </w:r>
      <w:r>
        <w:t xml:space="preserve"> (nhiều hơn biên). (Dẫn đến test case [Module1-6])</w:t>
      </w:r>
    </w:p>
    <w:p w14:paraId="6039F405">
      <w:pPr>
        <w:pStyle w:val="10"/>
        <w:numPr>
          <w:ilvl w:val="0"/>
          <w:numId w:val="4"/>
        </w:numPr>
      </w:pPr>
      <w:r>
        <w:rPr>
          <w:b/>
          <w:bCs/>
        </w:rPr>
        <w:t>Dựa trên Kiểu dữ liệu (Áp dụng Phân lớp):</w:t>
      </w:r>
    </w:p>
    <w:p w14:paraId="55812256">
      <w:pPr>
        <w:pStyle w:val="10"/>
        <w:numPr>
          <w:ilvl w:val="1"/>
          <w:numId w:val="4"/>
        </w:numPr>
      </w:pPr>
      <w:r>
        <w:t xml:space="preserve">Yêu cầu là </w:t>
      </w:r>
      <w:r>
        <w:rPr>
          <w:iCs/>
        </w:rPr>
        <w:t>chỉ nhận số</w:t>
      </w:r>
      <w:r>
        <w:t>. Chúng ta kiểm tra các lớp dữ liệu không phải số:</w:t>
      </w:r>
    </w:p>
    <w:p w14:paraId="23E67ADA">
      <w:pPr>
        <w:pStyle w:val="10"/>
        <w:numPr>
          <w:ilvl w:val="2"/>
          <w:numId w:val="4"/>
        </w:numPr>
      </w:pPr>
      <w:r>
        <w:t xml:space="preserve">Kiểm tra nhập </w:t>
      </w:r>
      <w:r>
        <w:rPr>
          <w:b/>
          <w:bCs/>
        </w:rPr>
        <w:t>chữ cái</w:t>
      </w:r>
      <w:r>
        <w:t>. (Dẫn đến test case [Module1-7])</w:t>
      </w:r>
    </w:p>
    <w:p w14:paraId="24DF08CB">
      <w:pPr>
        <w:pStyle w:val="10"/>
        <w:numPr>
          <w:ilvl w:val="2"/>
          <w:numId w:val="4"/>
        </w:numPr>
      </w:pPr>
      <w:r>
        <w:t xml:space="preserve">Kiểm tra nhập </w:t>
      </w:r>
      <w:r>
        <w:rPr>
          <w:b/>
          <w:bCs/>
        </w:rPr>
        <w:t>ký tự đặc biệt</w:t>
      </w:r>
      <w:r>
        <w:t xml:space="preserve"> (ví dụ: </w:t>
      </w:r>
      <w:r>
        <w:rPr>
          <w:rStyle w:val="9"/>
          <w:rFonts w:ascii="Times New Roman" w:hAnsi="Times New Roman" w:cs="Times New Roman"/>
          <w:sz w:val="24"/>
          <w:szCs w:val="24"/>
        </w:rPr>
        <w:t>@</w:t>
      </w:r>
      <w:r>
        <w:t>). (Dẫn đến test case [Module1-8])</w:t>
      </w:r>
    </w:p>
    <w:p w14:paraId="1C956BC8">
      <w:pPr>
        <w:pStyle w:val="10"/>
        <w:numPr>
          <w:ilvl w:val="2"/>
          <w:numId w:val="4"/>
        </w:numPr>
      </w:pPr>
      <w:r>
        <w:t xml:space="preserve">Kiểm tra nhập </w:t>
      </w:r>
      <w:r>
        <w:rPr>
          <w:b/>
          <w:bCs/>
        </w:rPr>
        <w:t>khoảng trắng</w:t>
      </w:r>
      <w:r>
        <w:t xml:space="preserve"> (phím cách). (Dẫn đến test case [Module1-10])</w:t>
      </w:r>
    </w:p>
    <w:p w14:paraId="57A65DA4">
      <w:pPr>
        <w:pStyle w:val="10"/>
        <w:numPr>
          <w:ilvl w:val="2"/>
          <w:numId w:val="4"/>
        </w:numPr>
      </w:pPr>
      <w:r>
        <w:t xml:space="preserve">Kiểm tra </w:t>
      </w:r>
      <w:r>
        <w:rPr>
          <w:b/>
          <w:bCs/>
        </w:rPr>
        <w:t>để trống</w:t>
      </w:r>
      <w:r>
        <w:t xml:space="preserve"> (không nhập gì). (Dẫn đến test case [Module1-9])</w:t>
      </w:r>
    </w:p>
    <w:p w14:paraId="767C0DE4">
      <w:pPr>
        <w:pStyle w:val="10"/>
        <w:outlineLvl w:val="2"/>
      </w:pPr>
      <w:r>
        <w:rPr>
          <w:b/>
          <w:bCs/>
        </w:rPr>
        <w:t>1.3.2 Phân tích các Trường hợp Hợp lệ (Valid Cases):</w:t>
      </w:r>
      <w:r>
        <w:t xml:space="preserve"> kiểm tra các kịch bản khi người dùng nhập đúng (đủ 10 số) để xem hệ thống xử lý nghiệp vụ có đúng không.</w:t>
      </w:r>
    </w:p>
    <w:p w14:paraId="3C881538">
      <w:pPr>
        <w:pStyle w:val="10"/>
        <w:numPr>
          <w:ilvl w:val="0"/>
          <w:numId w:val="5"/>
        </w:numPr>
      </w:pPr>
      <w:r>
        <w:rPr>
          <w:b/>
          <w:bCs/>
        </w:rPr>
        <w:t>Kịch bản chuẩn:</w:t>
      </w:r>
      <w:r>
        <w:t xml:space="preserve"> Nhập mã 10 số, có tồn tại, không chịu thuế. (Dẫn đến test case [Module1-1])</w:t>
      </w:r>
    </w:p>
    <w:p w14:paraId="610372A4">
      <w:pPr>
        <w:pStyle w:val="10"/>
        <w:numPr>
          <w:ilvl w:val="0"/>
          <w:numId w:val="5"/>
        </w:numPr>
      </w:pPr>
      <w:r>
        <w:rPr>
          <w:b/>
          <w:bCs/>
        </w:rPr>
        <w:t>Kịch bản không tìm thấy sản phẩm:</w:t>
      </w:r>
      <w:r>
        <w:t xml:space="preserve"> Nhập mã 10 số, nhưng không có trong cơ sở dữ liệu. (Dẫn đến test case [Module1-2])</w:t>
      </w:r>
    </w:p>
    <w:p w14:paraId="044269EE">
      <w:pPr>
        <w:pStyle w:val="10"/>
        <w:numPr>
          <w:ilvl w:val="0"/>
          <w:numId w:val="5"/>
        </w:numPr>
      </w:pPr>
      <w:r>
        <w:rPr>
          <w:b/>
          <w:bCs/>
        </w:rPr>
        <w:t>Kịch bản mã sản phẩm có thuế:</w:t>
      </w:r>
      <w:r>
        <w:t xml:space="preserve"> Nhập mã 10 số, có tồn tại, và là sản phẩm chịu thuế. (Dẫn đến test case [Module1-3])</w:t>
      </w:r>
    </w:p>
    <w:p w14:paraId="1D06B670">
      <w:pPr>
        <w:pStyle w:val="10"/>
        <w:numPr>
          <w:ilvl w:val="0"/>
          <w:numId w:val="5"/>
        </w:numPr>
      </w:pPr>
      <w:r>
        <w:rPr>
          <w:b/>
          <w:bCs/>
        </w:rPr>
        <w:t>Kịch bản mã sản phẩm có số 0 ở đầu:</w:t>
      </w:r>
      <w:r>
        <w:t xml:space="preserve"> Nhập mã 10 số, có tồn tại, và bắt đầu bằng số 0. (Dẫn đến test case [Module1-4])</w:t>
      </w:r>
    </w:p>
    <w:p w14:paraId="198CA2C9">
      <w:pPr>
        <w:pStyle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lang w:val="vi-VN"/>
        </w:rPr>
        <w:t>2</w:t>
      </w:r>
      <w:r>
        <w:rPr>
          <w:rFonts w:ascii="Times New Roman" w:hAnsi="Times New Roman" w:cs="Times New Roman"/>
          <w:b/>
          <w:color w:val="auto"/>
        </w:rPr>
        <w:t xml:space="preserve">. Phân tích Module </w:t>
      </w:r>
      <w:r>
        <w:rPr>
          <w:rFonts w:hint="default" w:ascii="Times New Roman" w:hAnsi="Times New Roman" w:cs="Times New Roman"/>
          <w:b/>
          <w:color w:val="auto"/>
          <w:lang w:val="vi-VN"/>
        </w:rPr>
        <w:t>2</w:t>
      </w:r>
      <w:r>
        <w:rPr>
          <w:rFonts w:ascii="Times New Roman" w:hAnsi="Times New Roman" w:cs="Times New Roman"/>
          <w:b/>
          <w:color w:val="auto"/>
        </w:rPr>
        <w:t>: Chức năng "</w:t>
      </w:r>
      <w:r>
        <w:rPr>
          <w:rFonts w:hint="default" w:ascii="Times New Roman" w:hAnsi="Times New Roman" w:cs="Times New Roman"/>
          <w:b/>
          <w:color w:val="auto"/>
          <w:lang w:val="vi-VN"/>
        </w:rPr>
        <w:t>Profit Marfin</w:t>
      </w:r>
      <w:r>
        <w:rPr>
          <w:rFonts w:ascii="Times New Roman" w:hAnsi="Times New Roman" w:cs="Times New Roman"/>
          <w:b/>
          <w:color w:val="auto"/>
        </w:rPr>
        <w:t>"</w:t>
      </w:r>
    </w:p>
    <w:p w14:paraId="70CD16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vi-VN"/>
        </w:rPr>
        <w:t xml:space="preserve">2.1. </w:t>
      </w:r>
      <w:r>
        <w:rPr>
          <w:rFonts w:hint="default" w:ascii="Times New Roman" w:hAnsi="Times New Roman" w:cs="Times New Roman"/>
          <w:color w:val="auto"/>
        </w:rPr>
        <w:t xml:space="preserve">Basic information </w:t>
      </w:r>
    </w:p>
    <w:p w14:paraId="73EE68AB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hint="default"/>
          <w:lang w:val="vi-VN"/>
        </w:rPr>
        <w:t xml:space="preserve">2.1.1. </w:t>
      </w:r>
      <w:r>
        <w:rPr>
          <w:rStyle w:val="11"/>
        </w:rPr>
        <w:t>Công thức chính</w:t>
      </w:r>
    </w:p>
    <w:p w14:paraId="441B2FAE">
      <w:pPr>
        <w:ind w:firstLine="720" w:firstLineChars="0"/>
      </w:pPr>
      <w:r>
        <w:t>Price Exc Tax = Extension price excluding tax = QTY * Unit Price</w:t>
      </w:r>
    </w:p>
    <w:p w14:paraId="5AB6C734">
      <w:pPr>
        <w:ind w:firstLine="720" w:firstLineChars="0"/>
        <w:rPr>
          <w:rFonts w:hint="default"/>
          <w:lang w:val="vi-VN"/>
        </w:rPr>
      </w:pPr>
      <w:r>
        <w:t>Price Inc Tax = Extension price including tax = Price Exc Tax + Tax</w:t>
      </w:r>
      <w:r>
        <w:rPr>
          <w:rFonts w:hint="default"/>
          <w:lang w:val="vi-VN"/>
        </w:rPr>
        <w:t xml:space="preserve"> </w:t>
      </w:r>
    </w:p>
    <w:p w14:paraId="632298D5">
      <w:r>
        <w:tab/>
      </w:r>
      <w:r>
        <w:t>Total = Subtotal + Tax</w:t>
      </w:r>
    </w:p>
    <w:p w14:paraId="07822430">
      <w:pPr>
        <w:ind w:left="720" w:leftChars="0" w:firstLine="720" w:firstLineChars="0"/>
      </w:pPr>
      <w:r>
        <w:t>Tax: sum of Tax of all product lines</w:t>
      </w:r>
    </w:p>
    <w:p w14:paraId="06984082">
      <w:pPr>
        <w:ind w:left="720" w:leftChars="0" w:firstLine="720" w:firstLineChars="0"/>
      </w:pPr>
      <w:r>
        <w:t>Subtotal: sum of Price Exc Tax of all product lines</w:t>
      </w:r>
    </w:p>
    <w:p w14:paraId="2428313A">
      <w:pPr>
        <w:ind w:firstLine="720" w:firstLineChars="0"/>
      </w:pPr>
    </w:p>
    <w:p w14:paraId="5358E7AA">
      <w:pPr>
        <w:ind w:firstLine="720" w:firstLineChars="0"/>
      </w:pPr>
      <w:r>
        <w:t>New Price = (</w:t>
      </w:r>
      <w:r>
        <w:fldChar w:fldCharType="begin"/>
      </w:r>
      <w:r>
        <w:instrText xml:space="preserve"> EQ \F(Margin,100) </w:instrText>
      </w:r>
      <w:r>
        <w:fldChar w:fldCharType="end"/>
      </w:r>
      <w:r>
        <w:t>+ 1) * WAC</w:t>
      </w:r>
    </w:p>
    <w:p w14:paraId="1AC71D66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(</w:t>
      </w:r>
      <w:r>
        <w:t>WAC = weight average cost = trung bình trọng số chi phí vốn</w:t>
      </w:r>
      <w:r>
        <w:rPr>
          <w:rFonts w:hint="default"/>
          <w:lang w:val="vi-VN"/>
        </w:rPr>
        <w:t>)</w:t>
      </w:r>
    </w:p>
    <w:p w14:paraId="30A0816D">
      <w:pPr>
        <w:ind w:firstLine="720" w:firstLineChars="0"/>
      </w:pPr>
      <w:r>
        <w:t>Profit Margin % = (</w:t>
      </w:r>
      <w:r>
        <w:fldChar w:fldCharType="begin"/>
      </w:r>
      <w:r>
        <w:instrText xml:space="preserve"> EQ \F(New Price,WAC )</w:instrText>
      </w:r>
      <w:r>
        <w:fldChar w:fldCharType="end"/>
      </w:r>
      <w:r>
        <w:t xml:space="preserve"> - 1) * 100</w:t>
      </w:r>
      <w:r>
        <w:br w:type="textWrapping"/>
      </w:r>
      <w:r>
        <w:rPr>
          <w:rFonts w:hint="default"/>
          <w:lang w:val="vi-VN"/>
        </w:rPr>
        <w:tab/>
      </w:r>
      <w:r>
        <w:rPr>
          <w:rStyle w:val="8"/>
        </w:rPr>
        <w:t>(chú ý: WAC phải ≠ 0 để chia</w:t>
      </w:r>
      <w:r>
        <w:t>.</w:t>
      </w:r>
      <w:r>
        <w:rPr>
          <w:rStyle w:val="8"/>
        </w:rPr>
        <w:t>)</w:t>
      </w:r>
    </w:p>
    <w:p w14:paraId="161ACAF7">
      <w:pPr>
        <w:ind w:firstLine="720" w:firstLineChars="0"/>
      </w:pPr>
      <w:r>
        <w:t xml:space="preserve">New Price = Current Price </w:t>
      </w:r>
      <w:r>
        <w:rPr>
          <w:rFonts w:hint="default"/>
          <w:lang w:val="vi-VN"/>
        </w:rPr>
        <w:t>*</w:t>
      </w:r>
      <w:r>
        <w:t xml:space="preserve"> (</w:t>
      </w:r>
      <w:r>
        <w:rPr>
          <w:rFonts w:hint="default"/>
          <w:lang w:val="vi-VN"/>
        </w:rPr>
        <w:t xml:space="preserve">1 - </w:t>
      </w:r>
      <w:r>
        <w:t xml:space="preserve"> </w:t>
      </w:r>
      <w:r>
        <w:fldChar w:fldCharType="begin"/>
      </w:r>
      <w:r>
        <w:instrText xml:space="preserve"> EQ \F(Discount,100)</w:instrText>
      </w:r>
      <w:r>
        <w:fldChar w:fldCharType="end"/>
      </w:r>
      <w:r>
        <w:t>)</w:t>
      </w:r>
    </w:p>
    <w:p w14:paraId="7E5D941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Style w:val="11"/>
          <w:b w:val="0"/>
          <w:bCs w:val="0"/>
        </w:rPr>
        <w:t>Thuế</w:t>
      </w:r>
      <w:r>
        <w:rPr>
          <w:rStyle w:val="11"/>
          <w:rFonts w:hint="default"/>
          <w:b w:val="0"/>
          <w:bCs w:val="0"/>
          <w:lang w:val="vi-VN"/>
        </w:rPr>
        <w:t xml:space="preserve">: </w:t>
      </w:r>
      <w:r>
        <w:rPr>
          <w:rStyle w:val="11"/>
          <w:rFonts w:hint="default"/>
          <w:b w:val="0"/>
          <w:bCs w:val="0"/>
        </w:rPr>
        <w:t>Khách hàng sẽ phải trả 10% thuế nếu việc bán hàng diễn ra trong nước và cả khách hàng và sản phẩm đều phải chịu thuế</w:t>
      </w:r>
      <w:r>
        <w:rPr>
          <w:rStyle w:val="11"/>
          <w:rFonts w:hint="default"/>
          <w:b w:val="0"/>
          <w:bCs w:val="0"/>
          <w:lang w:val="vi-VN"/>
        </w:rPr>
        <w:t xml:space="preserve"> </w:t>
      </w:r>
      <w:r>
        <w:t>→</w:t>
      </w:r>
      <w:r>
        <w:rPr>
          <w:b w:val="0"/>
          <w:bCs w:val="0"/>
        </w:rPr>
        <w:t xml:space="preserve">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 xml:space="preserve">Tax = NewPrice * </w:t>
      </w:r>
      <w:r>
        <w:rPr>
          <w:rStyle w:val="9"/>
          <w:rFonts w:hint="default" w:ascii="Times New Roman" w:hAnsi="Times New Roman" w:cs="Times New Roman"/>
          <w:sz w:val="22"/>
          <w:szCs w:val="22"/>
          <w:lang w:val="vi-VN"/>
        </w:rPr>
        <w:t>10%</w:t>
      </w:r>
      <w:r>
        <w:rPr>
          <w:rStyle w:val="9"/>
          <w:rFonts w:hint="default" w:cs="Times New Roman"/>
          <w:sz w:val="22"/>
          <w:szCs w:val="22"/>
          <w:lang w:val="vi-VN"/>
        </w:rPr>
        <w:t xml:space="preserve"> </w:t>
      </w:r>
      <w:r>
        <w:rPr>
          <w:rStyle w:val="9"/>
          <w:rFonts w:hint="default" w:ascii="Times New Roman" w:hAnsi="Times New Roman" w:cs="Times New Roman"/>
          <w:sz w:val="22"/>
          <w:szCs w:val="22"/>
          <w:lang w:val="vi-VN"/>
        </w:rPr>
        <w:t>(nếu thỏa điều kiện)</w:t>
      </w:r>
    </w:p>
    <w:p w14:paraId="3836570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Business rule quan trọng:</w:t>
      </w:r>
      <w:r>
        <w:t xml:space="preserve"> </w:t>
      </w:r>
      <w:r>
        <w:rPr>
          <w:rStyle w:val="8"/>
        </w:rPr>
        <w:t>Bán phải đạt ít nhất 30% lợi nhuận</w:t>
      </w:r>
      <w:r>
        <w:t xml:space="preserve"> → </w:t>
      </w:r>
      <w:r>
        <w:rPr>
          <w:rFonts w:hint="default"/>
          <w:b/>
          <w:bCs/>
          <w:lang w:val="vi-VN"/>
        </w:rPr>
        <w:t xml:space="preserve">Profit </w:t>
      </w:r>
      <w:r>
        <w:rPr>
          <w:rStyle w:val="11"/>
          <w:b/>
          <w:bCs/>
        </w:rPr>
        <w:t>Margin% ≥ 30%</w:t>
      </w:r>
      <w:r>
        <w:t xml:space="preserve"> hoặc </w:t>
      </w:r>
      <w:r>
        <w:rPr>
          <w:rStyle w:val="11"/>
        </w:rPr>
        <w:t xml:space="preserve">NewPrice ≥ 1.30 </w:t>
      </w:r>
      <w:r>
        <w:rPr>
          <w:rStyle w:val="11"/>
          <w:rFonts w:hint="default"/>
          <w:lang w:val="vi-VN"/>
        </w:rPr>
        <w:t>*</w:t>
      </w:r>
      <w:r>
        <w:rPr>
          <w:rStyle w:val="11"/>
        </w:rPr>
        <w:t xml:space="preserve"> WAC</w:t>
      </w:r>
      <w:r>
        <w:t>.</w:t>
      </w:r>
    </w:p>
    <w:p w14:paraId="37E1C2FC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hint="default"/>
          <w:lang w:val="vi-VN"/>
        </w:rPr>
        <w:t xml:space="preserve">2.1.2. </w:t>
      </w:r>
      <w:r>
        <w:rPr>
          <w:rStyle w:val="11"/>
        </w:rPr>
        <w:t>Ràng buộc dữ liệu:</w:t>
      </w:r>
    </w:p>
    <w:p w14:paraId="565B4C90">
      <w:pPr>
        <w:pStyle w:val="10"/>
        <w:keepNext w:val="0"/>
        <w:keepLines w:val="0"/>
        <w:widowControl/>
        <w:suppressLineNumbers w:val="0"/>
        <w:ind w:left="720"/>
      </w:pPr>
      <w:r>
        <w:t xml:space="preserve">Dạng giá tiền hợp lệ: </w:t>
      </w:r>
      <w:r>
        <w:rPr>
          <w:rStyle w:val="11"/>
          <w:b w:val="0"/>
          <w:bCs w:val="0"/>
        </w:rPr>
        <w:t>$0.00 – $999,999.99</w:t>
      </w:r>
      <w:r>
        <w:t xml:space="preserve"> (hai chữ số thập phân hiển thị thường dùng).</w:t>
      </w:r>
    </w:p>
    <w:p w14:paraId="6181CE7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  <w:b w:val="0"/>
          <w:bCs w:val="0"/>
        </w:rPr>
        <w:t>WAC (</w:t>
      </w:r>
      <w:r>
        <w:rPr>
          <w:b w:val="0"/>
          <w:bCs w:val="0"/>
        </w:rPr>
        <w:t>weight average cost</w:t>
      </w:r>
      <w:r>
        <w:rPr>
          <w:rStyle w:val="11"/>
          <w:b w:val="0"/>
          <w:bCs w:val="0"/>
        </w:rPr>
        <w:t>)</w:t>
      </w:r>
      <w:r>
        <w:t xml:space="preserve">: phải là số thực hợp lệ; để tính profit bắt buộc </w:t>
      </w:r>
      <w:r>
        <w:rPr>
          <w:rStyle w:val="11"/>
          <w:b w:val="0"/>
          <w:bCs w:val="0"/>
        </w:rPr>
        <w:t>WAC &gt; 0</w:t>
      </w:r>
      <w:r>
        <w:t xml:space="preserve"> (nếu WAC = 0 thì không thể tính margin — phải xử lý / báo lỗi).</w:t>
      </w:r>
    </w:p>
    <w:p w14:paraId="5F05BBF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  <w:b w:val="0"/>
          <w:bCs w:val="0"/>
        </w:rPr>
        <w:t>Margin%</w:t>
      </w:r>
      <w:r>
        <w:rPr>
          <w:b w:val="0"/>
          <w:bCs w:val="0"/>
        </w:rPr>
        <w:t xml:space="preserve">, </w:t>
      </w:r>
      <w:r>
        <w:rPr>
          <w:rStyle w:val="11"/>
          <w:b w:val="0"/>
          <w:bCs w:val="0"/>
        </w:rPr>
        <w:t>Discount%</w:t>
      </w:r>
      <w:r>
        <w:rPr>
          <w:b w:val="0"/>
          <w:bCs w:val="0"/>
        </w:rPr>
        <w:t xml:space="preserve">, </w:t>
      </w:r>
      <w:r>
        <w:rPr>
          <w:rStyle w:val="11"/>
          <w:b w:val="0"/>
          <w:bCs w:val="0"/>
        </w:rPr>
        <w:t>NewPrice</w:t>
      </w:r>
      <w:r>
        <w:rPr>
          <w:b w:val="0"/>
          <w:bCs w:val="0"/>
        </w:rPr>
        <w:t>:</w:t>
      </w:r>
      <w:r>
        <w:t xml:space="preserve"> phải là số hợp lệ; Discount% thường trong </w:t>
      </w:r>
      <w:r>
        <w:rPr>
          <w:rFonts w:hint="default"/>
          <w:lang w:val="vi-VN"/>
        </w:rPr>
        <w:t xml:space="preserve">[1, 100] </w:t>
      </w:r>
      <w:r>
        <w:t>(nếu cho phép &gt;</w:t>
      </w:r>
      <w:r>
        <w:rPr>
          <w:rFonts w:hint="default"/>
          <w:lang w:val="vi-VN"/>
        </w:rPr>
        <w:t xml:space="preserve"> </w:t>
      </w:r>
      <w:r>
        <w:t>100 thì cần xử lý).</w:t>
      </w:r>
    </w:p>
    <w:p w14:paraId="19184ADF">
      <w:pPr>
        <w:pStyle w:val="10"/>
        <w:keepNext w:val="0"/>
        <w:keepLines w:val="0"/>
        <w:widowControl/>
        <w:suppressLineNumbers w:val="0"/>
        <w:ind w:left="720"/>
      </w:pPr>
      <w:r>
        <w:t>Các trường phải chặn non-digit / unicode non-ASCII digits / empty / null nếu không chấp nhận.</w:t>
      </w:r>
    </w:p>
    <w:p w14:paraId="092248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lang w:val="vi-VN"/>
        </w:rPr>
        <w:t xml:space="preserve">2.2. 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</w:rPr>
        <w:t>Equivalence Classes</w:t>
      </w:r>
    </w:p>
    <w:p w14:paraId="40FE5928">
      <w:pPr>
        <w:pStyle w:val="10"/>
        <w:keepNext w:val="0"/>
        <w:keepLines w:val="0"/>
        <w:widowControl/>
        <w:suppressLineNumbers w:val="0"/>
      </w:pPr>
      <w:r>
        <w:t>(Dùng để thiết kế test case: chọn 1 giá trị đại diện từ mỗi lớp)</w:t>
      </w:r>
    </w:p>
    <w:p w14:paraId="11FDA4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WAC (Weighted Average Cost)</w:t>
      </w:r>
    </w:p>
    <w:p w14:paraId="469EC8E6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Valid: </w:t>
      </w:r>
      <w:r>
        <w:rPr>
          <w:rStyle w:val="9"/>
          <w:rFonts w:hint="default" w:ascii="Times New Roman" w:hAnsi="Times New Roman" w:cs="Times New Roman"/>
        </w:rPr>
        <w:t>0 &lt; WAC ≤ 999,999.99</w:t>
      </w:r>
      <w:r>
        <w:rPr>
          <w:rFonts w:hint="default" w:ascii="Times New Roman" w:hAnsi="Times New Roman" w:cs="Times New Roman"/>
        </w:rPr>
        <w:t xml:space="preserve"> — ví dụ </w:t>
      </w:r>
      <w:r>
        <w:rPr>
          <w:rStyle w:val="9"/>
          <w:rFonts w:hint="default" w:ascii="Times New Roman" w:hAnsi="Times New Roman" w:cs="Times New Roman"/>
        </w:rPr>
        <w:t>0.01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8.25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150000.00</w:t>
      </w:r>
      <w:r>
        <w:rPr>
          <w:rFonts w:hint="default" w:ascii="Times New Roman" w:hAnsi="Times New Roman" w:cs="Times New Roman"/>
        </w:rPr>
        <w:t>.</w:t>
      </w:r>
    </w:p>
    <w:p w14:paraId="5B481BF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Invalid: </w:t>
      </w:r>
      <w:r>
        <w:rPr>
          <w:rStyle w:val="9"/>
          <w:rFonts w:hint="default" w:ascii="Times New Roman" w:hAnsi="Times New Roman" w:cs="Times New Roman"/>
        </w:rPr>
        <w:t>WAC = 0</w:t>
      </w:r>
      <w:r>
        <w:rPr>
          <w:rFonts w:hint="default" w:ascii="Times New Roman" w:hAnsi="Times New Roman" w:cs="Times New Roman"/>
        </w:rPr>
        <w:t xml:space="preserve"> (không thể tính margin), </w:t>
      </w:r>
      <w:r>
        <w:rPr>
          <w:rStyle w:val="9"/>
          <w:rFonts w:hint="default" w:ascii="Times New Roman" w:hAnsi="Times New Roman" w:cs="Times New Roman"/>
        </w:rPr>
        <w:t>WAC &lt; 0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WAC &gt; 999,999.99</w:t>
      </w:r>
      <w:r>
        <w:rPr>
          <w:rFonts w:hint="default" w:ascii="Times New Roman" w:hAnsi="Times New Roman" w:cs="Times New Roman"/>
        </w:rPr>
        <w:t>, non-numeric, blank, full-width digits.</w:t>
      </w:r>
    </w:p>
    <w:p w14:paraId="69CAB8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Margin% (Profit Margin)</w:t>
      </w:r>
    </w:p>
    <w:p w14:paraId="2DFE841C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Valid: hành vi hệ thống chấp nhận: </w:t>
      </w:r>
      <w:r>
        <w:rPr>
          <w:rStyle w:val="9"/>
          <w:rFonts w:hint="default" w:ascii="Times New Roman" w:hAnsi="Times New Roman" w:cs="Times New Roman"/>
        </w:rPr>
        <w:t>Margin% ≥ 30%</w:t>
      </w:r>
      <w:r>
        <w:rPr>
          <w:rFonts w:hint="default" w:ascii="Times New Roman" w:hAnsi="Times New Roman" w:cs="Times New Roman"/>
        </w:rPr>
        <w:t xml:space="preserve"> (business-valid), hoặc </w:t>
      </w:r>
      <w:r>
        <w:rPr>
          <w:rStyle w:val="9"/>
          <w:rFonts w:hint="default" w:ascii="Times New Roman" w:hAnsi="Times New Roman" w:cs="Times New Roman"/>
        </w:rPr>
        <w:t>0% ≤ Margin% &lt; 30%</w:t>
      </w:r>
      <w:r>
        <w:rPr>
          <w:rFonts w:hint="default" w:ascii="Times New Roman" w:hAnsi="Times New Roman" w:cs="Times New Roman"/>
        </w:rPr>
        <w:t xml:space="preserve"> (kĩ thuật valid nhưng business-invalid). Ví dụ: </w:t>
      </w:r>
      <w:r>
        <w:rPr>
          <w:rStyle w:val="9"/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45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100</w:t>
      </w:r>
      <w:r>
        <w:rPr>
          <w:rFonts w:hint="default" w:ascii="Times New Roman" w:hAnsi="Times New Roman" w:cs="Times New Roman"/>
        </w:rPr>
        <w:t>.</w:t>
      </w:r>
    </w:p>
    <w:p w14:paraId="0BB23736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Invalid: non-numeric, blank, quá lớn gây NewPrice &gt; currency max (xem NewPrice class), negative nếu không được phép.</w:t>
      </w:r>
    </w:p>
    <w:p w14:paraId="30E030C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New Price (Exc Tax)</w:t>
      </w:r>
    </w:p>
    <w:p w14:paraId="5A337E3F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Valid: </w:t>
      </w:r>
      <w:r>
        <w:rPr>
          <w:rStyle w:val="9"/>
          <w:rFonts w:hint="default" w:ascii="Times New Roman" w:hAnsi="Times New Roman" w:cs="Times New Roman"/>
        </w:rPr>
        <w:t>0.00 ≤ NewPrice ≤ 999,999.99</w:t>
      </w:r>
      <w:r>
        <w:rPr>
          <w:rFonts w:hint="default" w:ascii="Times New Roman" w:hAnsi="Times New Roman" w:cs="Times New Roman"/>
        </w:rPr>
        <w:t xml:space="preserve"> và nếu ứng dụng yêu cầu business: </w:t>
      </w:r>
      <w:r>
        <w:rPr>
          <w:rStyle w:val="9"/>
          <w:rFonts w:hint="default" w:ascii="Times New Roman" w:hAnsi="Times New Roman" w:cs="Times New Roman"/>
        </w:rPr>
        <w:t xml:space="preserve">NewPrice ≥ 1.3 </w:t>
      </w:r>
      <w:r>
        <w:rPr>
          <w:rStyle w:val="9"/>
          <w:rFonts w:hint="default" w:cs="Times New Roman"/>
          <w:lang w:val="vi-VN"/>
        </w:rPr>
        <w:t>*</w:t>
      </w:r>
      <w:r>
        <w:rPr>
          <w:rStyle w:val="9"/>
          <w:rFonts w:hint="default" w:ascii="Times New Roman" w:hAnsi="Times New Roman" w:cs="Times New Roman"/>
        </w:rPr>
        <w:t xml:space="preserve"> WAC</w:t>
      </w:r>
      <w:r>
        <w:rPr>
          <w:rFonts w:hint="default" w:ascii="Times New Roman" w:hAnsi="Times New Roman" w:cs="Times New Roman"/>
        </w:rPr>
        <w:t>.</w:t>
      </w:r>
    </w:p>
    <w:p w14:paraId="6AC87216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Invalid: </w:t>
      </w:r>
      <w:r>
        <w:rPr>
          <w:rStyle w:val="9"/>
          <w:rFonts w:hint="default" w:ascii="Times New Roman" w:hAnsi="Times New Roman" w:cs="Times New Roman"/>
        </w:rPr>
        <w:t>NewPrice &lt; 0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NewPrice &gt; 999,999.99</w:t>
      </w:r>
      <w:r>
        <w:rPr>
          <w:rFonts w:hint="default" w:ascii="Times New Roman" w:hAnsi="Times New Roman" w:cs="Times New Roman"/>
        </w:rPr>
        <w:t>, non-numeric, blank, NewPrice that yields profit &lt; 30% (business-invalid).</w:t>
      </w:r>
    </w:p>
    <w:p w14:paraId="207453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Discount%</w:t>
      </w:r>
    </w:p>
    <w:p w14:paraId="519A19DC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Valid: </w:t>
      </w:r>
      <w:r>
        <w:rPr>
          <w:rStyle w:val="9"/>
          <w:rFonts w:hint="default" w:ascii="Times New Roman" w:hAnsi="Times New Roman" w:cs="Times New Roman"/>
        </w:rPr>
        <w:t>0 ≤ Discount ≤ 100</w:t>
      </w:r>
      <w:r>
        <w:rPr>
          <w:rFonts w:hint="default" w:ascii="Times New Roman" w:hAnsi="Times New Roman" w:cs="Times New Roman"/>
        </w:rPr>
        <w:t>.</w:t>
      </w:r>
    </w:p>
    <w:p w14:paraId="3406D940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Invalid: </w:t>
      </w:r>
      <w:r>
        <w:rPr>
          <w:rStyle w:val="9"/>
          <w:rFonts w:hint="default" w:ascii="Times New Roman" w:hAnsi="Times New Roman" w:cs="Times New Roman"/>
        </w:rPr>
        <w:t>&lt;0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&gt;100</w:t>
      </w:r>
      <w:r>
        <w:rPr>
          <w:rFonts w:hint="default" w:ascii="Times New Roman" w:hAnsi="Times New Roman" w:cs="Times New Roman"/>
        </w:rPr>
        <w:t>, non-numeric, blank.</w:t>
      </w:r>
    </w:p>
    <w:p w14:paraId="48FA52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Combined / Interaction classes</w:t>
      </w:r>
    </w:p>
    <w:p w14:paraId="32FC3D8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Valid interaction example: </w:t>
      </w:r>
      <w:r>
        <w:rPr>
          <w:rStyle w:val="9"/>
          <w:rFonts w:hint="default" w:ascii="Times New Roman" w:hAnsi="Times New Roman" w:cs="Times New Roman"/>
        </w:rPr>
        <w:t>WAC = 8.25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Margin=30</w:t>
      </w:r>
      <w:r>
        <w:rPr>
          <w:rFonts w:hint="default" w:ascii="Times New Roman" w:hAnsi="Times New Roman" w:cs="Times New Roman"/>
        </w:rPr>
        <w:t xml:space="preserve"> → NewPrice calculable and ≥30%.</w:t>
      </w:r>
    </w:p>
    <w:p w14:paraId="44C8D10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Invalid interaction: </w:t>
      </w:r>
      <w:r>
        <w:rPr>
          <w:rStyle w:val="9"/>
          <w:rFonts w:hint="default" w:ascii="Times New Roman" w:hAnsi="Times New Roman" w:cs="Times New Roman"/>
        </w:rPr>
        <w:t>WAC = 0</w:t>
      </w:r>
      <w:r>
        <w:rPr>
          <w:rFonts w:hint="default" w:ascii="Times New Roman" w:hAnsi="Times New Roman" w:cs="Times New Roman"/>
        </w:rPr>
        <w:t xml:space="preserve"> + </w:t>
      </w:r>
      <w:r>
        <w:rPr>
          <w:rStyle w:val="9"/>
          <w:rFonts w:hint="default" w:ascii="Times New Roman" w:hAnsi="Times New Roman" w:cs="Times New Roman"/>
        </w:rPr>
        <w:t>Margin=30</w:t>
      </w:r>
      <w:r>
        <w:rPr>
          <w:rFonts w:hint="default" w:ascii="Times New Roman" w:hAnsi="Times New Roman" w:cs="Times New Roman"/>
        </w:rPr>
        <w:t xml:space="preserve"> (division by zero / cannot evaluate profit) — system must reject or prompt.</w:t>
      </w:r>
    </w:p>
    <w:p w14:paraId="059A00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vi-VN"/>
        </w:rPr>
        <w:t xml:space="preserve">2.3. </w:t>
      </w:r>
      <w:r>
        <w:rPr>
          <w:rFonts w:hint="default" w:ascii="Times New Roman" w:hAnsi="Times New Roman" w:cs="Times New Roman"/>
          <w:color w:val="auto"/>
        </w:rPr>
        <w:t>Boundary Value Analysis (BVA)</w:t>
      </w:r>
    </w:p>
    <w:p w14:paraId="39C59B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vi-VN"/>
        </w:rPr>
        <w:t>2.3.1.</w:t>
      </w:r>
      <w:r>
        <w:rPr>
          <w:rFonts w:hint="default" w:ascii="Times New Roman" w:hAnsi="Times New Roman" w:cs="Times New Roman"/>
          <w:sz w:val="28"/>
          <w:szCs w:val="28"/>
        </w:rPr>
        <w:t xml:space="preserve"> WAC</w:t>
      </w:r>
    </w:p>
    <w:p w14:paraId="07D900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Spec tiền tệ: </w:t>
      </w:r>
      <w:r>
        <w:rPr>
          <w:rStyle w:val="9"/>
          <w:rFonts w:hint="default" w:ascii="Times New Roman" w:hAnsi="Times New Roman" w:cs="Times New Roman"/>
        </w:rPr>
        <w:t>0.00 – 999,999.99</w:t>
      </w:r>
      <w:r>
        <w:rPr>
          <w:rFonts w:hint="default" w:ascii="Times New Roman" w:hAnsi="Times New Roman" w:cs="Times New Roman"/>
        </w:rPr>
        <w:t xml:space="preserve">, nhưng để tính margin cần </w:t>
      </w:r>
      <w:r>
        <w:rPr>
          <w:rStyle w:val="9"/>
          <w:rFonts w:hint="default" w:ascii="Times New Roman" w:hAnsi="Times New Roman" w:cs="Times New Roman"/>
        </w:rPr>
        <w:t>WAC &gt; 0</w:t>
      </w:r>
      <w:r>
        <w:rPr>
          <w:rFonts w:hint="default" w:ascii="Times New Roman" w:hAnsi="Times New Roman" w:cs="Times New Roman"/>
        </w:rPr>
        <w:t>.</w:t>
      </w:r>
    </w:p>
    <w:p w14:paraId="2055CBE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Trường hợp hợp lệ (valid):</w:t>
      </w:r>
    </w:p>
    <w:p w14:paraId="47A0CADC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WAC = 0.01</w:t>
      </w:r>
      <w:r>
        <w:rPr>
          <w:rFonts w:hint="default" w:ascii="Times New Roman" w:hAnsi="Times New Roman" w:cs="Times New Roman"/>
        </w:rPr>
        <w:t xml:space="preserve"> (min positive) — </w:t>
      </w:r>
      <w:r>
        <w:rPr>
          <w:rStyle w:val="11"/>
          <w:rFonts w:hint="default" w:ascii="Times New Roman" w:hAnsi="Times New Roman" w:cs="Times New Roman"/>
        </w:rPr>
        <w:t>expected:</w:t>
      </w:r>
      <w:r>
        <w:rPr>
          <w:rFonts w:hint="default" w:ascii="Times New Roman" w:hAnsi="Times New Roman" w:cs="Times New Roman"/>
        </w:rPr>
        <w:t xml:space="preserve"> chấp nhận, phép tính margin OK.</w:t>
      </w:r>
    </w:p>
    <w:p w14:paraId="3A383D90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WAC = 1.00</w:t>
      </w:r>
      <w:r>
        <w:rPr>
          <w:rFonts w:hint="default" w:ascii="Times New Roman" w:hAnsi="Times New Roman" w:cs="Times New Roman"/>
        </w:rPr>
        <w:t xml:space="preserve"> — chấp nhận.</w:t>
      </w:r>
    </w:p>
    <w:p w14:paraId="664D111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WAC = 999,999.99</w:t>
      </w:r>
      <w:r>
        <w:rPr>
          <w:rFonts w:hint="default" w:ascii="Times New Roman" w:hAnsi="Times New Roman" w:cs="Times New Roman"/>
        </w:rPr>
        <w:t xml:space="preserve"> (max) — </w:t>
      </w:r>
      <w:r>
        <w:rPr>
          <w:rStyle w:val="11"/>
          <w:rFonts w:hint="default" w:ascii="Times New Roman" w:hAnsi="Times New Roman" w:cs="Times New Roman"/>
        </w:rPr>
        <w:t>expected:</w:t>
      </w:r>
      <w:r>
        <w:rPr>
          <w:rFonts w:hint="default" w:ascii="Times New Roman" w:hAnsi="Times New Roman" w:cs="Times New Roman"/>
        </w:rPr>
        <w:t xml:space="preserve"> chấp nhận nếu NewPrice ≤ max tiền và business rule ok.</w:t>
      </w:r>
    </w:p>
    <w:p w14:paraId="5BF162B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Trường hợp invalid:</w:t>
      </w:r>
    </w:p>
    <w:p w14:paraId="47CF9C0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WAC = 0.00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1"/>
          <w:rFonts w:hint="default" w:ascii="Times New Roman" w:hAnsi="Times New Roman" w:cs="Times New Roman"/>
        </w:rPr>
        <w:t>expected:</w:t>
      </w:r>
      <w:r>
        <w:rPr>
          <w:rFonts w:hint="default" w:ascii="Times New Roman" w:hAnsi="Times New Roman" w:cs="Times New Roman"/>
        </w:rPr>
        <w:t xml:space="preserve"> reject / warning: "WAC must be &gt; 0 to compute margin".</w:t>
      </w:r>
    </w:p>
    <w:p w14:paraId="6E21E70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WAC &lt; 0</w:t>
      </w:r>
      <w:r>
        <w:rPr>
          <w:rFonts w:hint="default" w:ascii="Times New Roman" w:hAnsi="Times New Roman" w:cs="Times New Roman"/>
        </w:rPr>
        <w:t xml:space="preserve"> (ví dụ -0.01) → </w:t>
      </w:r>
      <w:r>
        <w:rPr>
          <w:rStyle w:val="11"/>
          <w:rFonts w:hint="default" w:ascii="Times New Roman" w:hAnsi="Times New Roman" w:cs="Times New Roman"/>
        </w:rPr>
        <w:t>expected:</w:t>
      </w:r>
      <w:r>
        <w:rPr>
          <w:rFonts w:hint="default" w:ascii="Times New Roman" w:hAnsi="Times New Roman" w:cs="Times New Roman"/>
        </w:rPr>
        <w:t xml:space="preserve"> invalid.</w:t>
      </w:r>
    </w:p>
    <w:p w14:paraId="513FE64C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WAC = 1,000,000.00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1"/>
          <w:rFonts w:hint="default" w:ascii="Times New Roman" w:hAnsi="Times New Roman" w:cs="Times New Roman"/>
        </w:rPr>
        <w:t>expected:</w:t>
      </w:r>
      <w:r>
        <w:rPr>
          <w:rFonts w:hint="default" w:ascii="Times New Roman" w:hAnsi="Times New Roman" w:cs="Times New Roman"/>
        </w:rPr>
        <w:t xml:space="preserve"> invalid (out of currency range).</w:t>
      </w:r>
    </w:p>
    <w:p w14:paraId="7AEFD2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vi-VN"/>
        </w:rPr>
        <w:t>2.3.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Margin% (business rule 30%)</w:t>
      </w:r>
    </w:p>
    <w:p w14:paraId="559A7F2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Boundary around business rule 30%</w:t>
      </w:r>
    </w:p>
    <w:p w14:paraId="5BA7D45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Margin = 29.99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1"/>
          <w:rFonts w:hint="default" w:ascii="Times New Roman" w:hAnsi="Times New Roman" w:cs="Times New Roman"/>
        </w:rPr>
        <w:t>business-invalid</w:t>
      </w:r>
      <w:r>
        <w:rPr>
          <w:rFonts w:hint="default" w:ascii="Times New Roman" w:hAnsi="Times New Roman" w:cs="Times New Roman"/>
        </w:rPr>
        <w:t xml:space="preserve"> (profit &lt;30%) → expected: reject or warn (the app may block save).</w:t>
      </w:r>
    </w:p>
    <w:p w14:paraId="0385484D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Margin = 30.00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1"/>
          <w:rFonts w:hint="default" w:ascii="Times New Roman" w:hAnsi="Times New Roman" w:cs="Times New Roman"/>
        </w:rPr>
        <w:t>valid</w:t>
      </w:r>
      <w:r>
        <w:rPr>
          <w:rFonts w:hint="default" w:ascii="Times New Roman" w:hAnsi="Times New Roman" w:cs="Times New Roman"/>
        </w:rPr>
        <w:t xml:space="preserve"> (exactly meets rule) → expected: accept.</w:t>
      </w:r>
    </w:p>
    <w:p w14:paraId="69507399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Margin = 30.01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1"/>
          <w:rFonts w:hint="default" w:ascii="Times New Roman" w:hAnsi="Times New Roman" w:cs="Times New Roman"/>
        </w:rPr>
        <w:t>valid</w:t>
      </w:r>
      <w:r>
        <w:rPr>
          <w:rFonts w:hint="default" w:ascii="Times New Roman" w:hAnsi="Times New Roman" w:cs="Times New Roman"/>
        </w:rPr>
        <w:t xml:space="preserve"> (accept).</w:t>
      </w:r>
    </w:p>
    <w:p w14:paraId="5D9A952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Other numeric boundaries</w:t>
      </w:r>
    </w:p>
    <w:p w14:paraId="1D2F8DB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Margin = 0</w:t>
      </w:r>
      <w:r>
        <w:rPr>
          <w:rFonts w:hint="default" w:ascii="Times New Roman" w:hAnsi="Times New Roman" w:cs="Times New Roman"/>
        </w:rPr>
        <w:t xml:space="preserve"> → technical-valid (but business-invalid unless rules changed).</w:t>
      </w:r>
    </w:p>
    <w:p w14:paraId="5E2AFB1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Margin negative (e.g. -0.01)</w:t>
      </w:r>
      <w:r>
        <w:rPr>
          <w:rFonts w:hint="default" w:ascii="Times New Roman" w:hAnsi="Times New Roman" w:cs="Times New Roman"/>
        </w:rPr>
        <w:t xml:space="preserve"> → invalid (unless negative allowed by spec).</w:t>
      </w:r>
    </w:p>
    <w:p w14:paraId="32FFAA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vi-VN"/>
        </w:rPr>
        <w:t>2.3.</w:t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NewPrice (currency limits &amp; profit)</w:t>
      </w:r>
    </w:p>
    <w:p w14:paraId="5170378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Currency boundaries:</w:t>
      </w:r>
    </w:p>
    <w:p w14:paraId="5E02DAD0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NewPrice = 0.00</w:t>
      </w:r>
      <w:r>
        <w:rPr>
          <w:rFonts w:hint="default" w:ascii="Times New Roman" w:hAnsi="Times New Roman" w:cs="Times New Roman"/>
        </w:rPr>
        <w:t xml:space="preserve"> — valid technically but likely business-invalid (profit 0%).</w:t>
      </w:r>
    </w:p>
    <w:p w14:paraId="73A95899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NewPrice = 1.30 </w:t>
      </w:r>
      <w:r>
        <w:rPr>
          <w:rStyle w:val="8"/>
          <w:rFonts w:hint="default" w:cs="Times New Roman"/>
          <w:lang w:val="vi-VN"/>
        </w:rPr>
        <w:t>*</w:t>
      </w:r>
      <w:r>
        <w:rPr>
          <w:rStyle w:val="8"/>
          <w:rFonts w:hint="default" w:ascii="Times New Roman" w:hAnsi="Times New Roman" w:cs="Times New Roman"/>
        </w:rPr>
        <w:t xml:space="preserve"> WAC</w:t>
      </w:r>
      <w:r>
        <w:rPr>
          <w:rFonts w:hint="default" w:ascii="Times New Roman" w:hAnsi="Times New Roman" w:cs="Times New Roman"/>
        </w:rPr>
        <w:t xml:space="preserve"> (the business threshold) — </w:t>
      </w:r>
      <w:r>
        <w:rPr>
          <w:rStyle w:val="11"/>
          <w:rFonts w:hint="default" w:ascii="Times New Roman" w:hAnsi="Times New Roman" w:cs="Times New Roman"/>
        </w:rPr>
        <w:t>boundary</w:t>
      </w:r>
      <w:r>
        <w:rPr>
          <w:rFonts w:hint="default" w:ascii="Times New Roman" w:hAnsi="Times New Roman" w:cs="Times New Roman"/>
        </w:rPr>
        <w:t>: exactly 30% profit.</w:t>
      </w:r>
    </w:p>
    <w:p w14:paraId="107E33DF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NewPrice = 999,999.99</w:t>
      </w:r>
      <w:r>
        <w:rPr>
          <w:rFonts w:hint="default" w:ascii="Times New Roman" w:hAnsi="Times New Roman" w:cs="Times New Roman"/>
        </w:rPr>
        <w:t xml:space="preserve"> — valid if still ≥1.3×WAC and within currency limit.</w:t>
      </w:r>
    </w:p>
    <w:p w14:paraId="2AA8F418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NewPrice = 1,000,000.00</w:t>
      </w:r>
      <w:r>
        <w:rPr>
          <w:rFonts w:hint="default" w:ascii="Times New Roman" w:hAnsi="Times New Roman" w:cs="Times New Roman"/>
        </w:rPr>
        <w:t xml:space="preserve"> — invalid (out of range).</w:t>
      </w:r>
    </w:p>
    <w:p w14:paraId="66BA93D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Examples:</w:t>
      </w:r>
      <w:r>
        <w:rPr>
          <w:rFonts w:hint="default" w:ascii="Times New Roman" w:hAnsi="Times New Roman" w:cs="Times New Roman"/>
        </w:rPr>
        <w:t xml:space="preserve"> WAC=8.25 → required NewPrice min = </w:t>
      </w:r>
      <w:r>
        <w:rPr>
          <w:rStyle w:val="9"/>
          <w:rFonts w:hint="default" w:ascii="Times New Roman" w:hAnsi="Times New Roman" w:cs="Times New Roman"/>
        </w:rPr>
        <w:t>1.3×8.25 = 10.725</w:t>
      </w:r>
      <w:r>
        <w:rPr>
          <w:rFonts w:hint="default" w:ascii="Times New Roman" w:hAnsi="Times New Roman" w:cs="Times New Roman"/>
        </w:rPr>
        <w:t>.</w:t>
      </w:r>
    </w:p>
    <w:p w14:paraId="022BEC36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NewPrice = </w:t>
      </w:r>
      <w:r>
        <w:rPr>
          <w:rStyle w:val="9"/>
          <w:rFonts w:hint="default" w:ascii="Times New Roman" w:hAnsi="Times New Roman" w:cs="Times New Roman"/>
        </w:rPr>
        <w:t>10.724</w:t>
      </w:r>
      <w:r>
        <w:rPr>
          <w:rFonts w:hint="default" w:ascii="Times New Roman" w:hAnsi="Times New Roman" w:cs="Times New Roman"/>
        </w:rPr>
        <w:t xml:space="preserve"> → reject (profit &lt;30%).</w:t>
      </w:r>
    </w:p>
    <w:p w14:paraId="69AD0458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NewPrice = </w:t>
      </w:r>
      <w:r>
        <w:rPr>
          <w:rStyle w:val="9"/>
          <w:rFonts w:hint="default" w:ascii="Times New Roman" w:hAnsi="Times New Roman" w:cs="Times New Roman"/>
        </w:rPr>
        <w:t>10.725</w:t>
      </w:r>
      <w:r>
        <w:rPr>
          <w:rFonts w:hint="default" w:ascii="Times New Roman" w:hAnsi="Times New Roman" w:cs="Times New Roman"/>
        </w:rPr>
        <w:t xml:space="preserve"> → accept.</w:t>
      </w:r>
    </w:p>
    <w:p w14:paraId="7EBF02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vi-VN"/>
        </w:rPr>
        <w:t>2.3.</w:t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Discount%</w:t>
      </w:r>
    </w:p>
    <w:p w14:paraId="143BE4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Boundaries:</w:t>
      </w:r>
    </w:p>
    <w:p w14:paraId="25A7500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Discount = 0%</w:t>
      </w:r>
      <w:r>
        <w:rPr>
          <w:rFonts w:hint="default" w:ascii="Times New Roman" w:hAnsi="Times New Roman" w:cs="Times New Roman"/>
        </w:rPr>
        <w:t xml:space="preserve"> — valid (no discount).</w:t>
      </w:r>
    </w:p>
    <w:p w14:paraId="6EE17F5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Discount = 100%</w:t>
      </w:r>
      <w:r>
        <w:rPr>
          <w:rFonts w:hint="default" w:ascii="Times New Roman" w:hAnsi="Times New Roman" w:cs="Times New Roman"/>
        </w:rPr>
        <w:t xml:space="preserve"> — valid technically (free), but business-invalid (profit negative).</w:t>
      </w:r>
    </w:p>
    <w:p w14:paraId="48BBC745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Discount &lt;0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9"/>
          <w:rFonts w:hint="default" w:ascii="Times New Roman" w:hAnsi="Times New Roman" w:cs="Times New Roman"/>
        </w:rPr>
        <w:t>&gt;100</w:t>
      </w:r>
      <w:r>
        <w:rPr>
          <w:rFonts w:hint="default" w:ascii="Times New Roman" w:hAnsi="Times New Roman" w:cs="Times New Roman"/>
        </w:rPr>
        <w:t>* — invalid.</w:t>
      </w:r>
    </w:p>
    <w:p w14:paraId="5ED8D3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vi-VN"/>
        </w:rPr>
        <w:t>2.3.</w:t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Interaction cases (WAC + Margin + NewPrice)</w:t>
      </w:r>
      <w:bookmarkStart w:id="0" w:name="_GoBack"/>
      <w:bookmarkEnd w:id="0"/>
    </w:p>
    <w:p w14:paraId="6DD306E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Case A (valid boundary):</w:t>
      </w:r>
      <w:r>
        <w:rPr>
          <w:rFonts w:hint="default" w:ascii="Times New Roman" w:hAnsi="Times New Roman" w:cs="Times New Roman"/>
        </w:rPr>
        <w:t xml:space="preserve"> WAC = 8.25, Margin = 30 → NewPrice = </w:t>
      </w:r>
      <w:r>
        <w:rPr>
          <w:rStyle w:val="9"/>
          <w:rFonts w:hint="default" w:ascii="Times New Roman" w:hAnsi="Times New Roman" w:cs="Times New Roman"/>
        </w:rPr>
        <w:t>10.725</w:t>
      </w:r>
      <w:r>
        <w:rPr>
          <w:rFonts w:hint="default" w:ascii="Times New Roman" w:hAnsi="Times New Roman" w:cs="Times New Roman"/>
        </w:rPr>
        <w:t xml:space="preserve"> → accept.</w:t>
      </w:r>
    </w:p>
    <w:p w14:paraId="5C8546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Case B (just below):</w:t>
      </w:r>
      <w:r>
        <w:rPr>
          <w:rFonts w:hint="default" w:ascii="Times New Roman" w:hAnsi="Times New Roman" w:cs="Times New Roman"/>
        </w:rPr>
        <w:t xml:space="preserve"> WAC = 8.25, NewPrice = </w:t>
      </w:r>
      <w:r>
        <w:rPr>
          <w:rStyle w:val="9"/>
          <w:rFonts w:hint="default" w:ascii="Times New Roman" w:hAnsi="Times New Roman" w:cs="Times New Roman"/>
        </w:rPr>
        <w:t>10.724</w:t>
      </w:r>
      <w:r>
        <w:rPr>
          <w:rFonts w:hint="default" w:ascii="Times New Roman" w:hAnsi="Times New Roman" w:cs="Times New Roman"/>
        </w:rPr>
        <w:t xml:space="preserve"> → expected: </w:t>
      </w:r>
      <w:r>
        <w:rPr>
          <w:rStyle w:val="11"/>
          <w:rFonts w:hint="default" w:ascii="Times New Roman" w:hAnsi="Times New Roman" w:cs="Times New Roman"/>
        </w:rPr>
        <w:t>reject</w:t>
      </w:r>
      <w:r>
        <w:rPr>
          <w:rFonts w:hint="default" w:ascii="Times New Roman" w:hAnsi="Times New Roman" w:cs="Times New Roman"/>
        </w:rPr>
        <w:t xml:space="preserve"> (business rule).</w:t>
      </w:r>
    </w:p>
    <w:p w14:paraId="79D3441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Case C (WAC=0):</w:t>
      </w:r>
      <w:r>
        <w:rPr>
          <w:rFonts w:hint="default" w:ascii="Times New Roman" w:hAnsi="Times New Roman" w:cs="Times New Roman"/>
        </w:rPr>
        <w:t xml:space="preserve"> WAC = 0, Margin = 30 → expected: </w:t>
      </w:r>
      <w:r>
        <w:rPr>
          <w:rStyle w:val="11"/>
          <w:rFonts w:hint="default" w:ascii="Times New Roman" w:hAnsi="Times New Roman" w:cs="Times New Roman"/>
        </w:rPr>
        <w:t>error</w:t>
      </w:r>
      <w:r>
        <w:rPr>
          <w:rFonts w:hint="default" w:ascii="Times New Roman" w:hAnsi="Times New Roman" w:cs="Times New Roman"/>
        </w:rPr>
        <w:t xml:space="preserve"> (cannot compute), require correction.</w:t>
      </w:r>
    </w:p>
    <w:p w14:paraId="4630F6A4">
      <w:pPr>
        <w:pStyle w:val="10"/>
        <w:keepNext w:val="0"/>
        <w:keepLines w:val="0"/>
        <w:widowControl/>
        <w:suppressLineNumbers w:val="0"/>
        <w:ind w:left="72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F7ECF"/>
    <w:multiLevelType w:val="multilevel"/>
    <w:tmpl w:val="00EF7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8C1228"/>
    <w:multiLevelType w:val="multilevel"/>
    <w:tmpl w:val="138C1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484173"/>
    <w:multiLevelType w:val="multilevel"/>
    <w:tmpl w:val="144841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C4C435E"/>
    <w:multiLevelType w:val="multilevel"/>
    <w:tmpl w:val="1C4C4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1447F39"/>
    <w:multiLevelType w:val="multilevel"/>
    <w:tmpl w:val="71447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F15"/>
    <w:rsid w:val="00330549"/>
    <w:rsid w:val="006462C8"/>
    <w:rsid w:val="00682642"/>
    <w:rsid w:val="00796088"/>
    <w:rsid w:val="007B17C4"/>
    <w:rsid w:val="009C5088"/>
    <w:rsid w:val="00B03F15"/>
    <w:rsid w:val="00BC01C7"/>
    <w:rsid w:val="00DC1212"/>
    <w:rsid w:val="06A146AA"/>
    <w:rsid w:val="7C45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citation-85"/>
    <w:basedOn w:val="6"/>
    <w:qFormat/>
    <w:uiPriority w:val="0"/>
  </w:style>
  <w:style w:type="character" w:customStyle="1" w:styleId="15">
    <w:name w:val="citation-84"/>
    <w:basedOn w:val="6"/>
    <w:qFormat/>
    <w:uiPriority w:val="0"/>
  </w:style>
  <w:style w:type="character" w:customStyle="1" w:styleId="16">
    <w:name w:val="citation-83"/>
    <w:basedOn w:val="6"/>
    <w:qFormat/>
    <w:uiPriority w:val="0"/>
  </w:style>
  <w:style w:type="character" w:customStyle="1" w:styleId="17">
    <w:name w:val="citation-82"/>
    <w:basedOn w:val="6"/>
    <w:qFormat/>
    <w:uiPriority w:val="0"/>
  </w:style>
  <w:style w:type="character" w:customStyle="1" w:styleId="18">
    <w:name w:val="citation-81"/>
    <w:basedOn w:val="6"/>
    <w:qFormat/>
    <w:uiPriority w:val="0"/>
  </w:style>
  <w:style w:type="character" w:customStyle="1" w:styleId="19">
    <w:name w:val="citation-80"/>
    <w:basedOn w:val="6"/>
    <w:qFormat/>
    <w:uiPriority w:val="0"/>
  </w:style>
  <w:style w:type="character" w:customStyle="1" w:styleId="20">
    <w:name w:val="citation-79"/>
    <w:basedOn w:val="6"/>
    <w:qFormat/>
    <w:uiPriority w:val="0"/>
  </w:style>
  <w:style w:type="character" w:customStyle="1" w:styleId="21">
    <w:name w:val="citation-78"/>
    <w:basedOn w:val="6"/>
    <w:qFormat/>
    <w:uiPriority w:val="0"/>
  </w:style>
  <w:style w:type="character" w:customStyle="1" w:styleId="22">
    <w:name w:val="citation-77"/>
    <w:basedOn w:val="6"/>
    <w:qFormat/>
    <w:uiPriority w:val="0"/>
  </w:style>
  <w:style w:type="character" w:customStyle="1" w:styleId="23">
    <w:name w:val="citation-76"/>
    <w:basedOn w:val="6"/>
    <w:qFormat/>
    <w:uiPriority w:val="0"/>
  </w:style>
  <w:style w:type="character" w:customStyle="1" w:styleId="24">
    <w:name w:val="citation-75"/>
    <w:basedOn w:val="6"/>
    <w:qFormat/>
    <w:uiPriority w:val="0"/>
  </w:style>
  <w:style w:type="character" w:customStyle="1" w:styleId="25">
    <w:name w:val="export-sheets-button"/>
    <w:basedOn w:val="6"/>
    <w:qFormat/>
    <w:uiPriority w:val="0"/>
  </w:style>
  <w:style w:type="character" w:customStyle="1" w:styleId="26">
    <w:name w:val="citation-74"/>
    <w:basedOn w:val="6"/>
    <w:qFormat/>
    <w:uiPriority w:val="0"/>
  </w:style>
  <w:style w:type="character" w:customStyle="1" w:styleId="27">
    <w:name w:val="citation-73"/>
    <w:basedOn w:val="6"/>
    <w:uiPriority w:val="0"/>
  </w:style>
  <w:style w:type="character" w:customStyle="1" w:styleId="28">
    <w:name w:val="citation-72"/>
    <w:basedOn w:val="6"/>
    <w:qFormat/>
    <w:uiPriority w:val="0"/>
  </w:style>
  <w:style w:type="character" w:customStyle="1" w:styleId="29">
    <w:name w:val="citation-71"/>
    <w:basedOn w:val="6"/>
    <w:qFormat/>
    <w:uiPriority w:val="0"/>
  </w:style>
  <w:style w:type="character" w:customStyle="1" w:styleId="30">
    <w:name w:val="mrel"/>
    <w:basedOn w:val="6"/>
    <w:qFormat/>
    <w:uiPriority w:val="0"/>
  </w:style>
  <w:style w:type="character" w:customStyle="1" w:styleId="31">
    <w:name w:val="citation-70"/>
    <w:basedOn w:val="6"/>
    <w:qFormat/>
    <w:uiPriority w:val="0"/>
  </w:style>
  <w:style w:type="character" w:customStyle="1" w:styleId="32">
    <w:name w:val="citation-69"/>
    <w:basedOn w:val="6"/>
    <w:qFormat/>
    <w:uiPriority w:val="0"/>
  </w:style>
  <w:style w:type="character" w:customStyle="1" w:styleId="33">
    <w:name w:val="citation-68"/>
    <w:basedOn w:val="6"/>
    <w:qFormat/>
    <w:uiPriority w:val="0"/>
  </w:style>
  <w:style w:type="character" w:customStyle="1" w:styleId="34">
    <w:name w:val="citation-67"/>
    <w:basedOn w:val="6"/>
    <w:qFormat/>
    <w:uiPriority w:val="0"/>
  </w:style>
  <w:style w:type="character" w:customStyle="1" w:styleId="35">
    <w:name w:val="citation-66"/>
    <w:basedOn w:val="6"/>
    <w:qFormat/>
    <w:uiPriority w:val="0"/>
  </w:style>
  <w:style w:type="character" w:customStyle="1" w:styleId="36">
    <w:name w:val="citation-65"/>
    <w:basedOn w:val="6"/>
    <w:qFormat/>
    <w:uiPriority w:val="0"/>
  </w:style>
  <w:style w:type="character" w:customStyle="1" w:styleId="37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38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77F21-E610-4CF5-9051-47643095D1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355</Words>
  <Characters>2024</Characters>
  <Lines>16</Lines>
  <Paragraphs>4</Paragraphs>
  <TotalTime>62</TotalTime>
  <ScaleCrop>false</ScaleCrop>
  <LinksUpToDate>false</LinksUpToDate>
  <CharactersWithSpaces>2375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2025-10-20T13:55:00Z</dcterms:created>
  <dc:creator>Admin</dc:creator>
  <cp:lastModifiedBy>Mikuru Mimix</cp:lastModifiedBy>
  <dcterms:modified xsi:type="dcterms:W3CDTF">2025-10-22T13:04:00Z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47023D3C50094B00A09101E486B7F9BB_12</vt:lpwstr>
  </property>
</Properties>
</file>