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Ba kịch bản kiểm thử hệ thống tưới cây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794"/>
            <w:shd w:fill="DCE8F1"/>
          </w:tcPr>
          <w:p>
            <w:r>
              <w:rPr>
                <w:b/>
              </w:rPr>
              <w:t>STT</w:t>
            </w:r>
          </w:p>
        </w:tc>
        <w:tc>
          <w:tcPr>
            <w:tcW w:type="dxa" w:w="2324"/>
            <w:shd w:fill="DCE8F1"/>
          </w:tcPr>
          <w:p>
            <w:r>
              <w:rPr>
                <w:b/>
              </w:rPr>
              <w:t>Kịch bản</w:t>
            </w:r>
          </w:p>
        </w:tc>
        <w:tc>
          <w:tcPr>
            <w:tcW w:type="dxa" w:w="4025"/>
            <w:shd w:fill="DCE8F1"/>
          </w:tcPr>
          <w:p>
            <w:r>
              <w:rPr>
                <w:b/>
              </w:rPr>
              <w:t>Thao tác kiểm thử</w:t>
            </w:r>
          </w:p>
        </w:tc>
        <w:tc>
          <w:tcPr>
            <w:tcW w:type="dxa" w:w="5726"/>
            <w:shd w:fill="DCE8F1"/>
          </w:tcPr>
          <w:p>
            <w:r>
              <w:rPr>
                <w:b/>
              </w:rPr>
              <w:t>Kết quả mong đợi</w:t>
            </w:r>
          </w:p>
        </w:tc>
        <w:tc>
          <w:tcPr>
            <w:tcW w:type="dxa" w:w="2154"/>
            <w:shd w:fill="DCE8F1"/>
          </w:tcPr>
          <w:p>
            <w:r>
              <w:rPr>
                <w:b/>
              </w:rPr>
              <w:t>Kết quả thực tế</w:t>
            </w:r>
          </w:p>
        </w:tc>
      </w:tr>
      <w:tr>
        <w:tc>
          <w:tcPr>
            <w:tcW w:type="dxa" w:w="794"/>
            <w:vAlign w:val="center"/>
          </w:tcPr>
          <w:p>
            <w:pPr>
              <w:spacing w:after="60"/>
            </w:pPr>
            <w:r>
              <w:rPr>
                <w:rFonts w:ascii="Arial" w:hAnsi="Arial"/>
                <w:sz w:val="19"/>
              </w:rPr>
              <w:t>01</w:t>
            </w:r>
          </w:p>
        </w:tc>
        <w:tc>
          <w:tcPr>
            <w:tcW w:type="dxa" w:w="2324"/>
            <w:vAlign w:val="center"/>
          </w:tcPr>
          <w:p>
            <w:pPr>
              <w:spacing w:after="60"/>
            </w:pPr>
            <w:r>
              <w:rPr>
                <w:rFonts w:ascii="Arial" w:hAnsi="Arial"/>
                <w:sz w:val="19"/>
              </w:rPr>
              <w:t>Tưới tự động theo độ ẩm đất</w:t>
            </w:r>
          </w:p>
        </w:tc>
        <w:tc>
          <w:tcPr>
            <w:tcW w:type="dxa" w:w="4025"/>
            <w:vAlign w:val="center"/>
          </w:tcPr>
          <w:p>
            <w:pPr>
              <w:spacing w:after="60"/>
            </w:pPr>
            <w:r>
              <w:rPr>
                <w:rFonts w:ascii="Arial" w:hAnsi="Arial"/>
                <w:sz w:val="19"/>
              </w:rPr>
              <w:t>Đặt AUTO, mưa 0%, đất 50%. Giảm đất xuống 20%, sau khi bơm chạy tăng đất lên 70%.</w:t>
            </w:r>
          </w:p>
        </w:tc>
        <w:tc>
          <w:tcPr>
            <w:tcW w:type="dxa" w:w="5726"/>
            <w:vAlign w:val="center"/>
          </w:tcPr>
          <w:p>
            <w:pPr>
              <w:spacing w:after="60"/>
            </w:pPr>
            <w:r>
              <w:rPr>
                <w:rFonts w:ascii="Arial" w:hAnsi="Arial"/>
                <w:sz w:val="19"/>
              </w:rPr>
              <w:t>Đất &lt;35%: relay đóng, motor mô phỏng quay, LCD báo BOM:ON, Serial báo bật vì đất khô. Đất ≥60%: relay mở, motor dừng, LCD báo BOM:OFF, Serial báo tắt vì đất đủ ẩm.</w:t>
            </w:r>
          </w:p>
        </w:tc>
        <w:tc>
          <w:tcPr>
            <w:tcW w:type="dxa" w:w="2154"/>
            <w:vAlign w:val="center"/>
          </w:tcPr>
          <w:p>
            <w:pPr>
              <w:spacing w:after="60"/>
            </w:pPr>
            <w:r>
              <w:rPr>
                <w:rFonts w:ascii="Arial" w:hAnsi="Arial"/>
                <w:sz w:val="19"/>
              </w:rPr>
              <w:t>□ Đạt</w:t>
              <w:br/>
              <w:t>□ Chưa đạt</w:t>
              <w:br/>
              <w:t>Ghi chú: ________</w:t>
            </w:r>
          </w:p>
        </w:tc>
      </w:tr>
      <w:tr>
        <w:tc>
          <w:tcPr>
            <w:tcW w:type="dxa" w:w="794"/>
            <w:vAlign w:val="center"/>
          </w:tcPr>
          <w:p>
            <w:pPr>
              <w:spacing w:after="60"/>
            </w:pPr>
            <w:r>
              <w:rPr>
                <w:rFonts w:ascii="Arial" w:hAnsi="Arial"/>
                <w:sz w:val="19"/>
              </w:rPr>
              <w:t>02</w:t>
            </w:r>
          </w:p>
        </w:tc>
        <w:tc>
          <w:tcPr>
            <w:tcW w:type="dxa" w:w="2324"/>
            <w:vAlign w:val="center"/>
          </w:tcPr>
          <w:p>
            <w:pPr>
              <w:spacing w:after="60"/>
            </w:pPr>
            <w:r>
              <w:rPr>
                <w:rFonts w:ascii="Arial" w:hAnsi="Arial"/>
                <w:sz w:val="19"/>
              </w:rPr>
              <w:t>Dừng tưới khi mưa</w:t>
            </w:r>
          </w:p>
        </w:tc>
        <w:tc>
          <w:tcPr>
            <w:tcW w:type="dxa" w:w="4025"/>
            <w:vAlign w:val="center"/>
          </w:tcPr>
          <w:p>
            <w:pPr>
              <w:spacing w:after="60"/>
            </w:pPr>
            <w:r>
              <w:rPr>
                <w:rFonts w:ascii="Arial" w:hAnsi="Arial"/>
                <w:sz w:val="19"/>
              </w:rPr>
              <w:t>Đặt AUTO, đất 20% để bơm chạy. Tăng mưa lên 80%; tăng độ ẩm đất thêm ít nhất 5 điểm % khi vẫn mưa; sau đó giảm mưa về 0%.</w:t>
            </w:r>
          </w:p>
        </w:tc>
        <w:tc>
          <w:tcPr>
            <w:tcW w:type="dxa" w:w="5726"/>
            <w:vAlign w:val="center"/>
          </w:tcPr>
          <w:p>
            <w:pPr>
              <w:spacing w:after="60"/>
            </w:pPr>
            <w:r>
              <w:rPr>
                <w:rFonts w:ascii="Arial" w:hAnsi="Arial"/>
                <w:sz w:val="19"/>
              </w:rPr>
              <w:t>Khi mưa ≥50%: bơm dừng, motor ngừng, LED đỏ sáng, LCD báo MUA và BOM:OFF; Serial báo phát hiện mưa. Khi đất tăng ≥5 điểm %: Serial báo đất tăng do mưa. Khi mưa ≤40%: LED tắt, Serial báo tạnh; AUTO xét lại điều kiện tưới.</w:t>
            </w:r>
          </w:p>
        </w:tc>
        <w:tc>
          <w:tcPr>
            <w:tcW w:type="dxa" w:w="2154"/>
            <w:vAlign w:val="center"/>
          </w:tcPr>
          <w:p>
            <w:pPr>
              <w:spacing w:after="60"/>
            </w:pPr>
            <w:r>
              <w:rPr>
                <w:rFonts w:ascii="Arial" w:hAnsi="Arial"/>
                <w:sz w:val="19"/>
              </w:rPr>
              <w:t>□ Đạt</w:t>
              <w:br/>
              <w:t>□ Chưa đạt</w:t>
              <w:br/>
              <w:t>Ghi chú: ________</w:t>
            </w:r>
          </w:p>
        </w:tc>
      </w:tr>
      <w:tr>
        <w:tc>
          <w:tcPr>
            <w:tcW w:type="dxa" w:w="794"/>
            <w:vAlign w:val="center"/>
          </w:tcPr>
          <w:p>
            <w:pPr>
              <w:spacing w:after="60"/>
            </w:pPr>
            <w:r>
              <w:rPr>
                <w:rFonts w:ascii="Arial" w:hAnsi="Arial"/>
                <w:sz w:val="19"/>
              </w:rPr>
              <w:t>03</w:t>
            </w:r>
          </w:p>
        </w:tc>
        <w:tc>
          <w:tcPr>
            <w:tcW w:type="dxa" w:w="2324"/>
            <w:vAlign w:val="center"/>
          </w:tcPr>
          <w:p>
            <w:pPr>
              <w:spacing w:after="60"/>
            </w:pPr>
            <w:r>
              <w:rPr>
                <w:rFonts w:ascii="Arial" w:hAnsi="Arial"/>
                <w:sz w:val="19"/>
              </w:rPr>
              <w:t>Tưới thủ công và nhật ký</w:t>
            </w:r>
          </w:p>
        </w:tc>
        <w:tc>
          <w:tcPr>
            <w:tcW w:type="dxa" w:w="4025"/>
            <w:vAlign w:val="center"/>
          </w:tcPr>
          <w:p>
            <w:pPr>
              <w:spacing w:after="60"/>
            </w:pPr>
            <w:r>
              <w:rPr>
                <w:rFonts w:ascii="Arial" w:hAnsi="Arial"/>
                <w:sz w:val="19"/>
              </w:rPr>
              <w:t>Đặt MANUAL, mưa 0%, đất 50%. Nhấn BOM TAY một lần để bật, lần nữa để tắt trước 20 giây. Gửi l trên Serial Monitor.</w:t>
            </w:r>
          </w:p>
        </w:tc>
        <w:tc>
          <w:tcPr>
            <w:tcW w:type="dxa" w:w="5726"/>
            <w:vAlign w:val="center"/>
          </w:tcPr>
          <w:p>
            <w:pPr>
              <w:spacing w:after="60"/>
            </w:pPr>
            <w:r>
              <w:rPr>
                <w:rFonts w:ascii="Arial" w:hAnsi="Arial"/>
                <w:sz w:val="19"/>
              </w:rPr>
              <w:t>Bơm/motor bật rồi tắt theo từng lần nhấn; LCD và Serial phản ánh đúng trạng thái. Lệnh l in một lượt tưới MANUAL với thời điểm bắt đầu, thời lượng, đất trước/sau và lý do bật/tắt.</w:t>
            </w:r>
          </w:p>
        </w:tc>
        <w:tc>
          <w:tcPr>
            <w:tcW w:type="dxa" w:w="2154"/>
            <w:vAlign w:val="center"/>
          </w:tcPr>
          <w:p>
            <w:pPr>
              <w:spacing w:after="60"/>
            </w:pPr>
            <w:r>
              <w:rPr>
                <w:rFonts w:ascii="Arial" w:hAnsi="Arial"/>
                <w:sz w:val="19"/>
              </w:rPr>
              <w:t>□ Đạt</w:t>
              <w:br/>
              <w:t>□ Chưa đạt</w:t>
              <w:br/>
              <w:t>Ghi chú: ________</w:t>
            </w:r>
          </w:p>
        </w:tc>
      </w:tr>
    </w:tbl>
    <w:sectPr w:rsidR="00FC693F" w:rsidRPr="0006063C" w:rsidSect="00034616">
      <w:pgSz w:w="16838" w:h="11906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8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