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5E68B3C9"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 xml:space="preserve">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1E3693BE" w14:textId="06EDD934" w:rsidR="00397A5F" w:rsidRDefault="00E9264D" w:rsidP="00E9264D">
      <w:r>
        <w:t>One security issue that needed to be addressed was regarding providing valid credentials to AWS to</w:t>
      </w:r>
      <w:r w:rsidR="00397A5F">
        <w:t xml:space="preserve"> access the</w:t>
      </w:r>
      <w:r w:rsidR="004A1843">
        <w:t xml:space="preserve"> database (a</w:t>
      </w:r>
      <w:r w:rsidR="00397A5F">
        <w:t xml:space="preserve"> DynamoDB table</w:t>
      </w:r>
      <w:r>
        <w:t>).</w:t>
      </w:r>
      <w:r w:rsidR="00397A5F">
        <w:t xml:space="preserve"> There </w:t>
      </w:r>
      <w:r w:rsidR="00A71AB7">
        <w:t>were</w:t>
      </w:r>
      <w:r w:rsidR="00397A5F">
        <w:t xml:space="preserve"> multiple ways to do this, including hardcoding them into the code itself, which is not recommended, as it presents a security risk even if they were later removed due to version control systems retaining older versions of code (</w:t>
      </w:r>
      <w:r w:rsidR="00397A5F" w:rsidRPr="00EF71D0">
        <w:rPr>
          <w:color w:val="FF0000"/>
        </w:rPr>
        <w:t>Amazon, 2023d</w:t>
      </w:r>
      <w:r w:rsidR="00397A5F">
        <w:t xml:space="preserve">). Instead, the recommended approach by AWS </w:t>
      </w:r>
      <w:r w:rsidR="00A71AB7">
        <w:t>was</w:t>
      </w:r>
      <w:r w:rsidR="00397A5F">
        <w:t xml:space="preserve"> to use two other AWS services, Cognito and IAM (Identity and Access Management) (</w:t>
      </w:r>
      <w:r w:rsidR="00397A5F" w:rsidRPr="000D7C69">
        <w:rPr>
          <w:color w:val="FF0000"/>
        </w:rPr>
        <w:t>Amazon, 2023e; Amazon, 2023f</w:t>
      </w:r>
      <w:r w:rsidR="00397A5F">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w:t>
      </w:r>
      <w:r>
        <w:t>.</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w:t>
      </w:r>
      <w:r w:rsidR="00C10047">
        <w:lastRenderedPageBreak/>
        <w:t>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also from being read by a screen reader. The pop-in side menu is triggered by toggling a checkbox (by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lastRenderedPageBreak/>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‘terf’??</w:t>
      </w:r>
      <w:r w:rsidR="005F628C">
        <w:rPr>
          <w:color w:val="FF0000"/>
        </w:rPr>
        <w:t xml:space="preserve"> Source for TDoV??</w:t>
      </w:r>
    </w:p>
    <w:p w14:paraId="6FA10584" w14:textId="061F5B09" w:rsidR="00F43DD9" w:rsidRDefault="00CD2417" w:rsidP="003675BC">
      <w:pPr>
        <w:pStyle w:val="Heading1"/>
      </w:pPr>
      <w:bookmarkStart w:id="5" w:name="_Toc141959920"/>
      <w:r>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w:t>
      </w:r>
      <w:r w:rsidR="008B7DD8" w:rsidRPr="002808B0">
        <w:lastRenderedPageBreak/>
        <w:t>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lastRenderedPageBreak/>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lastRenderedPageBreak/>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their full potential would</w:t>
      </w:r>
      <w:r w:rsidR="00080C13">
        <w:t xml:space="preserve"> have</w:t>
      </w:r>
      <w:r>
        <w:t xml:space="preserve"> take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Volere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freeCodeCamp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w:t>
      </w:r>
      <w:r>
        <w:lastRenderedPageBreak/>
        <w:t xml:space="preserve">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r>
        <w:t xml:space="preserve">FreeCodeCamp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r>
        <w:t xml:space="preserve">FreeCodeCamp have a video guide for setting up and working with OpenStack Trove (OpenStack Tutorial – Operate Your Own Private Cloud (Full Course), 2022). This would be a solid starting point </w:t>
      </w:r>
      <w:r>
        <w:lastRenderedPageBreak/>
        <w:t xml:space="preserve">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1EE0047B" w:rsidR="005F0D13" w:rsidRDefault="005F0D13" w:rsidP="005F0D13">
      <w:r>
        <w:t xml:space="preserve">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OpenIntra Foundation would complement the previous sources for skills development for using OpenStack Trove.</w:t>
      </w:r>
    </w:p>
    <w:p w14:paraId="7241367D" w14:textId="77777777" w:rsidR="00B05B6D"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w:t>
      </w:r>
      <w:r w:rsidR="00B05B6D">
        <w:t xml:space="preserve"> It is recommended that the AWS SDK (Software Development Kit be used, which constructs requests and converts the responses on your behalf, and the structure of the SDK between the application and DynamoDB is shown </w:t>
      </w:r>
      <w:r w:rsidR="00B05B6D" w:rsidRPr="00FC4F27">
        <w:rPr>
          <w:color w:val="000000" w:themeColor="text1"/>
        </w:rPr>
        <w:t xml:space="preserve">in </w:t>
      </w:r>
      <w:r w:rsidR="00B05B6D" w:rsidRPr="00863D7F">
        <w:rPr>
          <w:color w:val="FF0000"/>
        </w:rPr>
        <w:t>figure 2</w:t>
      </w:r>
      <w:r w:rsidR="00B05B6D" w:rsidRPr="00FC4F27">
        <w:rPr>
          <w:color w:val="000000" w:themeColor="text1"/>
        </w:rPr>
        <w:t xml:space="preserve"> </w:t>
      </w:r>
      <w:r w:rsidR="00B05B6D">
        <w:rPr>
          <w:color w:val="000000" w:themeColor="text1"/>
        </w:rPr>
        <w:t>(</w:t>
      </w:r>
      <w:r w:rsidR="00B05B6D" w:rsidRPr="00863D7F">
        <w:rPr>
          <w:color w:val="FF0000"/>
        </w:rPr>
        <w:t>Amazon, 2023b</w:t>
      </w:r>
      <w:r w:rsidR="00B05B6D">
        <w:rPr>
          <w:color w:val="000000" w:themeColor="text1"/>
        </w:rPr>
        <w:t>)</w:t>
      </w:r>
      <w:r w:rsidR="00B05B6D">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Tankariya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01386E3F"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r w:rsidR="00220EE8">
        <w:t xml:space="preserve"> is regarding cost since the project has no budget</w:t>
      </w:r>
      <w:r w:rsidR="00632627">
        <w:t>,</w:t>
      </w:r>
      <w:r w:rsidR="00220EE8">
        <w:t xml:space="preserve"> </w:t>
      </w:r>
      <w:r w:rsidR="00632627">
        <w:t>t</w:t>
      </w:r>
      <w:r w:rsidR="00220EE8">
        <w:t>he OpenStack option is open-source and free, but AWS m</w:t>
      </w:r>
      <w:r w:rsidR="00632627">
        <w:t>ay involve some cost.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r w:rsidR="00B90BD9">
        <w:t xml:space="preserve"> For these reasons AWS DynamoDB was chosen as the database for the project</w:t>
      </w:r>
      <w:r w:rsidR="006E4F8E">
        <w:t xml:space="preserve"> and the literature reviewed above will provide a basis for skills development and assist in implementing the database.</w:t>
      </w:r>
    </w:p>
    <w:p w14:paraId="554AD399" w14:textId="77777777" w:rsidR="006E4F8E" w:rsidRDefault="006E4F8E" w:rsidP="00FA3783"/>
    <w:p w14:paraId="37C41992" w14:textId="0F4C1F18" w:rsidR="006E4F8E" w:rsidRDefault="006E4F8E" w:rsidP="006E4F8E">
      <w:pPr>
        <w:pStyle w:val="Heading2"/>
      </w:pPr>
      <w:r>
        <w:t>2.5 Miscellaneous literature</w:t>
      </w:r>
    </w:p>
    <w:p w14:paraId="76519735" w14:textId="5A522782" w:rsidR="00CE50DB" w:rsidRDefault="00000000" w:rsidP="00CE50DB">
      <w:pPr>
        <w:rPr>
          <w:rStyle w:val="Hyperlink"/>
        </w:rPr>
      </w:pPr>
      <w:hyperlink r:id="rId12" w:history="1">
        <w:r w:rsidR="00CE50DB" w:rsidRPr="009369C1">
          <w:rPr>
            <w:rStyle w:val="Hyperlink"/>
          </w:rPr>
          <w:t>https://ebookcentral.proquest.com/lib/open/detail.action?docID=285771</w:t>
        </w:r>
      </w:hyperlink>
    </w:p>
    <w:p w14:paraId="1CC27D25" w14:textId="6772431D" w:rsidR="00CE50DB" w:rsidRDefault="00000000" w:rsidP="00CE50DB">
      <w:hyperlink r:id="rId13" w:history="1">
        <w:r w:rsidR="00F83E4C" w:rsidRPr="00932E34">
          <w:rPr>
            <w:rStyle w:val="Hyperlink"/>
          </w:rPr>
          <w:t>https://learning-oreilly-com.libezproxy.open.ac.uk/library/view/mastering-css-grid/9781804614846/</w:t>
        </w:r>
      </w:hyperlink>
    </w:p>
    <w:p w14:paraId="69A76329" w14:textId="61DE1475" w:rsidR="00F83E4C" w:rsidRPr="00CE50DB" w:rsidRDefault="00F83E4C" w:rsidP="00CE50DB">
      <w:r>
        <w:t>(put into above css??)</w:t>
      </w:r>
    </w:p>
    <w:p w14:paraId="2EE1E8FE" w14:textId="574BE173" w:rsidR="006E4F8E" w:rsidRPr="006E4F8E" w:rsidRDefault="006E4F8E" w:rsidP="00FA3783">
      <w:pPr>
        <w:rPr>
          <w:color w:val="FF0000"/>
        </w:rPr>
      </w:pPr>
      <w:r w:rsidRPr="006E4F8E">
        <w:rPr>
          <w:color w:val="FF0000"/>
        </w:rPr>
        <w:t>Wireframes?</w:t>
      </w:r>
    </w:p>
    <w:p w14:paraId="05ED3DAB" w14:textId="6C10742B" w:rsidR="00570C54" w:rsidRDefault="00570C54" w:rsidP="006E4F8E">
      <w:pPr>
        <w:rPr>
          <w:color w:val="FF0000"/>
        </w:rPr>
      </w:pPr>
      <w:r w:rsidRPr="003036D3">
        <w:rPr>
          <w:color w:val="FF0000"/>
        </w:rPr>
        <w:t>CRUD?</w:t>
      </w:r>
    </w:p>
    <w:p w14:paraId="46B8FEF0" w14:textId="561E5ADE" w:rsidR="006E4F8E" w:rsidRPr="006E4F8E" w:rsidRDefault="006E4F8E" w:rsidP="006E4F8E">
      <w:pPr>
        <w:rPr>
          <w:color w:val="FF0000"/>
        </w:rPr>
      </w:pPr>
      <w:r w:rsidRPr="006E4F8E">
        <w:rPr>
          <w:color w:val="FF0000"/>
        </w:rPr>
        <w:t>Events calendar?</w:t>
      </w:r>
    </w:p>
    <w:p w14:paraId="4CBE08E5" w14:textId="119FAF7A" w:rsidR="006E4F8E" w:rsidRPr="006E4F8E" w:rsidRDefault="006E4F8E" w:rsidP="006E4F8E">
      <w:pPr>
        <w:rPr>
          <w:color w:val="FF0000"/>
        </w:rPr>
      </w:pPr>
      <w:r w:rsidRPr="006E4F8E">
        <w:rPr>
          <w:color w:val="FF0000"/>
        </w:rPr>
        <w:t>Discord bots?</w:t>
      </w:r>
    </w:p>
    <w:p w14:paraId="03C2AD3C" w14:textId="77777777" w:rsidR="006E4F8E" w:rsidRPr="003675BC" w:rsidRDefault="006E4F8E" w:rsidP="006E4F8E"/>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056B1252" w:rsidR="003036D3" w:rsidRPr="003036D3" w:rsidRDefault="003036D3" w:rsidP="003036D3">
      <w:pPr>
        <w:pStyle w:val="Heading2"/>
      </w:pPr>
      <w:bookmarkStart w:id="13" w:name="_Toc141959925"/>
      <w:r>
        <w:t>3.1 User Interface</w:t>
      </w:r>
      <w:bookmarkEnd w:id="13"/>
      <w:r w:rsidR="00AC15AB">
        <w:t xml:space="preserve"> Wireframe Sketches</w:t>
      </w:r>
    </w:p>
    <w:p w14:paraId="3948060C" w14:textId="6185BA05" w:rsidR="009074D7" w:rsidRDefault="003036D3" w:rsidP="003036D3">
      <w:r>
        <w:t xml:space="preserve">Three initial ideas for UI layout </w:t>
      </w:r>
      <w:r w:rsidRPr="004F695B">
        <w:t>were</w:t>
      </w:r>
      <w:r>
        <w:t xml:space="preserve"> roughly hand sketched in </w:t>
      </w:r>
      <w:r w:rsidRPr="00A10B38">
        <w:rPr>
          <w:color w:val="FF0000"/>
        </w:rPr>
        <w:t xml:space="preserve">Figures 20, 21 and 22 </w:t>
      </w:r>
      <w:r>
        <w:t xml:space="preserve">with </w:t>
      </w:r>
      <w:r w:rsidRPr="00A10B38">
        <w:rPr>
          <w:color w:val="FF0000"/>
        </w:rPr>
        <w:t xml:space="preserve">Figure 20 </w:t>
      </w:r>
      <w:r>
        <w:t xml:space="preserve">using Google Maps for inspiration, </w:t>
      </w:r>
      <w:r w:rsidRPr="00A10B38">
        <w:rPr>
          <w:color w:val="FF0000"/>
        </w:rPr>
        <w:t xml:space="preserve">Figure 21 </w:t>
      </w:r>
      <w:r>
        <w:t xml:space="preserve">having menus that swipe in from the sides and </w:t>
      </w:r>
      <w:r w:rsidRPr="00A10B38">
        <w:rPr>
          <w:color w:val="FF0000"/>
        </w:rPr>
        <w:t xml:space="preserve">Figure 22 </w:t>
      </w:r>
      <w:r>
        <w:t>being a much simpler and more basic.</w:t>
      </w:r>
      <w:r w:rsidR="00310599">
        <w:t xml:space="preserve"> Wireframes in the form of basic early sketches can help visualize some of the assumptions to help understand whether an idea is worth pursuing</w:t>
      </w:r>
      <w:r w:rsidR="00E815EE">
        <w:t xml:space="preserve"> and allow quick and easy experimentation with different ideas.</w:t>
      </w:r>
      <w:r w:rsidR="00B260BB">
        <w:t xml:space="preserve"> (Arnowitz et al, 2007)</w:t>
      </w:r>
      <w:r w:rsidR="00310599">
        <w:t>.</w:t>
      </w:r>
    </w:p>
    <w:p w14:paraId="71334597" w14:textId="1E832EB2" w:rsidR="003036D3" w:rsidRDefault="003036D3" w:rsidP="003036D3">
      <w:r>
        <w:t xml:space="preserve">The advantage of the layout in </w:t>
      </w:r>
      <w:r w:rsidRPr="00A10B38">
        <w:rPr>
          <w:color w:val="FF0000"/>
        </w:rPr>
        <w:t>Figure 20</w:t>
      </w:r>
      <w:r>
        <w:t xml:space="preserve"> is that it w</w:t>
      </w:r>
      <w:r w:rsidR="006B7B92">
        <w:t>ould</w:t>
      </w:r>
      <w:r>
        <w:t xml:space="preserve"> be familiar to users, since Google Maps is such a ubiquitous app any app using a similar layout should feel natural and easy to use. The layout in </w:t>
      </w:r>
      <w:r w:rsidRPr="006B7B92">
        <w:rPr>
          <w:color w:val="FF0000"/>
        </w:rPr>
        <w:t xml:space="preserve">Figure 21 </w:t>
      </w:r>
      <w:r>
        <w:t>would have a clean and pleasant interface, keeping it uncluttered, particularly for smaller devices. This style is quite common, including in apps such as Twitter and Discord. However, it</w:t>
      </w:r>
      <w:r w:rsidR="006B7B92">
        <w:t xml:space="preserve"> may</w:t>
      </w:r>
      <w:r>
        <w:t xml:space="preserve"> run the risk of users not realising the menu is there without some visual cue, so</w:t>
      </w:r>
      <w:r w:rsidR="006B7B92">
        <w:t xml:space="preserve"> for a full release</w:t>
      </w:r>
      <w:r>
        <w:t xml:space="preserve"> gather</w:t>
      </w:r>
      <w:r w:rsidR="006B7B92">
        <w:t>ing</w:t>
      </w:r>
      <w:r>
        <w:t xml:space="preserve"> feedback</w:t>
      </w:r>
      <w:r w:rsidR="006B7B92">
        <w:t xml:space="preserve"> would be crucial</w:t>
      </w:r>
      <w:r w:rsidR="00852DED">
        <w:t xml:space="preserve"> to ensure the design is intuitive.</w:t>
      </w:r>
    </w:p>
    <w:p w14:paraId="75FC7745" w14:textId="0D2C4B65" w:rsidR="00AC15AB" w:rsidRDefault="0047524C" w:rsidP="003036D3">
      <w:r>
        <w:t>Prior to undertaking the project, experience using</w:t>
      </w:r>
      <w:r w:rsidR="003036D3">
        <w:t xml:space="preserve"> CSS and visual styling </w:t>
      </w:r>
      <w:r>
        <w:t>was</w:t>
      </w:r>
      <w:r w:rsidR="003036D3">
        <w:t xml:space="preserve"> limited and both the designs in </w:t>
      </w:r>
      <w:r w:rsidR="003036D3" w:rsidRPr="00A10B38">
        <w:rPr>
          <w:color w:val="FF0000"/>
        </w:rPr>
        <w:t xml:space="preserve">Figures 4 and 5 </w:t>
      </w:r>
      <w:r w:rsidR="00AC15AB">
        <w:t>would have</w:t>
      </w:r>
      <w:r w:rsidR="003036D3">
        <w:t xml:space="preserve"> require</w:t>
      </w:r>
      <w:r w:rsidR="00AC15AB">
        <w:t>d</w:t>
      </w:r>
      <w:r w:rsidR="003036D3">
        <w:t xml:space="preserve"> some time learning how to implement them. Time </w:t>
      </w:r>
      <w:r w:rsidR="003036D3" w:rsidRPr="00AC15AB">
        <w:lastRenderedPageBreak/>
        <w:t>was</w:t>
      </w:r>
      <w:r w:rsidR="003036D3">
        <w:t xml:space="preserve"> allocated in the schedule for skills development on CSS and the literature review in section </w:t>
      </w:r>
      <w:r w:rsidR="00A10B38">
        <w:t>2.3</w:t>
      </w:r>
      <w:r w:rsidR="003036D3">
        <w:t xml:space="preserve"> identified appropriate sources for this</w:t>
      </w:r>
      <w:r w:rsidR="00A10B38">
        <w:t>.</w:t>
      </w:r>
      <w:r w:rsidR="00AC15AB">
        <w:t xml:space="preserve"> If skills development </w:t>
      </w:r>
      <w:r w:rsidR="003C5613">
        <w:t>had been</w:t>
      </w:r>
      <w:r w:rsidR="00AC15AB">
        <w:t xml:space="preserve"> unsuccessful, or time constraints meant that attempts at styling were limited, the simplified design in </w:t>
      </w:r>
      <w:r w:rsidR="00AC15AB" w:rsidRPr="00AC15AB">
        <w:rPr>
          <w:color w:val="FF0000"/>
        </w:rPr>
        <w:t xml:space="preserve">figure xx </w:t>
      </w:r>
      <w:r w:rsidR="00AC15AB">
        <w:t>was to be a backup option.</w:t>
      </w:r>
      <w:r w:rsidR="003C5613">
        <w:t xml:space="preserve"> The design in </w:t>
      </w:r>
      <w:r w:rsidR="003C5613" w:rsidRPr="003C5613">
        <w:rPr>
          <w:color w:val="FF0000"/>
        </w:rPr>
        <w:t xml:space="preserve">figure yy </w:t>
      </w:r>
      <w:r w:rsidR="003C5613">
        <w:t>was chosen and provided the basis for the project going forward.</w:t>
      </w:r>
    </w:p>
    <w:p w14:paraId="74445BC9" w14:textId="77777777" w:rsidR="003036D3" w:rsidRDefault="003036D3" w:rsidP="003036D3">
      <w:pPr>
        <w:keepNext/>
      </w:pPr>
      <w:r>
        <w:rPr>
          <w:noProof/>
          <w:color w:val="FF0000"/>
        </w:rPr>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6BAB8B9C" w:rsidR="003036D3" w:rsidRDefault="003036D3" w:rsidP="003036D3"/>
    <w:p w14:paraId="2F17D3E3" w14:textId="40287AD0" w:rsidR="00CE50DB" w:rsidRDefault="00CE50DB" w:rsidP="003036D3"/>
    <w:p w14:paraId="44227934" w14:textId="77777777" w:rsidR="00CE50DB" w:rsidRDefault="00CE50DB" w:rsidP="003036D3"/>
    <w:p w14:paraId="0D733513" w14:textId="0D4BF2CD" w:rsidR="003036D3" w:rsidRDefault="0074409C" w:rsidP="0074409C">
      <w:pPr>
        <w:pStyle w:val="Heading2"/>
      </w:pPr>
      <w:bookmarkStart w:id="14" w:name="_Toc141959926"/>
      <w:r>
        <w:lastRenderedPageBreak/>
        <w:t>3.2 Requirements elicitation</w:t>
      </w:r>
      <w:bookmarkEnd w:id="14"/>
    </w:p>
    <w:p w14:paraId="085F6AFD" w14:textId="6BD00DBD" w:rsidR="0074409C" w:rsidRPr="00CE50DB" w:rsidRDefault="0074409C" w:rsidP="0074409C">
      <w:r w:rsidRPr="00CE50DB">
        <w:t xml:space="preserve">Initially </w:t>
      </w:r>
      <w:r w:rsidR="007448B5">
        <w:t>a</w:t>
      </w:r>
      <w:r w:rsidRPr="00CE50DB">
        <w:t xml:space="preserve"> preliminary project description was reviewed to identify some potential requirements, these would represent the outline of what the system as initially proposed would deliver. The next step w</w:t>
      </w:r>
      <w:r w:rsidR="006A62D1">
        <w:t>as</w:t>
      </w:r>
      <w:r w:rsidRPr="00CE50DB">
        <w:t xml:space="preserve"> to consult with stakeholders so that their feedback could potentially confirm they were correct, remove them entirely, or adjust them. These proposed requirements are outlined below, 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Pr="009C36DA" w:rsidRDefault="0074409C" w:rsidP="0074409C">
      <w:pPr>
        <w:pStyle w:val="ListParagraph"/>
        <w:numPr>
          <w:ilvl w:val="0"/>
          <w:numId w:val="10"/>
        </w:numPr>
        <w:rPr>
          <w:color w:val="FF0000"/>
        </w:rPr>
      </w:pPr>
      <w:r w:rsidRPr="009C36DA">
        <w:rPr>
          <w:color w:val="FF0000"/>
        </w:rP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0BC64031" w:rsidR="0074409C" w:rsidRDefault="0074409C" w:rsidP="0074409C">
      <w:r>
        <w:t>Using the classes of non-functional requirement identified by Robertson &amp; Robertson</w:t>
      </w:r>
      <w:r w:rsidR="009C36DA">
        <w:t xml:space="preserve"> (2006)</w:t>
      </w:r>
      <w:r>
        <w:t>, NF</w:t>
      </w:r>
      <w:r w:rsidR="009C36DA">
        <w:t>R</w:t>
      </w:r>
      <w:r>
        <w:t xml:space="preserve">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w:t>
      </w:r>
      <w:r w:rsidRPr="00DF1BA2">
        <w:rPr>
          <w:color w:val="FF0000"/>
        </w:rPr>
        <w:t>such as the name of the app and when notifications may occur.</w:t>
      </w:r>
    </w:p>
    <w:p w14:paraId="0228940A" w14:textId="52F0DAA5"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w:t>
      </w:r>
      <w:r w:rsidRPr="006A62D1">
        <w:rPr>
          <w:color w:val="FF0000"/>
        </w:rPr>
        <w:t>figure 23</w:t>
      </w:r>
      <w:r>
        <w:t>.</w:t>
      </w:r>
      <w:r w:rsidR="006A62D1">
        <w:t xml:space="preserve"> As stated in section 1.3</w:t>
      </w:r>
      <w:r w:rsidR="00DF1BA2">
        <w:t>, the Open University guidelines on conducting research with human participants</w:t>
      </w:r>
      <w:r w:rsidR="004D7BB5">
        <w:t xml:space="preserve"> (</w:t>
      </w:r>
      <w:r w:rsidR="004D7BB5" w:rsidRPr="004D7BB5">
        <w:rPr>
          <w:color w:val="FF0000"/>
        </w:rPr>
        <w:t>Open University, 2023a</w:t>
      </w:r>
      <w:r w:rsidR="004D7BB5">
        <w:t>)</w:t>
      </w:r>
      <w:r w:rsidR="00DF1BA2">
        <w:t xml:space="preserve"> was followed</w:t>
      </w:r>
      <w:r w:rsidR="004D7BB5">
        <w:t>, a copy of the Consent Form, Participant Information Sheet and a</w:t>
      </w:r>
      <w:r>
        <w:t xml:space="preserve"> full copy of the questionnaire </w:t>
      </w:r>
      <w:r w:rsidR="004D7BB5">
        <w:t>are included in</w:t>
      </w:r>
      <w:r>
        <w:t xml:space="preserve"> </w:t>
      </w:r>
      <w:r w:rsidR="004D7BB5">
        <w:rPr>
          <w:color w:val="FF0000"/>
        </w:rPr>
        <w:t xml:space="preserve">Appendices x, </w:t>
      </w:r>
      <w:r w:rsidR="00607159">
        <w:rPr>
          <w:color w:val="FF0000"/>
        </w:rPr>
        <w:t>y,</w:t>
      </w:r>
      <w:r w:rsidR="004D7BB5">
        <w:rPr>
          <w:color w:val="FF0000"/>
        </w:rPr>
        <w:t xml:space="preserve"> and z</w:t>
      </w:r>
      <w:r w:rsidR="004D7BB5" w:rsidRPr="004D7BB5">
        <w:t xml:space="preserve"> respectively.</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3E41F610" w14:textId="28E890A7" w:rsidR="00CD4814"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w:t>
      </w:r>
      <w:r w:rsidR="008F0C4C">
        <w:t>T</w:t>
      </w:r>
      <w:r w:rsidR="00BD1DA4">
        <w:t>he service providers that were contacted were among those who did not complete the questionnaire, with one withdrawing late on not leaving time to find a replacement</w:t>
      </w:r>
      <w:r w:rsidR="00193E2D">
        <w:t>.</w:t>
      </w:r>
      <w:r w:rsidR="00CD4814">
        <w:t xml:space="preserve"> </w:t>
      </w:r>
      <w:r>
        <w:t>There were three respondents to the questionnaire who were potential users of the application, so the analysis focus</w:t>
      </w:r>
      <w:r w:rsidR="00CD4814">
        <w:t>ed</w:t>
      </w:r>
      <w:r>
        <w:t xml:space="preserve"> on this single stakeholder group.</w:t>
      </w:r>
    </w:p>
    <w:p w14:paraId="21664FE7" w14:textId="574204C4" w:rsidR="00CD4814" w:rsidRDefault="00CD4814" w:rsidP="0074409C">
      <w:r>
        <w:t xml:space="preserve">A full breakdown of the analysis of the responses is in </w:t>
      </w:r>
      <w:r w:rsidRPr="00CD4814">
        <w:rPr>
          <w:color w:val="FF0000"/>
        </w:rPr>
        <w:t>appendix d</w:t>
      </w:r>
      <w:r w:rsidR="00624B56" w:rsidRPr="00624B56">
        <w:t>,</w:t>
      </w:r>
      <w:r w:rsidRPr="00624B56">
        <w:t xml:space="preserve"> </w:t>
      </w:r>
      <w:r w:rsidR="00624B56">
        <w:t>and a summary of this is:</w:t>
      </w:r>
    </w:p>
    <w:p w14:paraId="1ABDC938" w14:textId="153440F0" w:rsidR="00624B56" w:rsidRDefault="00624B56" w:rsidP="00624B56">
      <w:pPr>
        <w:pStyle w:val="ListParagraph"/>
        <w:numPr>
          <w:ilvl w:val="0"/>
          <w:numId w:val="26"/>
        </w:numPr>
      </w:pPr>
      <w:r>
        <w:t xml:space="preserve">FR1, FR2 and FR5 were valid for the stakeholder group and remain </w:t>
      </w:r>
      <w:r w:rsidR="0086623E">
        <w:t>unchanged.</w:t>
      </w:r>
    </w:p>
    <w:p w14:paraId="4B15C99E" w14:textId="6B39A023" w:rsidR="00624B56" w:rsidRDefault="00624B56" w:rsidP="00624B56">
      <w:pPr>
        <w:pStyle w:val="ListParagraph"/>
        <w:numPr>
          <w:ilvl w:val="0"/>
          <w:numId w:val="26"/>
        </w:numPr>
      </w:pPr>
      <w:r>
        <w:t>FR3 was amended to “</w:t>
      </w:r>
      <w:r w:rsidRPr="009465CE">
        <w:rPr>
          <w:i/>
          <w:iCs/>
        </w:rPr>
        <w:t>have tags to show or hide the services displayed on the map, based on type of service and the gender identities they provide for.</w:t>
      </w:r>
      <w:r>
        <w:rPr>
          <w:i/>
          <w:iCs/>
        </w:rPr>
        <w:t>”</w:t>
      </w:r>
      <w:r>
        <w:t xml:space="preserve"> This was </w:t>
      </w:r>
      <w:r w:rsidR="00E05586">
        <w:t>to provide additional clarification and to add the gender identity filter based on feedback.</w:t>
      </w:r>
    </w:p>
    <w:p w14:paraId="5F017B9F" w14:textId="156E4367" w:rsidR="00983178" w:rsidRPr="009465CE" w:rsidRDefault="00983178" w:rsidP="00983178">
      <w:pPr>
        <w:pStyle w:val="ListParagraph"/>
        <w:numPr>
          <w:ilvl w:val="0"/>
          <w:numId w:val="19"/>
        </w:numPr>
        <w:rPr>
          <w:i/>
          <w:iCs/>
        </w:rPr>
      </w:pPr>
      <w:r>
        <w:t>FR6 was amended to “</w:t>
      </w:r>
      <w:r w:rsidRPr="009465CE">
        <w:rPr>
          <w:i/>
          <w:iCs/>
        </w:rPr>
        <w:t>collate existing events for the community from other sources, in a calendar.</w:t>
      </w:r>
      <w:r>
        <w:rPr>
          <w:i/>
          <w:iCs/>
        </w:rPr>
        <w:t>”</w:t>
      </w:r>
      <w:r>
        <w:t xml:space="preserve"> </w:t>
      </w:r>
      <w:r w:rsidR="00B26BBB">
        <w:t>This was to emphasise that the calendar should not</w:t>
      </w:r>
      <w:r w:rsidR="00CD115D">
        <w:t xml:space="preserve"> be additional, separate source for events but instead collate existing sources together.</w:t>
      </w:r>
    </w:p>
    <w:p w14:paraId="1CC14AD7" w14:textId="1D48EBDA" w:rsidR="00E05586" w:rsidRDefault="00C64517" w:rsidP="00624B56">
      <w:pPr>
        <w:pStyle w:val="ListParagraph"/>
        <w:numPr>
          <w:ilvl w:val="0"/>
          <w:numId w:val="26"/>
        </w:numPr>
      </w:pPr>
      <w:r>
        <w:t>NFR1 was valid for the stakeholder group and remained unchanged.</w:t>
      </w:r>
      <w:r w:rsidR="00C0090B">
        <w:t xml:space="preserve"> But feedback highlighted an important point regarding safety vs visibility which was discussed in section 1.5.</w:t>
      </w:r>
    </w:p>
    <w:p w14:paraId="3340C6B8" w14:textId="24C4BFA7" w:rsidR="00C64517" w:rsidRDefault="00C64517" w:rsidP="00624B56">
      <w:pPr>
        <w:pStyle w:val="ListParagraph"/>
        <w:numPr>
          <w:ilvl w:val="0"/>
          <w:numId w:val="26"/>
        </w:numPr>
      </w:pPr>
      <w:r>
        <w:t>FR4 was removed</w:t>
      </w:r>
      <w:r w:rsidR="00C0090B">
        <w:t xml:space="preserve">, as feedback suggested that this would not meet </w:t>
      </w:r>
      <w:r w:rsidR="00F618ED">
        <w:t>user needs.</w:t>
      </w:r>
    </w:p>
    <w:p w14:paraId="50889ED8" w14:textId="79F98E0F" w:rsidR="00E05586" w:rsidRDefault="00C64517" w:rsidP="00E05586">
      <w:pPr>
        <w:pStyle w:val="ListParagraph"/>
        <w:numPr>
          <w:ilvl w:val="0"/>
          <w:numId w:val="26"/>
        </w:numPr>
      </w:pPr>
      <w:r>
        <w:t>FR7 was decided to be beyond the scope of the project and not considered further.</w:t>
      </w:r>
    </w:p>
    <w:p w14:paraId="4B57A029" w14:textId="66486AE2" w:rsidR="00E05586" w:rsidRDefault="00E05586" w:rsidP="00E05586">
      <w:r>
        <w:t>The stakeholder needs identified from this were:</w:t>
      </w:r>
    </w:p>
    <w:p w14:paraId="05BD12EB" w14:textId="77777777" w:rsidR="00E05586" w:rsidRPr="00E05586" w:rsidRDefault="00E05586" w:rsidP="00E05586">
      <w:pPr>
        <w:pStyle w:val="ListParagraph"/>
        <w:numPr>
          <w:ilvl w:val="0"/>
          <w:numId w:val="27"/>
        </w:numPr>
        <w:rPr>
          <w:i/>
          <w:iCs/>
        </w:rPr>
      </w:pPr>
      <w:r w:rsidRPr="00E05586">
        <w:rPr>
          <w:i/>
          <w:iCs/>
        </w:rPr>
        <w:t>N1.1: Finding a service that I need to access</w:t>
      </w:r>
    </w:p>
    <w:p w14:paraId="6558AA44" w14:textId="77777777" w:rsidR="00E05586" w:rsidRPr="00E05586" w:rsidRDefault="00E05586" w:rsidP="00E05586">
      <w:pPr>
        <w:pStyle w:val="ListParagraph"/>
        <w:numPr>
          <w:ilvl w:val="0"/>
          <w:numId w:val="27"/>
        </w:numPr>
        <w:rPr>
          <w:i/>
          <w:iCs/>
        </w:rPr>
      </w:pPr>
      <w:r w:rsidRPr="00E05586">
        <w:rPr>
          <w:i/>
          <w:iCs/>
        </w:rPr>
        <w:t>N1.2: Personalise the experience of finding services to my identity</w:t>
      </w:r>
    </w:p>
    <w:p w14:paraId="3F96DA14" w14:textId="77777777" w:rsidR="00E05586" w:rsidRPr="00E05586" w:rsidRDefault="00E05586" w:rsidP="00E05586">
      <w:pPr>
        <w:pStyle w:val="ListParagraph"/>
        <w:numPr>
          <w:ilvl w:val="0"/>
          <w:numId w:val="27"/>
        </w:numPr>
        <w:rPr>
          <w:i/>
          <w:iCs/>
        </w:rPr>
      </w:pPr>
      <w:r w:rsidRPr="00E05586">
        <w:rPr>
          <w:i/>
          <w:iCs/>
        </w:rPr>
        <w:t>N1.3: Find out about community events</w:t>
      </w:r>
    </w:p>
    <w:p w14:paraId="74E2A973" w14:textId="281BE252" w:rsidR="0074409C" w:rsidRDefault="00E05586" w:rsidP="0074409C">
      <w:pPr>
        <w:pStyle w:val="ListParagraph"/>
        <w:numPr>
          <w:ilvl w:val="0"/>
          <w:numId w:val="27"/>
        </w:numPr>
        <w:rPr>
          <w:i/>
          <w:iCs/>
        </w:rPr>
      </w:pPr>
      <w:r w:rsidRPr="00E05586">
        <w:rPr>
          <w:i/>
          <w:iCs/>
        </w:rPr>
        <w:t>N1.4: Maintain my safety and privacy when using it</w:t>
      </w:r>
    </w:p>
    <w:p w14:paraId="50C62235" w14:textId="77777777" w:rsidR="006F7815" w:rsidRPr="006F7815" w:rsidRDefault="006F7815" w:rsidP="006F7815"/>
    <w:p w14:paraId="368B93CB" w14:textId="77777777" w:rsidR="0074409C" w:rsidRDefault="0074409C" w:rsidP="0074409C">
      <w:r w:rsidRPr="006F7815">
        <w:rPr>
          <w:color w:val="FF0000"/>
        </w:rPr>
        <w:t>Table 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55763BA7" w:rsidR="0074409C" w:rsidRDefault="0074409C" w:rsidP="0074409C"/>
    <w:p w14:paraId="129F1225" w14:textId="77777777" w:rsidR="0074409C" w:rsidRPr="00230BA1" w:rsidRDefault="0074409C" w:rsidP="0074409C">
      <w:pPr>
        <w:rPr>
          <w:color w:val="00B050"/>
        </w:rPr>
      </w:pPr>
      <w:r w:rsidRPr="00230BA1">
        <w:rPr>
          <w:color w:val="00B050"/>
        </w:rP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0EFC0E10" w14:textId="77777777" w:rsidR="00230BA1" w:rsidRPr="00230BA1" w:rsidRDefault="00230BA1" w:rsidP="00230BA1">
      <w:pPr>
        <w:rPr>
          <w:color w:val="FF0000"/>
        </w:rPr>
      </w:pPr>
      <w:r w:rsidRPr="00230BA1">
        <w:rPr>
          <w:color w:val="FF0000"/>
        </w:rPr>
        <w:t>Remove this paragraph and insert a Volere template</w:t>
      </w:r>
    </w:p>
    <w:p w14:paraId="7D718DF2" w14:textId="0B8102A7" w:rsidR="0074409C" w:rsidRDefault="0074409C" w:rsidP="003036D3"/>
    <w:p w14:paraId="6F4F6B99" w14:textId="034B423A" w:rsidR="00230BA1" w:rsidRDefault="00230BA1" w:rsidP="00230BA1">
      <w:pPr>
        <w:pStyle w:val="Heading2"/>
      </w:pPr>
      <w:r>
        <w:t>3.3 User Interface Design</w:t>
      </w:r>
    </w:p>
    <w:p w14:paraId="1CEEDE41" w14:textId="2A95D83C" w:rsidR="00230BA1" w:rsidRDefault="009246AC" w:rsidP="00323D52">
      <w:r>
        <w:t>Some</w:t>
      </w:r>
      <w:r w:rsidR="00230BA1">
        <w:t xml:space="preserve"> skills development was undertaken by studying Gray’s CSS Tutorial – Full Course for Beginners (2022) and McFedries’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w:t>
      </w:r>
      <w:r>
        <w:t>1.4</w:t>
      </w:r>
      <w:r w:rsidR="00230BA1">
        <w:t>).</w:t>
      </w:r>
      <w:r w:rsidR="00230BA1" w:rsidRPr="004E1EC8">
        <w:t xml:space="preserve"> </w:t>
      </w:r>
      <w:r>
        <w:t xml:space="preserve">In section 3.1 three different </w:t>
      </w:r>
      <w:r w:rsidR="003814F7">
        <w:t>designs were considered with a design with menus that slide in from the sides chosen as the basis for the project, but a balance needed to be taken between investing time on learning how to produce the design and spending time</w:t>
      </w:r>
      <w:r w:rsidR="00323D52">
        <w:t xml:space="preserve"> on other critical aspects of the project.</w:t>
      </w:r>
    </w:p>
    <w:p w14:paraId="12D11E36" w14:textId="5F5FC567" w:rsidR="00230BA1" w:rsidRDefault="000A3D26" w:rsidP="00562E8A">
      <w:r>
        <w:t xml:space="preserve">Initially a simple menu bar was created using an unordered list, adapting a ‘hamburger’ menu as Gray and McFedries both illustrate, by utilizing the transition property and a hidden checkbox to activate the menu. This was then further adapted to </w:t>
      </w:r>
      <w:r w:rsidR="001949AE">
        <w:t>have the transition horizontal so that it emulates the design with menus sliding in from the side.</w:t>
      </w:r>
      <w:r w:rsidR="00562E8A">
        <w:t xml:space="preserve"> This opens and closes by tapping the hamburger icon and is shown in </w:t>
      </w:r>
      <w:r w:rsidR="00562E8A" w:rsidRPr="00562E8A">
        <w:rPr>
          <w:color w:val="FF0000"/>
        </w:rPr>
        <w:t xml:space="preserve">figure x </w:t>
      </w:r>
      <w:r w:rsidR="00562E8A">
        <w:t>which has placeholder buttons for the service tags and a green background where the map would be later implemented.</w:t>
      </w:r>
    </w:p>
    <w:p w14:paraId="64A7482A" w14:textId="77777777" w:rsidR="00230BA1" w:rsidRDefault="00230BA1" w:rsidP="00230BA1">
      <w:pPr>
        <w:keepNext/>
      </w:pPr>
      <w:r>
        <w:rPr>
          <w:noProof/>
        </w:rPr>
        <w:lastRenderedPageBreak/>
        <w:drawing>
          <wp:inline distT="0" distB="0" distL="0" distR="0" wp14:anchorId="385C36D7" wp14:editId="44B0A34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008856FE" w14:textId="77777777" w:rsidR="00230BA1" w:rsidRDefault="00230BA1" w:rsidP="00230BA1">
      <w:pPr>
        <w:pStyle w:val="Caption"/>
      </w:pPr>
      <w:r>
        <w:t xml:space="preserve">Figure </w:t>
      </w:r>
      <w:fldSimple w:instr=" SEQ Figure \* ARABIC ">
        <w:r>
          <w:rPr>
            <w:noProof/>
          </w:rPr>
          <w:t>26</w:t>
        </w:r>
      </w:fldSimple>
      <w:r>
        <w:t xml:space="preserve"> horizontally opening menu</w:t>
      </w:r>
    </w:p>
    <w:p w14:paraId="097DF8B0" w14:textId="77777777" w:rsidR="00230BA1" w:rsidRDefault="00230BA1" w:rsidP="00230BA1"/>
    <w:p w14:paraId="40BA2412" w14:textId="45DC9051" w:rsidR="00230BA1" w:rsidRDefault="00230BA1" w:rsidP="00230BA1">
      <w:r>
        <w:t>The same technique was used to add an info box that pops out from the other side which would contain the information and contact details about a service selected from the map. Since the scripts to implement the map and pins ha</w:t>
      </w:r>
      <w:r w:rsidR="009E3FEA">
        <w:t>d</w:t>
      </w:r>
      <w:r>
        <w:t xml:space="preserve"> not yet been implemented, a visible checkbox was placed in the header to use as a placeholder trigger for it to pop out. The first attempt at coding this resulted in the description overflowing the viewport on some display sizes but was fixed by defining the max-height property. The resulting code snippet is shown in </w:t>
      </w:r>
      <w:r w:rsidRPr="009E3FEA">
        <w:rPr>
          <w:color w:val="FF0000"/>
        </w:rPr>
        <w:t xml:space="preserve">figure 27 </w:t>
      </w:r>
      <w:r>
        <w:t xml:space="preserve">and the UI is shown in </w:t>
      </w:r>
      <w:r w:rsidRPr="009E3FEA">
        <w:rPr>
          <w:color w:val="FF0000"/>
        </w:rPr>
        <w:t>figure 28</w:t>
      </w:r>
      <w:r>
        <w:t>.</w:t>
      </w:r>
    </w:p>
    <w:p w14:paraId="4006AB5B" w14:textId="77777777" w:rsidR="00230BA1" w:rsidRDefault="00230BA1" w:rsidP="00230BA1">
      <w:pPr>
        <w:keepNext/>
      </w:pPr>
      <w:r>
        <w:rPr>
          <w:noProof/>
        </w:rPr>
        <w:lastRenderedPageBreak/>
        <w:drawing>
          <wp:inline distT="0" distB="0" distL="0" distR="0" wp14:anchorId="4774DE71" wp14:editId="6986745B">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AE897ED" w14:textId="77777777" w:rsidR="00230BA1" w:rsidRDefault="00230BA1" w:rsidP="00230BA1">
      <w:pPr>
        <w:pStyle w:val="Caption"/>
      </w:pPr>
      <w:r>
        <w:t xml:space="preserve">Figure </w:t>
      </w:r>
      <w:fldSimple w:instr=" SEQ Figure \* ARABIC ">
        <w:r>
          <w:rPr>
            <w:noProof/>
          </w:rPr>
          <w:t>27</w:t>
        </w:r>
      </w:fldSimple>
      <w:r>
        <w:t xml:space="preserve"> code snippet for the style of parts of the info box</w:t>
      </w:r>
    </w:p>
    <w:p w14:paraId="5B8FBACB" w14:textId="77777777" w:rsidR="009E3FEA" w:rsidRDefault="009E3FEA" w:rsidP="009E3FEA">
      <w:pPr>
        <w:keepNext/>
      </w:pPr>
      <w:r>
        <w:rPr>
          <w:noProof/>
        </w:rPr>
        <w:drawing>
          <wp:inline distT="0" distB="0" distL="0" distR="0" wp14:anchorId="303839A5" wp14:editId="78082928">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3FDF1F6" w14:textId="77777777" w:rsidR="009E3FEA" w:rsidRDefault="009E3FEA" w:rsidP="009E3FEA">
      <w:pPr>
        <w:pStyle w:val="Caption"/>
      </w:pPr>
      <w:r>
        <w:t xml:space="preserve">Figure </w:t>
      </w:r>
      <w:fldSimple w:instr=" SEQ Figure \* ARABIC ">
        <w:r>
          <w:rPr>
            <w:noProof/>
          </w:rPr>
          <w:t>10</w:t>
        </w:r>
      </w:fldSimple>
      <w:r>
        <w:t xml:space="preserve"> UI with menu and info box open</w:t>
      </w:r>
    </w:p>
    <w:p w14:paraId="31830C70" w14:textId="37AB5F27" w:rsidR="00230BA1" w:rsidRPr="006D557A" w:rsidRDefault="009E3FEA" w:rsidP="003036D3">
      <w:r>
        <w:lastRenderedPageBreak/>
        <w:t xml:space="preserve">Later in the project the styling was revisited </w:t>
      </w:r>
      <w:r w:rsidR="00E54472">
        <w:t xml:space="preserve">with the </w:t>
      </w:r>
      <w:r w:rsidR="00E24D7F">
        <w:t>layout adjusted to implement CSS Grid</w:t>
      </w:r>
      <w:r w:rsidR="00E10810">
        <w:t xml:space="preserve"> to</w:t>
      </w:r>
      <w:r w:rsidR="003F002E">
        <w:t xml:space="preserve"> structure the page and achieve a consistent arrangement of the items.</w:t>
      </w:r>
      <w:r w:rsidR="00E10810">
        <w:t xml:space="preserve"> This arranges items in rows and columns with gaps between them, and the grid item in each cell can be any HTML item such as a div</w:t>
      </w:r>
      <w:r w:rsidR="00F83E4C">
        <w:t xml:space="preserve"> (Thormier, 2023)</w:t>
      </w:r>
      <w:r w:rsidR="00E10810">
        <w:t>.</w:t>
      </w:r>
      <w:r w:rsidR="00AB7464">
        <w:t xml:space="preserve"> This was important after the map and service/gender tags were implemented as without it, resizing the window would cause the map and tag buttons to overlap.</w:t>
      </w:r>
      <w:r w:rsidR="006D557A">
        <w:t xml:space="preserve"> </w:t>
      </w:r>
      <w:r w:rsidR="006D557A" w:rsidRPr="006D557A">
        <w:rPr>
          <w:color w:val="FF0000"/>
        </w:rPr>
        <w:t>Figure x</w:t>
      </w:r>
      <w:r w:rsidR="006D557A">
        <w:t xml:space="preserve"> shows th</w:t>
      </w:r>
      <w:r w:rsidR="00E6363A">
        <w:t>e result</w:t>
      </w:r>
      <w:r w:rsidR="006D557A">
        <w:t>, after the map and service &amp; gender tags had been implemented</w:t>
      </w:r>
      <w:r w:rsidR="00E6363A">
        <w:t xml:space="preserve"> and</w:t>
      </w:r>
      <w:r w:rsidR="006D557A">
        <w:t xml:space="preserve"> </w:t>
      </w:r>
      <w:r w:rsidR="006D557A" w:rsidRPr="006D557A">
        <w:rPr>
          <w:color w:val="FF0000"/>
        </w:rPr>
        <w:t>Figure y</w:t>
      </w:r>
      <w:r w:rsidR="006D557A">
        <w:rPr>
          <w:color w:val="FF0000"/>
        </w:rPr>
        <w:t xml:space="preserve"> </w:t>
      </w:r>
      <w:r w:rsidR="00E6363A" w:rsidRPr="00E6363A">
        <w:t>shows a code</w:t>
      </w:r>
      <w:r w:rsidR="00E6363A">
        <w:t xml:space="preserve"> snippet </w:t>
      </w:r>
      <w:r w:rsidR="00F83E4C">
        <w:t>with the grid columns for the header.</w:t>
      </w:r>
    </w:p>
    <w:p w14:paraId="517DD3BA" w14:textId="77777777" w:rsidR="00F83E4C" w:rsidRDefault="00F83E4C" w:rsidP="003036D3">
      <w:r>
        <w:rPr>
          <w:noProof/>
        </w:rPr>
        <w:drawing>
          <wp:inline distT="0" distB="0" distL="0" distR="0" wp14:anchorId="0148BDC6" wp14:editId="46CB57E8">
            <wp:extent cx="5731510" cy="2777490"/>
            <wp:effectExtent l="0" t="0" r="2540" b="3810"/>
            <wp:docPr id="175728727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87276" name="Picture 1"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777490"/>
                    </a:xfrm>
                    <a:prstGeom prst="rect">
                      <a:avLst/>
                    </a:prstGeom>
                  </pic:spPr>
                </pic:pic>
              </a:graphicData>
            </a:graphic>
          </wp:inline>
        </w:drawing>
      </w:r>
    </w:p>
    <w:p w14:paraId="50E9D996" w14:textId="77777777" w:rsidR="00F83E4C" w:rsidRDefault="00F83E4C" w:rsidP="003036D3"/>
    <w:p w14:paraId="6B1F60E1" w14:textId="63305997" w:rsidR="009E3FEA" w:rsidRDefault="00F83E4C" w:rsidP="003036D3">
      <w:r>
        <w:rPr>
          <w:noProof/>
        </w:rPr>
        <w:drawing>
          <wp:inline distT="0" distB="0" distL="0" distR="0" wp14:anchorId="4609DA8C" wp14:editId="01F82DCF">
            <wp:extent cx="3147333" cy="1729890"/>
            <wp:effectExtent l="0" t="0" r="0" b="3810"/>
            <wp:docPr id="161038067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0678" name="Picture 2"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47333" cy="1729890"/>
                    </a:xfrm>
                    <a:prstGeom prst="rect">
                      <a:avLst/>
                    </a:prstGeom>
                  </pic:spPr>
                </pic:pic>
              </a:graphicData>
            </a:graphic>
          </wp:inline>
        </w:drawing>
      </w:r>
    </w:p>
    <w:p w14:paraId="47DBA333" w14:textId="77777777" w:rsidR="00F83E4C" w:rsidRDefault="00F83E4C" w:rsidP="003036D3"/>
    <w:p w14:paraId="2BF689BA" w14:textId="77777777" w:rsidR="00F83E4C" w:rsidRDefault="00F83E4C" w:rsidP="003036D3"/>
    <w:p w14:paraId="6AC53FB8" w14:textId="1061B094" w:rsidR="0074409C" w:rsidRDefault="0074409C" w:rsidP="0074409C">
      <w:pPr>
        <w:pStyle w:val="Heading2"/>
      </w:pPr>
      <w:bookmarkStart w:id="15" w:name="_Toc141959927"/>
      <w:r>
        <w:t>3.</w:t>
      </w:r>
      <w:r w:rsidR="00230BA1">
        <w:t>4</w:t>
      </w:r>
      <w:r>
        <w:t xml:space="preserve"> </w:t>
      </w:r>
      <w:bookmarkEnd w:id="15"/>
      <w:r w:rsidR="006C34BF">
        <w:t>Setting up the database and API’s</w:t>
      </w:r>
    </w:p>
    <w:p w14:paraId="6FB547FB" w14:textId="4E4BB859" w:rsidR="0074409C" w:rsidRDefault="0074409C" w:rsidP="0074409C">
      <w:r>
        <w:t xml:space="preserve">To begin setting up the database, the first task was to create a DynamoDB table (the terminology used for the database) and the APIs using the AWS SDKs, as explained in section </w:t>
      </w:r>
      <w:r w:rsidR="00655004">
        <w:t>2.4</w:t>
      </w:r>
      <w:r>
        <w:t xml:space="preserve">. </w:t>
      </w:r>
      <w:r w:rsidR="00B05B6D">
        <w:t>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use the SDK</w:t>
      </w:r>
      <w:r w:rsidR="00013F1B">
        <w:t xml:space="preserve"> and</w:t>
      </w:r>
      <w:r>
        <w:t xml:space="preserve"> how to build a CRUD API (i.e. with operations to Create, Read, Update and Delete)</w:t>
      </w:r>
      <w:r w:rsidR="00655004">
        <w:t xml:space="preserve"> </w:t>
      </w:r>
      <w:r w:rsidR="00655004" w:rsidRPr="00655004">
        <w:rPr>
          <w:color w:val="FF0000"/>
        </w:rPr>
        <w:t>[need source]</w:t>
      </w:r>
      <w:r>
        <w:t xml:space="preserve">, which also utilizes other Amazon services; Lambda and API Gateway (Amazon, 2023c). Firstly, a table is created in DynamoDB, then create a function in AWS Lambda which serves as the back-end of the API. Lambda runs code without provisioning or </w:t>
      </w:r>
      <w:r>
        <w:lastRenderedPageBreak/>
        <w:t>managing servers, and the code for the function is provided in the tutorial but then edited to reflect the table name and the ‘put’ operation to include the columns of the DynamoDB table. Figure 3 shows the edited put operation using placeholder attributes.</w:t>
      </w:r>
      <w:r w:rsidR="002141E6">
        <w:t xml:space="preserve"> This was successfully tested using the CURL command line tool and the results are shown in Appendix E.</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565B1000" w14:textId="77777777" w:rsidR="0074409C" w:rsidRDefault="0074409C" w:rsidP="0074409C"/>
    <w:p w14:paraId="7E81B84C" w14:textId="106DA979" w:rsidR="0074409C" w:rsidRDefault="006C34BF" w:rsidP="006C34BF">
      <w:pPr>
        <w:pStyle w:val="Heading2"/>
      </w:pPr>
      <w:bookmarkStart w:id="16" w:name="_Toc139391406"/>
      <w:bookmarkStart w:id="17" w:name="_Toc141959929"/>
      <w:r>
        <w:t xml:space="preserve">3.5 </w:t>
      </w:r>
      <w:r w:rsidR="0074409C">
        <w:t>Implementing the map and pins</w:t>
      </w:r>
      <w:bookmarkEnd w:id="16"/>
      <w:bookmarkEnd w:id="17"/>
    </w:p>
    <w:p w14:paraId="518835D1" w14:textId="6CFE7146" w:rsidR="0074409C" w:rsidRDefault="0074409C" w:rsidP="0074409C">
      <w:r>
        <w:t>With the Table created and API’s functioning, the map and map pins c</w:t>
      </w:r>
      <w:r w:rsidR="001B2AE7">
        <w:t>ould then</w:t>
      </w:r>
      <w:r>
        <w:t xml:space="preserve"> be implemented and the APIs utilised to retrieve information from the database to place the pins in the correct location. Google Maps and HERE Maps </w:t>
      </w:r>
      <w:r w:rsidR="001B2AE7">
        <w:t>were</w:t>
      </w:r>
      <w:r>
        <w:t xml:space="preserve"> two reasonable choices for the project, however HERE Maps was chosen due to previous experience using it in TMA352</w:t>
      </w:r>
      <w:r w:rsidR="00EA4A50">
        <w:t xml:space="preserve"> (</w:t>
      </w:r>
      <w:r w:rsidR="00EA4A50" w:rsidRPr="00EA4A50">
        <w:rPr>
          <w:color w:val="FF0000"/>
        </w:rPr>
        <w:t>The Open University, 2021</w:t>
      </w:r>
      <w:r w:rsidR="00EA4A50" w:rsidRPr="00EA4A50">
        <w:t>)</w:t>
      </w:r>
      <w:r w:rsidRPr="00EA4A50">
        <w:t>.</w:t>
      </w:r>
      <w:r w:rsidR="00EA4A50">
        <w:t xml:space="preserve"> </w:t>
      </w:r>
      <w:r>
        <w:t>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 xml:space="preserve">Accessing the API for the map requires creating an account with HERE, registering an app with them and then generating an API key which can be inserted in the code as shown in </w:t>
      </w:r>
      <w:r w:rsidRPr="005959DA">
        <w:rPr>
          <w:color w:val="FF0000"/>
        </w:rPr>
        <w:t>figure 7</w:t>
      </w:r>
      <w:r>
        <w:t>.</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42F2562" w14:textId="68180E54" w:rsidR="00785E73" w:rsidRPr="00785E73" w:rsidRDefault="0074409C" w:rsidP="0074409C">
      <w:r w:rsidRPr="00785E73">
        <w:t>The next step was to use a GET request to access the DynamoDB table to find location data for services and then put a pin at that location.</w:t>
      </w:r>
      <w:r w:rsidR="00785E73" w:rsidRPr="00785E73">
        <w:t xml:space="preserve"> As explained in section 1.3</w:t>
      </w:r>
      <w:r w:rsidR="00785E73">
        <w:t xml:space="preserve"> best practise was followed by using the AWS services</w:t>
      </w:r>
      <w:r w:rsidRPr="00785E73">
        <w:t xml:space="preserve"> </w:t>
      </w:r>
      <w:r w:rsidR="00785E73">
        <w:t xml:space="preserve">Cognito and IAM to generate temporary credentials for users rather than hardcoding them. The intention was that users would not require accounts, so users are not authenticated by IAM. </w:t>
      </w:r>
      <w:r w:rsidR="004D07FE">
        <w:t>However,</w:t>
      </w:r>
      <w:r w:rsidR="00785E73">
        <w:t xml:space="preserve"> if in a full release this were to change, th</w:t>
      </w:r>
      <w:r w:rsidR="00F54C78">
        <w:t xml:space="preserve">ese services could be used for that purpose. </w:t>
      </w:r>
      <w:r w:rsidR="00F54C78" w:rsidRPr="00F54C78">
        <w:rPr>
          <w:color w:val="FF0000"/>
        </w:rPr>
        <w:t>Figure 9</w:t>
      </w:r>
      <w:r w:rsidR="00F54C78">
        <w:t xml:space="preserve"> shows a code snippet of the Identity Pool ID and region being supplied to the AWS config to allow access to AWS services. </w:t>
      </w:r>
    </w:p>
    <w:p w14:paraId="7E4CB683" w14:textId="77777777" w:rsidR="0074409C" w:rsidRDefault="0074409C" w:rsidP="0074409C">
      <w:pPr>
        <w:keepNext/>
      </w:pPr>
      <w:r>
        <w:rPr>
          <w:noProof/>
        </w:rPr>
        <w:lastRenderedPageBreak/>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1F4F9FA3"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4CAC01F6" w14:textId="77777777" w:rsidR="006F30C3" w:rsidRPr="006F30C3" w:rsidRDefault="006F30C3" w:rsidP="006F30C3"/>
    <w:p w14:paraId="435F7207" w14:textId="583325B1" w:rsidR="006F30C3" w:rsidRDefault="0056055C" w:rsidP="0074409C">
      <w:r>
        <w:t>Two operations that can be performed on a DynamoDB table are Query, which uses the primary key index to search the table, and Scan which by default returns all items in the table but can have filters applied (</w:t>
      </w:r>
      <w:r w:rsidR="00F108DA">
        <w:t>Tankariya &amp; Parmar, 2019</w:t>
      </w:r>
      <w:r>
        <w:t xml:space="preserve">). The Scan </w:t>
      </w:r>
      <w:r w:rsidR="003834EB">
        <w:t>operation</w:t>
      </w:r>
      <w:r>
        <w:t xml:space="preserve"> was used</w:t>
      </w:r>
      <w:r w:rsidR="003834EB">
        <w:t xml:space="preserve"> in a function called getServicesFromDatabase (</w:t>
      </w:r>
      <w:r w:rsidR="003834EB">
        <w:rPr>
          <w:color w:val="FF0000"/>
        </w:rPr>
        <w:t>f</w:t>
      </w:r>
      <w:r w:rsidR="003834EB" w:rsidRPr="003834EB">
        <w:rPr>
          <w:color w:val="FF0000"/>
        </w:rPr>
        <w:t>igure 10</w:t>
      </w:r>
      <w:r w:rsidR="003834EB">
        <w:t>)</w:t>
      </w:r>
      <w:r>
        <w:t xml:space="preserve"> to retrieve all the items from the table and then pass</w:t>
      </w:r>
      <w:r w:rsidR="003834EB">
        <w:t>es</w:t>
      </w:r>
      <w:r>
        <w:t xml:space="preserve"> </w:t>
      </w:r>
      <w:r w:rsidR="00F108DA">
        <w:t>the lo</w:t>
      </w:r>
      <w:r w:rsidR="003834EB">
        <w:t>ngitude and latitude of each service</w:t>
      </w:r>
      <w:r w:rsidR="00F108DA">
        <w:t xml:space="preserve"> to another function</w:t>
      </w:r>
      <w:r w:rsidR="003834EB">
        <w:t xml:space="preserve"> called addMarkersToMap (</w:t>
      </w:r>
      <w:r w:rsidR="003834EB" w:rsidRPr="003834EB">
        <w:rPr>
          <w:color w:val="FF0000"/>
        </w:rPr>
        <w:t>figure 11</w:t>
      </w:r>
      <w:r w:rsidR="003834EB">
        <w:t>)</w:t>
      </w:r>
      <w:r w:rsidR="00F108DA">
        <w:t xml:space="preserve"> that </w:t>
      </w:r>
      <w:r w:rsidR="003834EB">
        <w:t>was modified from the example provided by HERE</w:t>
      </w:r>
      <w:r w:rsidR="00F108DA">
        <w:t>. Figure 1</w:t>
      </w:r>
      <w:r w:rsidR="003834EB">
        <w:t>2</w:t>
      </w:r>
      <w:r w:rsidR="00F108DA">
        <w:t xml:space="preserve"> shows</w:t>
      </w:r>
      <w:r>
        <w:t xml:space="preserve"> </w:t>
      </w:r>
      <w:r w:rsidR="003F0672">
        <w:t>the result on the map with two markers placed after being retrieved from the database.</w:t>
      </w:r>
    </w:p>
    <w:p w14:paraId="78F0692E" w14:textId="77777777" w:rsidR="0074409C" w:rsidRDefault="0074409C" w:rsidP="0074409C">
      <w:pPr>
        <w:keepNext/>
      </w:pPr>
      <w:r>
        <w:rPr>
          <w:noProof/>
        </w:rPr>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5CD4700B" w:rsidR="0074409C" w:rsidRDefault="000F4836" w:rsidP="000F4836">
      <w:pPr>
        <w:pStyle w:val="Heading2"/>
      </w:pPr>
      <w:bookmarkStart w:id="18" w:name="_Toc139391407"/>
      <w:bookmarkStart w:id="19" w:name="_Toc141959930"/>
      <w:r>
        <w:t>3.5</w:t>
      </w:r>
      <w:r w:rsidR="0074409C">
        <w:t xml:space="preserve"> Implementing tags and info sidebar</w:t>
      </w:r>
      <w:bookmarkEnd w:id="18"/>
      <w:bookmarkEnd w:id="19"/>
    </w:p>
    <w:p w14:paraId="60FA8893" w14:textId="01ABE9C1" w:rsidR="000F4836" w:rsidRPr="000F4836" w:rsidRDefault="000F4836" w:rsidP="000F4836">
      <w:r>
        <w:t>The</w:t>
      </w:r>
      <w:r w:rsidR="001B4477">
        <w:t xml:space="preserve"> getItem operation returns a single item from the DynamoDB table</w:t>
      </w:r>
      <w:r w:rsidR="003D7965">
        <w:t xml:space="preserve"> using the partition key. </w:t>
      </w:r>
      <w:r w:rsidR="00B3296A">
        <w:t>The HERE maps markers can have arbitrary data associated with them</w:t>
      </w:r>
    </w:p>
    <w:p w14:paraId="11BBBC85" w14:textId="77777777" w:rsidR="0074409C" w:rsidRDefault="0074409C" w:rsidP="0074409C">
      <w:r>
        <w:t xml:space="preserve">In order to provide information to the user, when the map markers are tapped they should display information about the service. Arbitrary data can be associated with the marker, so the getServicesFromDatabase function is modified to pass the partition key (the unique identifier) for that service to the addMarkerstoMap function, which is further modified to instead add the markers to a container (and renamed to addMarkersToContainer,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getItem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w:t>
      </w:r>
      <w:r>
        <w:lastRenderedPageBreak/>
        <w:t>the name of the service InTrust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addMarkersToContainer function adds marker objects to a container with arbitrary data</w:t>
      </w:r>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marker</w:t>
      </w:r>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database</w:t>
      </w:r>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r w:rsidRPr="0035290A">
        <w:rPr>
          <w:color w:val="000000" w:themeColor="text1"/>
        </w:rPr>
        <w:t>Tankariya &amp; Parmar, 2015</w:t>
      </w:r>
      <w:r>
        <w:t xml:space="preserve">). Each time a checkbox is checked or unchecked, it triggers a function checkService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checkService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Make sure the ‘why’ of what is happening is included, rather than just ‘what’ and ‘how’ – why is the database being done this way, use of css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r w:rsidRPr="005329C0">
        <w:rPr>
          <w:color w:val="FF0000"/>
        </w:rPr>
        <w:t>Volere template for requirements</w:t>
      </w:r>
    </w:p>
    <w:p w14:paraId="679D2ED9" w14:textId="24BC2BF1" w:rsidR="0074409C" w:rsidRPr="00230BA1" w:rsidRDefault="0094616A" w:rsidP="003036D3">
      <w:pPr>
        <w:rPr>
          <w:color w:val="FF0000"/>
        </w:rPr>
      </w:pPr>
      <w:r w:rsidRPr="005329C0">
        <w:rPr>
          <w:color w:val="FF0000"/>
        </w:rPr>
        <w:t>Move some things to appendices</w:t>
      </w:r>
    </w:p>
    <w:p w14:paraId="58FBC0DD" w14:textId="5210C838" w:rsidR="00D07F07" w:rsidRDefault="003675BC" w:rsidP="00F43DD9">
      <w:pPr>
        <w:pStyle w:val="Heading1"/>
      </w:pPr>
      <w:bookmarkStart w:id="20" w:name="_Toc141959931"/>
      <w:r>
        <w:lastRenderedPageBreak/>
        <w:t>4</w:t>
      </w:r>
      <w:r w:rsidR="00147A48">
        <w:t>. Review</w:t>
      </w:r>
      <w:bookmarkEnd w:id="20"/>
    </w:p>
    <w:p w14:paraId="550FB045" w14:textId="71241532" w:rsidR="00E31F80" w:rsidRDefault="003675BC" w:rsidP="00735ADF">
      <w:pPr>
        <w:pStyle w:val="Heading2"/>
      </w:pPr>
      <w:bookmarkStart w:id="21" w:name="_Toc141959932"/>
      <w:r>
        <w:t>4</w:t>
      </w:r>
      <w:r w:rsidR="000A7F1B">
        <w:t xml:space="preserve">.1 </w:t>
      </w:r>
      <w:r>
        <w:t>Current stage of project work</w:t>
      </w:r>
      <w:bookmarkEnd w:id="21"/>
    </w:p>
    <w:p w14:paraId="7569C2C5" w14:textId="77777777" w:rsidR="003675BC" w:rsidRDefault="003675BC" w:rsidP="00D96A48">
      <w:pPr>
        <w:pStyle w:val="Heading2"/>
      </w:pPr>
      <w:bookmarkStart w:id="22" w:name="_Toc141959935"/>
      <w:r>
        <w:t>4</w:t>
      </w:r>
      <w:r w:rsidR="000A7F1B">
        <w:t xml:space="preserve">.2 </w:t>
      </w:r>
      <w:r w:rsidR="00F13E5F">
        <w:t xml:space="preserve">Review of </w:t>
      </w:r>
      <w:r w:rsidR="000A7F1B">
        <w:t>project management</w:t>
      </w:r>
      <w:bookmarkEnd w:id="22"/>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lastRenderedPageBreak/>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 xml:space="preserve">Likelihood (low, </w:t>
            </w:r>
            <w:r w:rsidRPr="00C64FA2">
              <w:rPr>
                <w:b/>
                <w:bCs/>
              </w:rPr>
              <w:lastRenderedPageBreak/>
              <w:t>medium, high)</w:t>
            </w:r>
          </w:p>
        </w:tc>
        <w:tc>
          <w:tcPr>
            <w:tcW w:w="1366" w:type="dxa"/>
          </w:tcPr>
          <w:p w14:paraId="1FDF7DC8" w14:textId="77777777" w:rsidR="007F4575" w:rsidRPr="00C64FA2" w:rsidRDefault="007F4575" w:rsidP="00AF7B6A">
            <w:pPr>
              <w:spacing w:line="256" w:lineRule="auto"/>
              <w:rPr>
                <w:b/>
                <w:bCs/>
              </w:rPr>
            </w:pPr>
            <w:r w:rsidRPr="00C64FA2">
              <w:rPr>
                <w:b/>
                <w:bCs/>
              </w:rPr>
              <w:lastRenderedPageBreak/>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lastRenderedPageBreak/>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Identify people most likely to provide feedback and be respectful of their time to get as much out of any engagements as possible</w:t>
            </w:r>
          </w:p>
        </w:tc>
        <w:tc>
          <w:tcPr>
            <w:tcW w:w="4768" w:type="dxa"/>
          </w:tcPr>
          <w:p w14:paraId="0B1CB780" w14:textId="77777777" w:rsidR="0096032C" w:rsidRDefault="0096032C" w:rsidP="00AF7B6A">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lastRenderedPageBreak/>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 xml:space="preserve">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w:t>
      </w:r>
      <w:r>
        <w:lastRenderedPageBreak/>
        <w:t>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3" w:name="_Toc141959936"/>
      <w:r>
        <w:t>4</w:t>
      </w:r>
      <w:r w:rsidR="00D506C3">
        <w:t xml:space="preserve">.3 </w:t>
      </w:r>
      <w:r>
        <w:t>Personal development</w:t>
      </w:r>
      <w:bookmarkEnd w:id="23"/>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lastRenderedPageBreak/>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4" w:name="_Toc141959937"/>
      <w:r>
        <w:t>5. Epilogue</w:t>
      </w:r>
      <w:bookmarkEnd w:id="24"/>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5" w:name="_Toc141959938"/>
      <w:r>
        <w:t>6</w:t>
      </w:r>
      <w:r w:rsidR="0034316F">
        <w:t>. References</w:t>
      </w:r>
      <w:bookmarkEnd w:id="25"/>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4"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5"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6"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7"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8"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9"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40"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41"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lastRenderedPageBreak/>
        <w:t xml:space="preserve">Amazon (2023f) ‘AWS SDK for JavaScript Developer Guide for SDK version 3’, Amazon Web Services [Online]. Available at </w:t>
      </w:r>
      <w:hyperlink r:id="rId42"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3"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4"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5"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6"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7"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8"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49"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50"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51"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52"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3"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w:t>
      </w:r>
      <w:r>
        <w:lastRenderedPageBreak/>
        <w:t xml:space="preserve">application to explore load balancing — Sharding in MongoDB and its advantages," 2017 International Conference on I-SMAC (IoT in Social, Mobile, Analytics and Cloud) (I-SMAC), Palladam, India, pp. 325-330 [Online]. Available at </w:t>
      </w:r>
      <w:hyperlink r:id="rId54"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Fawareh H. Khafajeh, H. H. (2021) "Database as a Service (DBaaS) Challenges and Solutions," 2021 22nd International Arab Conference on Information Technology (ACIT), Muscat, Oman, pp. 1-6 [Online]. Available at </w:t>
      </w:r>
      <w:hyperlink r:id="rId55"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6"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7"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8"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9"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60"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61"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t xml:space="preserve">Meiert, J O. (2015), </w:t>
      </w:r>
      <w:r w:rsidRPr="00371556">
        <w:rPr>
          <w:i/>
          <w:iCs/>
        </w:rPr>
        <w:t>The Little Book of HTML/CSS Coding Guidelines</w:t>
      </w:r>
      <w:r w:rsidRPr="00371556">
        <w:t xml:space="preserve"> </w:t>
      </w:r>
      <w:r>
        <w:t xml:space="preserve">[Online]. O’Reilly Media Inc. Available at </w:t>
      </w:r>
      <w:hyperlink r:id="rId62"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3"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4"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5"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r>
        <w:t xml:space="preserve">OpenInfra Foundation (n.d.) OpenInfra Foundation [Online]. Available at </w:t>
      </w:r>
      <w:hyperlink r:id="rId66"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OpenInfra Foundation [Online]. Available at </w:t>
      </w:r>
      <w:hyperlink r:id="rId67"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8"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r w:rsidRPr="00385D02">
        <w:t>Tankariya,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Packt Publishing</w:t>
      </w:r>
      <w:r>
        <w:t>. Available at</w:t>
      </w:r>
      <w:r w:rsidRPr="00385D02">
        <w:t xml:space="preserve"> </w:t>
      </w:r>
      <w:hyperlink r:id="rId69"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Packt Publishing. Available at </w:t>
      </w:r>
      <w:hyperlink r:id="rId70"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69EE9257" w:rsidR="008C22E9" w:rsidRDefault="002A6484" w:rsidP="009C3AD7">
      <w:r w:rsidRPr="002A6484">
        <w:t xml:space="preserve">Arnowitz, </w:t>
      </w:r>
      <w:r>
        <w:t>J.</w:t>
      </w:r>
      <w:r w:rsidRPr="002A6484">
        <w:t xml:space="preserve"> Arent, </w:t>
      </w:r>
      <w:r>
        <w:t>M.</w:t>
      </w:r>
      <w:r w:rsidRPr="002A6484">
        <w:t xml:space="preserve"> </w:t>
      </w:r>
      <w:r>
        <w:t>&amp;</w:t>
      </w:r>
      <w:r w:rsidRPr="002A6484">
        <w:t xml:space="preserve"> Berger</w:t>
      </w:r>
      <w:r>
        <w:t xml:space="preserve"> N. (2007)</w:t>
      </w:r>
      <w:r w:rsidR="00852DED">
        <w:t xml:space="preserve"> </w:t>
      </w:r>
      <w:r w:rsidR="00852DED" w:rsidRPr="00852DED">
        <w:rPr>
          <w:i/>
          <w:iCs/>
        </w:rPr>
        <w:t>Effective Prototyping for Software Makers</w:t>
      </w:r>
      <w:r w:rsidR="00852DED">
        <w:t xml:space="preserve"> [Online], </w:t>
      </w:r>
      <w:r w:rsidR="00852DED" w:rsidRPr="00852DED">
        <w:t>Elsevier Science &amp; Technology</w:t>
      </w:r>
      <w:r w:rsidR="00852DED">
        <w:t xml:space="preserve">. Available at </w:t>
      </w:r>
      <w:hyperlink r:id="rId71" w:history="1">
        <w:r w:rsidR="00852DED" w:rsidRPr="009369C1">
          <w:rPr>
            <w:rStyle w:val="Hyperlink"/>
          </w:rPr>
          <w:t>https://ebookcentral.proquest.com/lib/open/detail.action?docID=285771</w:t>
        </w:r>
      </w:hyperlink>
      <w:r w:rsidR="00852DED">
        <w:t xml:space="preserve"> (Accessed 17</w:t>
      </w:r>
      <w:r w:rsidR="00852DED" w:rsidRPr="00852DED">
        <w:rPr>
          <w:vertAlign w:val="superscript"/>
        </w:rPr>
        <w:t>th</w:t>
      </w:r>
      <w:r w:rsidR="00852DED">
        <w:t xml:space="preserve"> August</w:t>
      </w:r>
      <w:r w:rsidR="00EA4A50">
        <w:t xml:space="preserve"> 2023</w:t>
      </w:r>
      <w:r w:rsidR="00852DED">
        <w:t>).</w:t>
      </w:r>
    </w:p>
    <w:p w14:paraId="31BFB966" w14:textId="19EEDDC4" w:rsidR="00F83E4C" w:rsidRDefault="00F83E4C" w:rsidP="009C3AD7">
      <w:r>
        <w:t xml:space="preserve">Thormeier, P (2023) Mastering CSS Grid [Online], Packt Publishing. Available at </w:t>
      </w:r>
      <w:hyperlink r:id="rId72" w:history="1">
        <w:r w:rsidRPr="00932E34">
          <w:rPr>
            <w:rStyle w:val="Hyperlink"/>
          </w:rPr>
          <w:t>https://learning-oreilly-com.libezproxy.open.ac.uk/library/view/mastering-css-grid/9781804614846/</w:t>
        </w:r>
      </w:hyperlink>
      <w:r>
        <w:t xml:space="preserve"> (Accessed 21</w:t>
      </w:r>
      <w:r w:rsidRPr="00F83E4C">
        <w:rPr>
          <w:vertAlign w:val="superscript"/>
        </w:rPr>
        <w:t>st</w:t>
      </w:r>
      <w:r>
        <w:t xml:space="preserve"> August</w:t>
      </w:r>
      <w:r w:rsidR="00EA4A50">
        <w:t xml:space="preserve"> 2023</w:t>
      </w:r>
      <w:r>
        <w:t>).</w:t>
      </w:r>
    </w:p>
    <w:p w14:paraId="01C4515A" w14:textId="20C22C96" w:rsidR="00EA4A50" w:rsidRPr="009C3AD7" w:rsidRDefault="00EA4A50" w:rsidP="009C3AD7">
      <w:r>
        <w:t xml:space="preserve">The Open University (2021) ‘5.1 Adding geolocation and map functionality’, TM352 Block 3 Part 5 Developing Cordova apps [Online]. Available at </w:t>
      </w:r>
      <w:hyperlink r:id="rId73" w:history="1">
        <w:r w:rsidRPr="006C0EA4">
          <w:rPr>
            <w:rStyle w:val="Hyperlink"/>
          </w:rPr>
          <w:t>https://learn2.open.ac.uk/mod/oucontent/view.php?id=1844119&amp;section=5.1</w:t>
        </w:r>
      </w:hyperlink>
      <w:r>
        <w:t xml:space="preserve"> (Accessed 22</w:t>
      </w:r>
      <w:r w:rsidRPr="00EA4A50">
        <w:rPr>
          <w:vertAlign w:val="superscript"/>
        </w:rPr>
        <w:t>nd</w:t>
      </w:r>
      <w:r>
        <w:t xml:space="preserve"> August 2023).</w:t>
      </w:r>
    </w:p>
    <w:p w14:paraId="74BFA6AA" w14:textId="2AF91D25" w:rsidR="00EE63DE" w:rsidRDefault="003675BC" w:rsidP="00EE63DE">
      <w:pPr>
        <w:pStyle w:val="Heading1"/>
      </w:pPr>
      <w:bookmarkStart w:id="26" w:name="_Toc141959939"/>
      <w:r>
        <w:lastRenderedPageBreak/>
        <w:t>7</w:t>
      </w:r>
      <w:r w:rsidR="00EE63DE">
        <w:t>. Appendices</w:t>
      </w:r>
      <w:bookmarkEnd w:id="26"/>
    </w:p>
    <w:p w14:paraId="7A0BA648" w14:textId="7C57F299" w:rsidR="00F618ED" w:rsidRDefault="00F618ED" w:rsidP="00F618ED">
      <w:pPr>
        <w:pStyle w:val="Heading2"/>
      </w:pPr>
      <w:r>
        <w:t>7.1 Appendix A: Questionnaire</w:t>
      </w:r>
    </w:p>
    <w:p w14:paraId="2BF712D1" w14:textId="77777777" w:rsidR="00F618ED" w:rsidRDefault="00F618ED" w:rsidP="00F618ED">
      <w:pPr>
        <w:keepNext/>
      </w:pPr>
      <w:r>
        <w:rPr>
          <w:noProof/>
        </w:rPr>
        <w:drawing>
          <wp:inline distT="0" distB="0" distL="0" distR="0" wp14:anchorId="6D2FF62A" wp14:editId="6403A437">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40999CBD" w14:textId="77777777" w:rsidR="00F618ED" w:rsidRDefault="00F618ED" w:rsidP="00F618ED">
      <w:pPr>
        <w:pStyle w:val="Caption"/>
      </w:pPr>
      <w:r>
        <w:t xml:space="preserve">Figure </w:t>
      </w:r>
      <w:fldSimple w:instr=" SEQ Figure \* ARABIC ">
        <w:r>
          <w:rPr>
            <w:noProof/>
          </w:rPr>
          <w:t>29</w:t>
        </w:r>
      </w:fldSimple>
      <w:r>
        <w:t xml:space="preserve"> Questionnaire pg1</w:t>
      </w:r>
    </w:p>
    <w:p w14:paraId="601EDD11" w14:textId="77777777" w:rsidR="00F618ED" w:rsidRDefault="00F618ED" w:rsidP="00F618ED">
      <w:pPr>
        <w:keepNext/>
      </w:pPr>
      <w:r>
        <w:rPr>
          <w:noProof/>
        </w:rPr>
        <w:lastRenderedPageBreak/>
        <w:drawing>
          <wp:inline distT="0" distB="0" distL="0" distR="0" wp14:anchorId="7ABFAEAA" wp14:editId="269CA40C">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1B13D049" w14:textId="77777777" w:rsidR="00F618ED" w:rsidRDefault="00F618ED" w:rsidP="00F618ED">
      <w:pPr>
        <w:pStyle w:val="Caption"/>
      </w:pPr>
      <w:r>
        <w:t xml:space="preserve">Figure </w:t>
      </w:r>
      <w:fldSimple w:instr=" SEQ Figure \* ARABIC ">
        <w:r>
          <w:rPr>
            <w:noProof/>
          </w:rPr>
          <w:t>30</w:t>
        </w:r>
      </w:fldSimple>
      <w:r>
        <w:t xml:space="preserve"> Questionnaire pg2</w:t>
      </w:r>
    </w:p>
    <w:p w14:paraId="622A44B4" w14:textId="77777777" w:rsidR="00F618ED" w:rsidRDefault="00F618ED" w:rsidP="00F618ED">
      <w:pPr>
        <w:keepNext/>
      </w:pPr>
      <w:r>
        <w:rPr>
          <w:noProof/>
        </w:rPr>
        <w:lastRenderedPageBreak/>
        <w:drawing>
          <wp:inline distT="0" distB="0" distL="0" distR="0" wp14:anchorId="624E369A" wp14:editId="6D918E68">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0A9A9279" w14:textId="77777777" w:rsidR="00F618ED" w:rsidRDefault="00F618ED" w:rsidP="00F618ED">
      <w:pPr>
        <w:pStyle w:val="Caption"/>
      </w:pPr>
      <w:r>
        <w:t xml:space="preserve">Figure </w:t>
      </w:r>
      <w:fldSimple w:instr=" SEQ Figure \* ARABIC ">
        <w:r>
          <w:rPr>
            <w:noProof/>
          </w:rPr>
          <w:t>31</w:t>
        </w:r>
      </w:fldSimple>
      <w:r>
        <w:t xml:space="preserve"> Questionnaire pg3</w:t>
      </w:r>
    </w:p>
    <w:p w14:paraId="66F1E0B4" w14:textId="77777777" w:rsidR="00F618ED" w:rsidRDefault="00F618ED" w:rsidP="00F618ED">
      <w:pPr>
        <w:keepNext/>
      </w:pPr>
      <w:r>
        <w:rPr>
          <w:noProof/>
        </w:rPr>
        <w:lastRenderedPageBreak/>
        <w:drawing>
          <wp:inline distT="0" distB="0" distL="0" distR="0" wp14:anchorId="04110B2B" wp14:editId="1CE62CF1">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684654CC" w14:textId="77777777" w:rsidR="00F618ED" w:rsidRPr="00D47F3E" w:rsidRDefault="00F618ED" w:rsidP="00F618ED">
      <w:pPr>
        <w:pStyle w:val="Caption"/>
      </w:pPr>
      <w:r>
        <w:t xml:space="preserve">Figure </w:t>
      </w:r>
      <w:fldSimple w:instr=" SEQ Figure \* ARABIC ">
        <w:r>
          <w:rPr>
            <w:noProof/>
          </w:rPr>
          <w:t>32</w:t>
        </w:r>
      </w:fldSimple>
      <w:r>
        <w:t xml:space="preserve"> Questionnaire pg4</w:t>
      </w:r>
    </w:p>
    <w:p w14:paraId="4A8A065B" w14:textId="77777777" w:rsidR="00F618ED" w:rsidRPr="00F618ED" w:rsidRDefault="00F618ED" w:rsidP="00F618ED"/>
    <w:p w14:paraId="07037DBA" w14:textId="02068203" w:rsidR="00F618ED" w:rsidRDefault="00F618ED" w:rsidP="00F618ED">
      <w:pPr>
        <w:pStyle w:val="Heading2"/>
      </w:pPr>
      <w:r>
        <w:lastRenderedPageBreak/>
        <w:t>7.2 Appendix B: Consent Form</w:t>
      </w:r>
    </w:p>
    <w:p w14:paraId="2BFB0E41" w14:textId="77777777" w:rsidR="00F618ED" w:rsidRDefault="00F618ED" w:rsidP="00F618ED">
      <w:pPr>
        <w:keepNext/>
      </w:pPr>
      <w:r>
        <w:rPr>
          <w:noProof/>
        </w:rPr>
        <w:drawing>
          <wp:inline distT="0" distB="0" distL="0" distR="0" wp14:anchorId="49684F54" wp14:editId="41B81C03">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595EAA9B" w14:textId="77777777" w:rsidR="00F618ED" w:rsidRDefault="00F618ED" w:rsidP="00F618ED">
      <w:pPr>
        <w:pStyle w:val="Caption"/>
      </w:pPr>
      <w:r>
        <w:t xml:space="preserve">Figure </w:t>
      </w:r>
      <w:fldSimple w:instr=" SEQ Figure \* ARABIC ">
        <w:r>
          <w:rPr>
            <w:noProof/>
          </w:rPr>
          <w:t>33</w:t>
        </w:r>
      </w:fldSimple>
      <w:r>
        <w:t xml:space="preserve"> Consent form pg1</w:t>
      </w:r>
    </w:p>
    <w:p w14:paraId="1FC3D1BB" w14:textId="77777777" w:rsidR="00F618ED" w:rsidRDefault="00F618ED" w:rsidP="00F618ED">
      <w:pPr>
        <w:keepNext/>
      </w:pPr>
      <w:r>
        <w:rPr>
          <w:noProof/>
        </w:rPr>
        <w:lastRenderedPageBreak/>
        <w:drawing>
          <wp:inline distT="0" distB="0" distL="0" distR="0" wp14:anchorId="4F177867" wp14:editId="5272F50A">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3651A91C" w14:textId="77777777" w:rsidR="00F618ED" w:rsidRDefault="00F618ED" w:rsidP="00F618ED">
      <w:pPr>
        <w:pStyle w:val="Caption"/>
      </w:pPr>
      <w:r>
        <w:t xml:space="preserve">Figure </w:t>
      </w:r>
      <w:fldSimple w:instr=" SEQ Figure \* ARABIC ">
        <w:r>
          <w:rPr>
            <w:noProof/>
          </w:rPr>
          <w:t>34</w:t>
        </w:r>
      </w:fldSimple>
      <w:r>
        <w:t xml:space="preserve"> </w:t>
      </w:r>
      <w:r w:rsidRPr="006A0FFA">
        <w:t>Consent form pg</w:t>
      </w:r>
      <w:r>
        <w:t>2</w:t>
      </w:r>
    </w:p>
    <w:p w14:paraId="75D15728" w14:textId="77777777" w:rsidR="00F618ED" w:rsidRDefault="00F618ED" w:rsidP="00F618ED">
      <w:pPr>
        <w:keepNext/>
      </w:pPr>
      <w:r>
        <w:rPr>
          <w:noProof/>
        </w:rPr>
        <w:lastRenderedPageBreak/>
        <w:drawing>
          <wp:inline distT="0" distB="0" distL="0" distR="0" wp14:anchorId="1F2F5082" wp14:editId="753056D4">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80">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7B099E60" w14:textId="77777777" w:rsidR="00F618ED" w:rsidRDefault="00F618ED" w:rsidP="00F618ED">
      <w:pPr>
        <w:pStyle w:val="Caption"/>
      </w:pPr>
      <w:r>
        <w:t xml:space="preserve">Figure </w:t>
      </w:r>
      <w:fldSimple w:instr=" SEQ Figure \* ARABIC ">
        <w:r>
          <w:rPr>
            <w:noProof/>
          </w:rPr>
          <w:t>35</w:t>
        </w:r>
      </w:fldSimple>
      <w:r>
        <w:t xml:space="preserve"> </w:t>
      </w:r>
      <w:r w:rsidRPr="000D0413">
        <w:t>Consent form pg</w:t>
      </w:r>
      <w:r>
        <w:t>3</w:t>
      </w:r>
    </w:p>
    <w:p w14:paraId="3B0DCB07" w14:textId="77777777" w:rsidR="00F618ED" w:rsidRDefault="00F618ED" w:rsidP="00F618ED">
      <w:pPr>
        <w:keepNext/>
      </w:pPr>
      <w:r>
        <w:rPr>
          <w:noProof/>
        </w:rPr>
        <w:lastRenderedPageBreak/>
        <w:drawing>
          <wp:inline distT="0" distB="0" distL="0" distR="0" wp14:anchorId="5A7FE76B" wp14:editId="77DDDCFE">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1B3292A7" w14:textId="77777777" w:rsidR="00F618ED" w:rsidRDefault="00F618ED" w:rsidP="00F618ED">
      <w:pPr>
        <w:pStyle w:val="Caption"/>
      </w:pPr>
      <w:r>
        <w:t xml:space="preserve">Figure </w:t>
      </w:r>
      <w:fldSimple w:instr=" SEQ Figure \* ARABIC ">
        <w:r>
          <w:rPr>
            <w:noProof/>
          </w:rPr>
          <w:t>36</w:t>
        </w:r>
      </w:fldSimple>
      <w:r>
        <w:t xml:space="preserve"> </w:t>
      </w:r>
      <w:r w:rsidRPr="0035432C">
        <w:t>Consent form pg</w:t>
      </w:r>
      <w:r>
        <w:t>4</w:t>
      </w:r>
    </w:p>
    <w:p w14:paraId="7E30D29A" w14:textId="77777777" w:rsidR="00F618ED" w:rsidRDefault="00F618ED" w:rsidP="00F618ED">
      <w:pPr>
        <w:keepNext/>
      </w:pPr>
      <w:r>
        <w:rPr>
          <w:noProof/>
        </w:rPr>
        <w:lastRenderedPageBreak/>
        <w:drawing>
          <wp:inline distT="0" distB="0" distL="0" distR="0" wp14:anchorId="1573F669" wp14:editId="1CC0D09F">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20C5828" w14:textId="77777777" w:rsidR="00F618ED" w:rsidRDefault="00F618ED" w:rsidP="00F618ED">
      <w:pPr>
        <w:pStyle w:val="Caption"/>
      </w:pPr>
      <w:r>
        <w:t xml:space="preserve">Figure </w:t>
      </w:r>
      <w:fldSimple w:instr=" SEQ Figure \* ARABIC ">
        <w:r>
          <w:rPr>
            <w:noProof/>
          </w:rPr>
          <w:t>37</w:t>
        </w:r>
      </w:fldSimple>
      <w:r>
        <w:t xml:space="preserve"> </w:t>
      </w:r>
      <w:r w:rsidRPr="00AB5C97">
        <w:t>Consent form pg</w:t>
      </w:r>
      <w:r>
        <w:t>5</w:t>
      </w:r>
    </w:p>
    <w:p w14:paraId="1E9EB3E6" w14:textId="77777777" w:rsidR="00F618ED" w:rsidRDefault="00F618ED" w:rsidP="00F618ED"/>
    <w:p w14:paraId="25FB733B" w14:textId="323F2A06" w:rsidR="00F618ED" w:rsidRDefault="00F618ED" w:rsidP="00F618ED">
      <w:pPr>
        <w:pStyle w:val="Heading2"/>
      </w:pPr>
      <w:r>
        <w:lastRenderedPageBreak/>
        <w:t>7.3 Appendix C: Participant information sheet</w:t>
      </w:r>
    </w:p>
    <w:p w14:paraId="3A806564" w14:textId="77777777" w:rsidR="00F618ED" w:rsidRDefault="00F618ED" w:rsidP="00F618ED">
      <w:pPr>
        <w:keepNext/>
      </w:pPr>
      <w:r>
        <w:rPr>
          <w:noProof/>
        </w:rPr>
        <w:drawing>
          <wp:inline distT="0" distB="0" distL="0" distR="0" wp14:anchorId="449BE4D3" wp14:editId="2BA63FD4">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6ABE87B0" w14:textId="77777777" w:rsidR="00F618ED" w:rsidRDefault="00F618ED" w:rsidP="00F618ED">
      <w:pPr>
        <w:pStyle w:val="Caption"/>
      </w:pPr>
      <w:r>
        <w:t xml:space="preserve">Figure </w:t>
      </w:r>
      <w:fldSimple w:instr=" SEQ Figure \* ARABIC ">
        <w:r>
          <w:rPr>
            <w:noProof/>
          </w:rPr>
          <w:t>38</w:t>
        </w:r>
      </w:fldSimple>
      <w:r>
        <w:t xml:space="preserve"> Participant information sheer pg1</w:t>
      </w:r>
    </w:p>
    <w:p w14:paraId="2A686D64" w14:textId="77777777" w:rsidR="00F618ED" w:rsidRDefault="00F618ED" w:rsidP="00F618ED">
      <w:pPr>
        <w:keepNext/>
      </w:pPr>
      <w:r>
        <w:rPr>
          <w:noProof/>
        </w:rPr>
        <w:lastRenderedPageBreak/>
        <w:drawing>
          <wp:inline distT="0" distB="0" distL="0" distR="0" wp14:anchorId="23EB854E" wp14:editId="1D65BA49">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33951E0" w14:textId="77777777" w:rsidR="00F618ED" w:rsidRDefault="00F618ED" w:rsidP="00F618ED">
      <w:pPr>
        <w:pStyle w:val="Caption"/>
      </w:pPr>
      <w:r>
        <w:t xml:space="preserve">Figure </w:t>
      </w:r>
      <w:fldSimple w:instr=" SEQ Figure \* ARABIC ">
        <w:r>
          <w:rPr>
            <w:noProof/>
          </w:rPr>
          <w:t>39</w:t>
        </w:r>
      </w:fldSimple>
      <w:r>
        <w:t xml:space="preserve"> </w:t>
      </w:r>
      <w:r w:rsidRPr="00BF6D3B">
        <w:t>Participant information sheer pg</w:t>
      </w:r>
      <w:r>
        <w:t>2</w:t>
      </w:r>
    </w:p>
    <w:p w14:paraId="4906A8DC" w14:textId="77777777" w:rsidR="00F618ED" w:rsidRDefault="00F618ED" w:rsidP="00F618ED">
      <w:pPr>
        <w:keepNext/>
      </w:pPr>
      <w:r>
        <w:rPr>
          <w:noProof/>
        </w:rPr>
        <w:lastRenderedPageBreak/>
        <w:drawing>
          <wp:inline distT="0" distB="0" distL="0" distR="0" wp14:anchorId="62A837CB" wp14:editId="6A714634">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1F88D964" w14:textId="77777777" w:rsidR="00F618ED" w:rsidRDefault="00F618ED" w:rsidP="00F618ED">
      <w:pPr>
        <w:pStyle w:val="Caption"/>
      </w:pPr>
      <w:r>
        <w:t xml:space="preserve">Figure </w:t>
      </w:r>
      <w:fldSimple w:instr=" SEQ Figure \* ARABIC ">
        <w:r>
          <w:rPr>
            <w:noProof/>
          </w:rPr>
          <w:t>40</w:t>
        </w:r>
      </w:fldSimple>
      <w:r>
        <w:t xml:space="preserve"> </w:t>
      </w:r>
      <w:r w:rsidRPr="006E16DF">
        <w:t>Participant information sheer pg</w:t>
      </w:r>
      <w:r>
        <w:t>3</w:t>
      </w:r>
    </w:p>
    <w:p w14:paraId="60089729" w14:textId="77777777" w:rsidR="00F618ED" w:rsidRPr="00D47F3E" w:rsidRDefault="00F618ED" w:rsidP="00F618ED"/>
    <w:p w14:paraId="5B3246B4" w14:textId="77777777" w:rsidR="00F618ED" w:rsidRDefault="00F618ED" w:rsidP="00193E2D"/>
    <w:p w14:paraId="242B918C" w14:textId="2E60E115" w:rsidR="00193E2D" w:rsidRDefault="00F618ED" w:rsidP="00F618ED">
      <w:pPr>
        <w:pStyle w:val="Heading2"/>
      </w:pPr>
      <w:r>
        <w:t>7.4 Appendix D: Requirements elicitation full analysis</w:t>
      </w:r>
    </w:p>
    <w:p w14:paraId="2361B428" w14:textId="77777777" w:rsidR="00F618ED" w:rsidRDefault="00F618ED" w:rsidP="00F618ED">
      <w:r>
        <w:t>Responses indicated that FR1, FR2 and FR5 all were valid for this stakeholder group and will remain unchanged, some key quotes are:</w:t>
      </w:r>
    </w:p>
    <w:p w14:paraId="76492A03" w14:textId="77777777" w:rsidR="00F618ED" w:rsidRDefault="00F618ED" w:rsidP="00F618ED">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6FDD99DE" w14:textId="77777777" w:rsidR="00F618ED" w:rsidRDefault="00F618ED" w:rsidP="00F618ED">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2364BF54" w14:textId="77777777" w:rsidR="00F618ED" w:rsidRDefault="00F618ED" w:rsidP="00F618ED">
      <w:pPr>
        <w:pStyle w:val="ListParagraph"/>
        <w:numPr>
          <w:ilvl w:val="0"/>
          <w:numId w:val="18"/>
        </w:numPr>
      </w:pPr>
      <w:r>
        <w:t>“</w:t>
      </w:r>
      <w:r w:rsidRPr="00A72F9A">
        <w:t>Yes, searching by the name/description of the service would be good</w:t>
      </w:r>
      <w:r>
        <w:t>” (FR5)</w:t>
      </w:r>
    </w:p>
    <w:p w14:paraId="6B0CBFB9" w14:textId="34C67AD0" w:rsidR="00F618ED" w:rsidRDefault="00F618ED" w:rsidP="00F618ED">
      <w:r>
        <w:t xml:space="preserve">A stakeholder need </w:t>
      </w:r>
      <w:r w:rsidR="006F7815">
        <w:t>was</w:t>
      </w:r>
      <w:r>
        <w:t xml:space="preserve"> also identified from this feedback:</w:t>
      </w:r>
    </w:p>
    <w:p w14:paraId="6323FD9D" w14:textId="77777777" w:rsidR="00F618ED" w:rsidRPr="009465CE" w:rsidRDefault="00F618ED" w:rsidP="00F618ED">
      <w:pPr>
        <w:pStyle w:val="ListParagraph"/>
        <w:numPr>
          <w:ilvl w:val="0"/>
          <w:numId w:val="20"/>
        </w:numPr>
        <w:rPr>
          <w:i/>
          <w:iCs/>
        </w:rPr>
      </w:pPr>
      <w:r w:rsidRPr="009465CE">
        <w:rPr>
          <w:i/>
          <w:iCs/>
        </w:rPr>
        <w:t>N1.1: Finding a service that I need to access</w:t>
      </w:r>
    </w:p>
    <w:p w14:paraId="76C54EF7" w14:textId="77777777" w:rsidR="00F618ED" w:rsidRDefault="00F618ED" w:rsidP="00F618ED">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A735F42" w14:textId="77777777" w:rsidR="00F618ED" w:rsidRDefault="00F618ED" w:rsidP="00F618ED">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071A0E78" w14:textId="77777777" w:rsidR="00F618ED" w:rsidRPr="005019C7" w:rsidRDefault="00F618ED" w:rsidP="00F618ED">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0DA9BA82" w14:textId="77777777" w:rsidR="00F618ED" w:rsidRDefault="00F618ED" w:rsidP="00F618ED">
      <w:r>
        <w:t>Therefore, FR3 has been amended to:</w:t>
      </w:r>
    </w:p>
    <w:p w14:paraId="4364C772" w14:textId="77777777" w:rsidR="00F618ED" w:rsidRPr="009465CE" w:rsidRDefault="00F618ED" w:rsidP="00F618ED">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0C443F6D" w14:textId="53280AAD" w:rsidR="00F618ED" w:rsidRDefault="00F618ED" w:rsidP="00F618ED">
      <w:r>
        <w:t xml:space="preserve">Additionally, a stakeholder need </w:t>
      </w:r>
      <w:r w:rsidR="006F7815">
        <w:t>was</w:t>
      </w:r>
      <w:r>
        <w:t xml:space="preserve"> identified from this feedback:</w:t>
      </w:r>
    </w:p>
    <w:p w14:paraId="3141F85D" w14:textId="77777777" w:rsidR="00F618ED" w:rsidRPr="009465CE" w:rsidRDefault="00F618ED" w:rsidP="00F618ED">
      <w:pPr>
        <w:pStyle w:val="ListParagraph"/>
        <w:numPr>
          <w:ilvl w:val="0"/>
          <w:numId w:val="19"/>
        </w:numPr>
        <w:rPr>
          <w:i/>
          <w:iCs/>
        </w:rPr>
      </w:pPr>
      <w:r w:rsidRPr="009465CE">
        <w:rPr>
          <w:i/>
          <w:iCs/>
        </w:rPr>
        <w:t>N1.2: Personalise the experience of finding services to my identity</w:t>
      </w:r>
    </w:p>
    <w:p w14:paraId="4AE1D15D" w14:textId="77777777" w:rsidR="00F618ED" w:rsidRDefault="00F618ED" w:rsidP="00F618ED">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5429C4DC" w14:textId="77777777" w:rsidR="00F618ED" w:rsidRPr="00DC5E96" w:rsidRDefault="00F618ED" w:rsidP="00F618ED">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1721139" w14:textId="77777777" w:rsidR="00F618ED" w:rsidRDefault="00F618ED" w:rsidP="00F618ED">
      <w:r>
        <w:t>Therefore, FR6 has been amended to:</w:t>
      </w:r>
    </w:p>
    <w:p w14:paraId="700BA7B9" w14:textId="77777777" w:rsidR="00F618ED" w:rsidRPr="009465CE" w:rsidRDefault="00F618ED" w:rsidP="00F618ED">
      <w:pPr>
        <w:pStyle w:val="ListParagraph"/>
        <w:numPr>
          <w:ilvl w:val="0"/>
          <w:numId w:val="19"/>
        </w:numPr>
        <w:rPr>
          <w:i/>
          <w:iCs/>
        </w:rPr>
      </w:pPr>
      <w:r w:rsidRPr="009465CE">
        <w:rPr>
          <w:i/>
          <w:iCs/>
        </w:rPr>
        <w:t>FR6: collate existing events for the community from other sources, in a calendar.</w:t>
      </w:r>
    </w:p>
    <w:p w14:paraId="0A2E5341" w14:textId="7B97BC05" w:rsidR="00F618ED" w:rsidRDefault="00F618ED" w:rsidP="00F618ED">
      <w:r>
        <w:t xml:space="preserve">A need </w:t>
      </w:r>
      <w:r w:rsidR="006F7815">
        <w:t>was also</w:t>
      </w:r>
      <w:r>
        <w:t xml:space="preserve"> identified:</w:t>
      </w:r>
    </w:p>
    <w:p w14:paraId="2E3C9F95" w14:textId="77777777" w:rsidR="00F618ED" w:rsidRPr="00D47F3E" w:rsidRDefault="00F618ED" w:rsidP="00F618ED">
      <w:pPr>
        <w:pStyle w:val="ListParagraph"/>
        <w:numPr>
          <w:ilvl w:val="0"/>
          <w:numId w:val="19"/>
        </w:numPr>
        <w:rPr>
          <w:i/>
          <w:iCs/>
        </w:rPr>
      </w:pPr>
      <w:r w:rsidRPr="009465CE">
        <w:rPr>
          <w:i/>
          <w:iCs/>
        </w:rPr>
        <w:t>N1.3: Find out about community events</w:t>
      </w:r>
    </w:p>
    <w:p w14:paraId="66C2EF18" w14:textId="77777777" w:rsidR="00F618ED" w:rsidRDefault="00F618ED" w:rsidP="00F618ED">
      <w:r>
        <w:lastRenderedPageBreak/>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5F5B4EFF" w14:textId="77777777" w:rsidR="00F618ED" w:rsidRDefault="00F618ED" w:rsidP="00F618ED">
      <w:pPr>
        <w:pStyle w:val="ListParagraph"/>
        <w:numPr>
          <w:ilvl w:val="0"/>
          <w:numId w:val="19"/>
        </w:numPr>
      </w:pPr>
      <w:r>
        <w:t>"</w:t>
      </w:r>
      <w:r w:rsidRPr="001E11E0">
        <w:t>not sure if this might allow terfs to find and cause problems for those services/users who attend that place?</w:t>
      </w:r>
      <w:r>
        <w:t xml:space="preserve">” </w:t>
      </w:r>
    </w:p>
    <w:p w14:paraId="4CF28053" w14:textId="77777777" w:rsidR="00F618ED" w:rsidRDefault="00F618ED" w:rsidP="00F618ED">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0E31DB61" w14:textId="77777777" w:rsidR="00F618ED" w:rsidRDefault="00F618ED" w:rsidP="00F618ED">
      <w:pPr>
        <w:pStyle w:val="ListParagraph"/>
        <w:numPr>
          <w:ilvl w:val="0"/>
          <w:numId w:val="19"/>
        </w:numPr>
      </w:pPr>
      <w:r>
        <w:t>“it would help with feeling safer particularly before coming out” (NFR1)</w:t>
      </w:r>
    </w:p>
    <w:p w14:paraId="29B9C8F2" w14:textId="7F5F47E0" w:rsidR="00F618ED" w:rsidRDefault="00F618ED" w:rsidP="00F618ED">
      <w:r>
        <w:t xml:space="preserve">A need </w:t>
      </w:r>
      <w:r w:rsidR="006F7815">
        <w:t>was also</w:t>
      </w:r>
      <w:r>
        <w:t xml:space="preserve"> identified:</w:t>
      </w:r>
    </w:p>
    <w:p w14:paraId="575EA1F0" w14:textId="77777777" w:rsidR="00F618ED" w:rsidRPr="00DF3FF1" w:rsidRDefault="00F618ED" w:rsidP="00F618ED">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64774C9A" w14:textId="77777777" w:rsidR="00F618ED" w:rsidRDefault="00F618ED" w:rsidP="00F618ED">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4FC296AC" w14:textId="77777777" w:rsidR="00F618ED" w:rsidRPr="00113BDA" w:rsidRDefault="00F618ED" w:rsidP="00F618ED">
      <w:pPr>
        <w:pStyle w:val="ListParagraph"/>
        <w:numPr>
          <w:ilvl w:val="0"/>
          <w:numId w:val="19"/>
        </w:numPr>
      </w:pPr>
      <w:r w:rsidRPr="00113BDA">
        <w:t>“Not particularly useful to me as I use google maps for navigation. A simple link to a maps provider would do for me”</w:t>
      </w:r>
      <w:r>
        <w:t xml:space="preserve"> (FR4)</w:t>
      </w:r>
    </w:p>
    <w:p w14:paraId="771B1F72" w14:textId="77777777" w:rsidR="00F618ED" w:rsidRDefault="00F618ED" w:rsidP="00F618ED">
      <w:r>
        <w:t xml:space="preserve">Therefore, FR4 has been removed entirely. </w:t>
      </w:r>
    </w:p>
    <w:p w14:paraId="55A7B5B9" w14:textId="77777777" w:rsidR="00F618ED" w:rsidRDefault="00F618ED" w:rsidP="00F618ED"/>
    <w:p w14:paraId="45B454DE" w14:textId="612D7385" w:rsidR="00415A20" w:rsidRDefault="002141E6" w:rsidP="00415A20">
      <w:pPr>
        <w:pStyle w:val="Heading2"/>
      </w:pPr>
      <w:r>
        <w:t>7.5 Appendix E: Testing</w:t>
      </w:r>
      <w:r w:rsidR="00415A20">
        <w:t xml:space="preserve"> the API’s</w:t>
      </w:r>
    </w:p>
    <w:p w14:paraId="3228A230" w14:textId="2C6FD2FB" w:rsidR="00415A20" w:rsidRDefault="00415A20" w:rsidP="00415A20">
      <w:r>
        <w:t xml:space="preserve">Th API were tested using the CURL command line tool, and </w:t>
      </w:r>
      <w:r w:rsidRPr="00415A20">
        <w:rPr>
          <w:color w:val="FF0000"/>
        </w:rPr>
        <w:t>figure 4</w:t>
      </w:r>
      <w:r w:rsidRPr="004864E8">
        <w:rPr>
          <w:color w:val="000000" w:themeColor="text1"/>
        </w:rPr>
        <w:t xml:space="preserve"> </w:t>
      </w:r>
      <w:r>
        <w:t xml:space="preserve">shows the use of the PUT function adding 3 items to the DynamoDB table with the result shown in the AWS Dashboard GUI </w:t>
      </w:r>
      <w:r w:rsidRPr="004864E8">
        <w:rPr>
          <w:color w:val="000000" w:themeColor="text1"/>
        </w:rPr>
        <w:t xml:space="preserve">in </w:t>
      </w:r>
      <w:r w:rsidRPr="00415A20">
        <w:rPr>
          <w:color w:val="FF0000"/>
        </w:rPr>
        <w:t xml:space="preserve">figure 5 </w:t>
      </w:r>
      <w:r w:rsidRPr="004864E8">
        <w:rPr>
          <w:color w:val="000000" w:themeColor="text1"/>
        </w:rPr>
        <w:t xml:space="preserve">and </w:t>
      </w:r>
      <w:r>
        <w:t xml:space="preserve">with two GET requests in the command line, one for all the table and one for a specific ID. The item with ID = 124 is deleted using the DELETE command and the result is shown again using a GET request and in the GUI in </w:t>
      </w:r>
      <w:r w:rsidRPr="00415A20">
        <w:rPr>
          <w:color w:val="FF0000"/>
        </w:rPr>
        <w:t>figure 6</w:t>
      </w:r>
      <w:r>
        <w:t>.</w:t>
      </w:r>
    </w:p>
    <w:p w14:paraId="5BE2E799" w14:textId="77777777" w:rsidR="00415A20" w:rsidRDefault="00415A20" w:rsidP="00415A20">
      <w:pPr>
        <w:keepNext/>
      </w:pPr>
      <w:r>
        <w:t xml:space="preserve"> </w:t>
      </w:r>
      <w:r>
        <w:rPr>
          <w:noProof/>
        </w:rPr>
        <w:drawing>
          <wp:inline distT="0" distB="0" distL="0" distR="0" wp14:anchorId="18AB60F8" wp14:editId="01B3D5DA">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2ADBC275" w14:textId="77777777" w:rsidR="00415A20" w:rsidRDefault="00415A20" w:rsidP="00415A20">
      <w:pPr>
        <w:pStyle w:val="Caption"/>
      </w:pPr>
      <w:r>
        <w:t xml:space="preserve">Figure </w:t>
      </w:r>
      <w:fldSimple w:instr=" SEQ Figure \* ARABIC ">
        <w:r>
          <w:rPr>
            <w:noProof/>
          </w:rPr>
          <w:t>4</w:t>
        </w:r>
      </w:fldSimple>
      <w:r>
        <w:t xml:space="preserve"> Testing of the API's using the CURL command line tool</w:t>
      </w:r>
    </w:p>
    <w:p w14:paraId="4BBFCF3B" w14:textId="77777777" w:rsidR="00415A20" w:rsidRDefault="00415A20" w:rsidP="00415A20">
      <w:pPr>
        <w:keepNext/>
      </w:pPr>
      <w:r>
        <w:rPr>
          <w:noProof/>
        </w:rPr>
        <w:lastRenderedPageBreak/>
        <w:drawing>
          <wp:inline distT="0" distB="0" distL="0" distR="0" wp14:anchorId="6B1FB1CF" wp14:editId="39F53316">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87DE446" w14:textId="77777777" w:rsidR="00415A20" w:rsidRDefault="00415A20" w:rsidP="00415A20">
      <w:pPr>
        <w:pStyle w:val="Caption"/>
      </w:pPr>
      <w:r>
        <w:t xml:space="preserve">Figure </w:t>
      </w:r>
      <w:fldSimple w:instr=" SEQ Figure \* ARABIC ">
        <w:r>
          <w:rPr>
            <w:noProof/>
          </w:rPr>
          <w:t>5</w:t>
        </w:r>
      </w:fldSimple>
      <w:r>
        <w:t xml:space="preserve"> Table in the AWS GUI after 3 PUT requests</w:t>
      </w:r>
    </w:p>
    <w:p w14:paraId="30AB231A" w14:textId="77777777" w:rsidR="00415A20" w:rsidRDefault="00415A20" w:rsidP="00415A20">
      <w:pPr>
        <w:keepNext/>
      </w:pPr>
      <w:r>
        <w:rPr>
          <w:noProof/>
        </w:rPr>
        <w:drawing>
          <wp:inline distT="0" distB="0" distL="0" distR="0" wp14:anchorId="0EB59828" wp14:editId="679ADCBE">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306E75D6" w14:textId="77777777" w:rsidR="00415A20" w:rsidRDefault="00415A20" w:rsidP="00415A20">
      <w:pPr>
        <w:pStyle w:val="Caption"/>
      </w:pPr>
      <w:r>
        <w:t xml:space="preserve">Figure </w:t>
      </w:r>
      <w:fldSimple w:instr=" SEQ Figure \* ARABIC ">
        <w:r>
          <w:rPr>
            <w:noProof/>
          </w:rPr>
          <w:t>6</w:t>
        </w:r>
      </w:fldSimple>
      <w:r>
        <w:t xml:space="preserve"> Table in the AWS GUI after a DELETE request for item with ID=124</w:t>
      </w:r>
    </w:p>
    <w:p w14:paraId="7E4D39CD" w14:textId="39D89AB8" w:rsidR="002141E6" w:rsidRPr="00F618ED" w:rsidRDefault="002141E6" w:rsidP="00F618ED">
      <w:r>
        <w:t xml:space="preserve"> </w:t>
      </w:r>
    </w:p>
    <w:sectPr w:rsidR="002141E6" w:rsidRPr="00F618ED" w:rsidSect="00080865">
      <w:headerReference w:type="default" r:id="rId89"/>
      <w:footerReference w:type="default" r:id="rId90"/>
      <w:headerReference w:type="first" r:id="rId91"/>
      <w:footerReference w:type="firs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C9290" w14:textId="77777777" w:rsidR="00887885" w:rsidRDefault="00887885" w:rsidP="00411B4D">
      <w:pPr>
        <w:spacing w:after="0" w:line="240" w:lineRule="auto"/>
      </w:pPr>
      <w:r>
        <w:separator/>
      </w:r>
    </w:p>
  </w:endnote>
  <w:endnote w:type="continuationSeparator" w:id="0">
    <w:p w14:paraId="05FF7BD7" w14:textId="77777777" w:rsidR="00887885" w:rsidRDefault="00887885"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EAEE1" w14:textId="77777777" w:rsidR="00887885" w:rsidRDefault="00887885" w:rsidP="00411B4D">
      <w:pPr>
        <w:spacing w:after="0" w:line="240" w:lineRule="auto"/>
      </w:pPr>
      <w:r>
        <w:separator/>
      </w:r>
    </w:p>
  </w:footnote>
  <w:footnote w:type="continuationSeparator" w:id="0">
    <w:p w14:paraId="6F3B9401" w14:textId="77777777" w:rsidR="00887885" w:rsidRDefault="00887885"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F537B2"/>
    <w:multiLevelType w:val="hybridMultilevel"/>
    <w:tmpl w:val="E98AF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D361EA"/>
    <w:multiLevelType w:val="hybridMultilevel"/>
    <w:tmpl w:val="36DAD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8"/>
  </w:num>
  <w:num w:numId="2" w16cid:durableId="1368599518">
    <w:abstractNumId w:val="6"/>
  </w:num>
  <w:num w:numId="3" w16cid:durableId="53967672">
    <w:abstractNumId w:val="23"/>
  </w:num>
  <w:num w:numId="4" w16cid:durableId="1759252492">
    <w:abstractNumId w:val="1"/>
  </w:num>
  <w:num w:numId="5" w16cid:durableId="1663923573">
    <w:abstractNumId w:val="20"/>
  </w:num>
  <w:num w:numId="6" w16cid:durableId="282419342">
    <w:abstractNumId w:val="25"/>
  </w:num>
  <w:num w:numId="7" w16cid:durableId="993685105">
    <w:abstractNumId w:val="12"/>
  </w:num>
  <w:num w:numId="8" w16cid:durableId="1755316977">
    <w:abstractNumId w:val="0"/>
  </w:num>
  <w:num w:numId="9" w16cid:durableId="512301880">
    <w:abstractNumId w:val="15"/>
  </w:num>
  <w:num w:numId="10" w16cid:durableId="974406684">
    <w:abstractNumId w:val="10"/>
  </w:num>
  <w:num w:numId="11" w16cid:durableId="1452020043">
    <w:abstractNumId w:val="12"/>
  </w:num>
  <w:num w:numId="12" w16cid:durableId="1825588604">
    <w:abstractNumId w:val="24"/>
  </w:num>
  <w:num w:numId="13" w16cid:durableId="189150406">
    <w:abstractNumId w:val="18"/>
  </w:num>
  <w:num w:numId="14" w16cid:durableId="400950147">
    <w:abstractNumId w:val="16"/>
  </w:num>
  <w:num w:numId="15" w16cid:durableId="1671790269">
    <w:abstractNumId w:val="17"/>
  </w:num>
  <w:num w:numId="16" w16cid:durableId="1180580487">
    <w:abstractNumId w:val="3"/>
  </w:num>
  <w:num w:numId="17" w16cid:durableId="1301229728">
    <w:abstractNumId w:val="9"/>
  </w:num>
  <w:num w:numId="18" w16cid:durableId="279192303">
    <w:abstractNumId w:val="21"/>
  </w:num>
  <w:num w:numId="19" w16cid:durableId="348141580">
    <w:abstractNumId w:val="19"/>
  </w:num>
  <w:num w:numId="20" w16cid:durableId="1855997279">
    <w:abstractNumId w:val="2"/>
  </w:num>
  <w:num w:numId="21" w16cid:durableId="622227581">
    <w:abstractNumId w:val="5"/>
  </w:num>
  <w:num w:numId="22" w16cid:durableId="1992785469">
    <w:abstractNumId w:val="7"/>
  </w:num>
  <w:num w:numId="23" w16cid:durableId="1978489230">
    <w:abstractNumId w:val="13"/>
  </w:num>
  <w:num w:numId="24" w16cid:durableId="719087517">
    <w:abstractNumId w:val="11"/>
  </w:num>
  <w:num w:numId="25" w16cid:durableId="618756716">
    <w:abstractNumId w:val="14"/>
  </w:num>
  <w:num w:numId="26" w16cid:durableId="2085251152">
    <w:abstractNumId w:val="4"/>
  </w:num>
  <w:num w:numId="27" w16cid:durableId="13103297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2137"/>
    <w:rsid w:val="0000388F"/>
    <w:rsid w:val="00003A9F"/>
    <w:rsid w:val="000062E9"/>
    <w:rsid w:val="00010206"/>
    <w:rsid w:val="000138DC"/>
    <w:rsid w:val="00013F1B"/>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3D26"/>
    <w:rsid w:val="000A4FAF"/>
    <w:rsid w:val="000A641F"/>
    <w:rsid w:val="000A7F1B"/>
    <w:rsid w:val="000B237A"/>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4836"/>
    <w:rsid w:val="000F563F"/>
    <w:rsid w:val="000F5772"/>
    <w:rsid w:val="000F785C"/>
    <w:rsid w:val="0010458F"/>
    <w:rsid w:val="00111C8B"/>
    <w:rsid w:val="00112DF2"/>
    <w:rsid w:val="001153A0"/>
    <w:rsid w:val="00122369"/>
    <w:rsid w:val="001230FD"/>
    <w:rsid w:val="00123806"/>
    <w:rsid w:val="00123DB2"/>
    <w:rsid w:val="001254AA"/>
    <w:rsid w:val="001269FE"/>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3E2D"/>
    <w:rsid w:val="0019405C"/>
    <w:rsid w:val="001949AE"/>
    <w:rsid w:val="00195F66"/>
    <w:rsid w:val="001A2393"/>
    <w:rsid w:val="001A277B"/>
    <w:rsid w:val="001B2AE7"/>
    <w:rsid w:val="001B2E25"/>
    <w:rsid w:val="001B4477"/>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41E6"/>
    <w:rsid w:val="0021563B"/>
    <w:rsid w:val="00220AB4"/>
    <w:rsid w:val="00220EE8"/>
    <w:rsid w:val="00220FB4"/>
    <w:rsid w:val="002219CC"/>
    <w:rsid w:val="002236F7"/>
    <w:rsid w:val="00226E50"/>
    <w:rsid w:val="00226FE4"/>
    <w:rsid w:val="00230BA1"/>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1207"/>
    <w:rsid w:val="002A29B4"/>
    <w:rsid w:val="002A648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0599"/>
    <w:rsid w:val="00311E04"/>
    <w:rsid w:val="00314F4B"/>
    <w:rsid w:val="00316917"/>
    <w:rsid w:val="003217BF"/>
    <w:rsid w:val="00323D52"/>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4F7"/>
    <w:rsid w:val="00381799"/>
    <w:rsid w:val="00382AE0"/>
    <w:rsid w:val="003834EB"/>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C5613"/>
    <w:rsid w:val="003D1B0B"/>
    <w:rsid w:val="003D7965"/>
    <w:rsid w:val="003D7AE2"/>
    <w:rsid w:val="003D7F0C"/>
    <w:rsid w:val="003D7F26"/>
    <w:rsid w:val="003E0F4C"/>
    <w:rsid w:val="003E1747"/>
    <w:rsid w:val="003E292E"/>
    <w:rsid w:val="003E5449"/>
    <w:rsid w:val="003E59FE"/>
    <w:rsid w:val="003E7475"/>
    <w:rsid w:val="003E7BDC"/>
    <w:rsid w:val="003F002E"/>
    <w:rsid w:val="003F0672"/>
    <w:rsid w:val="003F394C"/>
    <w:rsid w:val="003F5771"/>
    <w:rsid w:val="003F5A4E"/>
    <w:rsid w:val="003F71F9"/>
    <w:rsid w:val="00403A8C"/>
    <w:rsid w:val="004070D4"/>
    <w:rsid w:val="00407EE5"/>
    <w:rsid w:val="00410A14"/>
    <w:rsid w:val="00411B4D"/>
    <w:rsid w:val="0041355E"/>
    <w:rsid w:val="00415A20"/>
    <w:rsid w:val="0041772D"/>
    <w:rsid w:val="00417F18"/>
    <w:rsid w:val="00421BD3"/>
    <w:rsid w:val="004231F6"/>
    <w:rsid w:val="0042381E"/>
    <w:rsid w:val="004301B0"/>
    <w:rsid w:val="00430B33"/>
    <w:rsid w:val="004319C0"/>
    <w:rsid w:val="004344A0"/>
    <w:rsid w:val="004365B5"/>
    <w:rsid w:val="00436C07"/>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24C"/>
    <w:rsid w:val="004759CC"/>
    <w:rsid w:val="00476BCB"/>
    <w:rsid w:val="004803CC"/>
    <w:rsid w:val="00484173"/>
    <w:rsid w:val="00484AB5"/>
    <w:rsid w:val="004863F1"/>
    <w:rsid w:val="004864E8"/>
    <w:rsid w:val="00487125"/>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D07FE"/>
    <w:rsid w:val="004D7BB5"/>
    <w:rsid w:val="004E0917"/>
    <w:rsid w:val="004E1EC8"/>
    <w:rsid w:val="004E2F5E"/>
    <w:rsid w:val="004F041B"/>
    <w:rsid w:val="004F131B"/>
    <w:rsid w:val="004F1E1D"/>
    <w:rsid w:val="004F3B26"/>
    <w:rsid w:val="004F6464"/>
    <w:rsid w:val="004F695B"/>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055C"/>
    <w:rsid w:val="00561227"/>
    <w:rsid w:val="00562E8A"/>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959DA"/>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159"/>
    <w:rsid w:val="0060755C"/>
    <w:rsid w:val="00607959"/>
    <w:rsid w:val="00612A4A"/>
    <w:rsid w:val="006149B8"/>
    <w:rsid w:val="00617701"/>
    <w:rsid w:val="00622218"/>
    <w:rsid w:val="00623C14"/>
    <w:rsid w:val="00624B56"/>
    <w:rsid w:val="00627C0A"/>
    <w:rsid w:val="00631B2D"/>
    <w:rsid w:val="00632627"/>
    <w:rsid w:val="00636861"/>
    <w:rsid w:val="006373A6"/>
    <w:rsid w:val="00637E0F"/>
    <w:rsid w:val="0064291F"/>
    <w:rsid w:val="006468E7"/>
    <w:rsid w:val="00647591"/>
    <w:rsid w:val="00651237"/>
    <w:rsid w:val="00651F87"/>
    <w:rsid w:val="00652878"/>
    <w:rsid w:val="00655004"/>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2D1"/>
    <w:rsid w:val="006A6B5D"/>
    <w:rsid w:val="006B0ACE"/>
    <w:rsid w:val="006B11B5"/>
    <w:rsid w:val="006B4666"/>
    <w:rsid w:val="006B7B92"/>
    <w:rsid w:val="006C34BF"/>
    <w:rsid w:val="006C3E50"/>
    <w:rsid w:val="006C70F3"/>
    <w:rsid w:val="006D02AA"/>
    <w:rsid w:val="006D19B7"/>
    <w:rsid w:val="006D1B3F"/>
    <w:rsid w:val="006D21D1"/>
    <w:rsid w:val="006D557A"/>
    <w:rsid w:val="006D6F6B"/>
    <w:rsid w:val="006D7CCD"/>
    <w:rsid w:val="006E3626"/>
    <w:rsid w:val="006E4F8E"/>
    <w:rsid w:val="006E6584"/>
    <w:rsid w:val="006F005E"/>
    <w:rsid w:val="006F09FE"/>
    <w:rsid w:val="006F30C3"/>
    <w:rsid w:val="006F4055"/>
    <w:rsid w:val="006F574D"/>
    <w:rsid w:val="006F5DCE"/>
    <w:rsid w:val="006F7815"/>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48B5"/>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85E73"/>
    <w:rsid w:val="007908D3"/>
    <w:rsid w:val="00790AAD"/>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2DED"/>
    <w:rsid w:val="00853D03"/>
    <w:rsid w:val="00854656"/>
    <w:rsid w:val="00856203"/>
    <w:rsid w:val="00863D7F"/>
    <w:rsid w:val="00865F1D"/>
    <w:rsid w:val="0086623E"/>
    <w:rsid w:val="00871711"/>
    <w:rsid w:val="0087292C"/>
    <w:rsid w:val="008800BC"/>
    <w:rsid w:val="0088200C"/>
    <w:rsid w:val="00887885"/>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0C4C"/>
    <w:rsid w:val="008F64FA"/>
    <w:rsid w:val="00902B5D"/>
    <w:rsid w:val="0090357E"/>
    <w:rsid w:val="00903A0D"/>
    <w:rsid w:val="009074D7"/>
    <w:rsid w:val="00910250"/>
    <w:rsid w:val="00910CEE"/>
    <w:rsid w:val="0091178F"/>
    <w:rsid w:val="009126CD"/>
    <w:rsid w:val="00916F77"/>
    <w:rsid w:val="009236C7"/>
    <w:rsid w:val="009246AC"/>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3178"/>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6DA"/>
    <w:rsid w:val="009C37DF"/>
    <w:rsid w:val="009C3933"/>
    <w:rsid w:val="009C3AD7"/>
    <w:rsid w:val="009C5D3B"/>
    <w:rsid w:val="009C7D2D"/>
    <w:rsid w:val="009D37AF"/>
    <w:rsid w:val="009D4141"/>
    <w:rsid w:val="009D7029"/>
    <w:rsid w:val="009D7EB1"/>
    <w:rsid w:val="009E3FEA"/>
    <w:rsid w:val="009E4453"/>
    <w:rsid w:val="009E5A7E"/>
    <w:rsid w:val="009E6E31"/>
    <w:rsid w:val="009F16D3"/>
    <w:rsid w:val="009F1837"/>
    <w:rsid w:val="009F4BDD"/>
    <w:rsid w:val="009F4FD5"/>
    <w:rsid w:val="009F5EFE"/>
    <w:rsid w:val="009F737F"/>
    <w:rsid w:val="009F7933"/>
    <w:rsid w:val="00A01F4F"/>
    <w:rsid w:val="00A03D8A"/>
    <w:rsid w:val="00A10B38"/>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464"/>
    <w:rsid w:val="00AB75B2"/>
    <w:rsid w:val="00AB7C51"/>
    <w:rsid w:val="00AC15AB"/>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05B6D"/>
    <w:rsid w:val="00B10782"/>
    <w:rsid w:val="00B108C3"/>
    <w:rsid w:val="00B120CC"/>
    <w:rsid w:val="00B15659"/>
    <w:rsid w:val="00B1598B"/>
    <w:rsid w:val="00B20156"/>
    <w:rsid w:val="00B22D69"/>
    <w:rsid w:val="00B22E23"/>
    <w:rsid w:val="00B2311F"/>
    <w:rsid w:val="00B242ED"/>
    <w:rsid w:val="00B24358"/>
    <w:rsid w:val="00B248B5"/>
    <w:rsid w:val="00B2572B"/>
    <w:rsid w:val="00B260BB"/>
    <w:rsid w:val="00B26BBB"/>
    <w:rsid w:val="00B303DE"/>
    <w:rsid w:val="00B31409"/>
    <w:rsid w:val="00B3296A"/>
    <w:rsid w:val="00B33330"/>
    <w:rsid w:val="00B3650D"/>
    <w:rsid w:val="00B377AC"/>
    <w:rsid w:val="00B4087F"/>
    <w:rsid w:val="00B43748"/>
    <w:rsid w:val="00B43AFD"/>
    <w:rsid w:val="00B46A83"/>
    <w:rsid w:val="00B4757B"/>
    <w:rsid w:val="00B5322D"/>
    <w:rsid w:val="00B53BE2"/>
    <w:rsid w:val="00B55CAA"/>
    <w:rsid w:val="00B55EB9"/>
    <w:rsid w:val="00B57265"/>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0BD9"/>
    <w:rsid w:val="00B96EE5"/>
    <w:rsid w:val="00B97AB4"/>
    <w:rsid w:val="00BA633F"/>
    <w:rsid w:val="00BB2406"/>
    <w:rsid w:val="00BB26A9"/>
    <w:rsid w:val="00BB3CDA"/>
    <w:rsid w:val="00BB4E5D"/>
    <w:rsid w:val="00BB5F5D"/>
    <w:rsid w:val="00BB6A51"/>
    <w:rsid w:val="00BC6958"/>
    <w:rsid w:val="00BC6D25"/>
    <w:rsid w:val="00BD113E"/>
    <w:rsid w:val="00BD1A51"/>
    <w:rsid w:val="00BD1DA4"/>
    <w:rsid w:val="00BD25F6"/>
    <w:rsid w:val="00BD3FE8"/>
    <w:rsid w:val="00BD492D"/>
    <w:rsid w:val="00BD5AF7"/>
    <w:rsid w:val="00BD6F15"/>
    <w:rsid w:val="00BE0325"/>
    <w:rsid w:val="00BE12A1"/>
    <w:rsid w:val="00BE3708"/>
    <w:rsid w:val="00BF3A30"/>
    <w:rsid w:val="00BF4A87"/>
    <w:rsid w:val="00BF7407"/>
    <w:rsid w:val="00C0090B"/>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2D76"/>
    <w:rsid w:val="00C634FF"/>
    <w:rsid w:val="00C64517"/>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077"/>
    <w:rsid w:val="00CC76AD"/>
    <w:rsid w:val="00CD115D"/>
    <w:rsid w:val="00CD2417"/>
    <w:rsid w:val="00CD3226"/>
    <w:rsid w:val="00CD3CDE"/>
    <w:rsid w:val="00CD4814"/>
    <w:rsid w:val="00CD4EFA"/>
    <w:rsid w:val="00CE0C9B"/>
    <w:rsid w:val="00CE26E5"/>
    <w:rsid w:val="00CE2864"/>
    <w:rsid w:val="00CE34B0"/>
    <w:rsid w:val="00CE4D55"/>
    <w:rsid w:val="00CE50DB"/>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1BA2"/>
    <w:rsid w:val="00DF3FF1"/>
    <w:rsid w:val="00DF628B"/>
    <w:rsid w:val="00DF6B64"/>
    <w:rsid w:val="00DF744B"/>
    <w:rsid w:val="00E022A8"/>
    <w:rsid w:val="00E04583"/>
    <w:rsid w:val="00E05586"/>
    <w:rsid w:val="00E10810"/>
    <w:rsid w:val="00E11386"/>
    <w:rsid w:val="00E13434"/>
    <w:rsid w:val="00E145ED"/>
    <w:rsid w:val="00E15437"/>
    <w:rsid w:val="00E16057"/>
    <w:rsid w:val="00E20E34"/>
    <w:rsid w:val="00E20F96"/>
    <w:rsid w:val="00E24D7F"/>
    <w:rsid w:val="00E2550E"/>
    <w:rsid w:val="00E25EE2"/>
    <w:rsid w:val="00E260E3"/>
    <w:rsid w:val="00E26A8F"/>
    <w:rsid w:val="00E26ACB"/>
    <w:rsid w:val="00E30B30"/>
    <w:rsid w:val="00E31F80"/>
    <w:rsid w:val="00E43492"/>
    <w:rsid w:val="00E43B55"/>
    <w:rsid w:val="00E43DA7"/>
    <w:rsid w:val="00E51220"/>
    <w:rsid w:val="00E521BB"/>
    <w:rsid w:val="00E54472"/>
    <w:rsid w:val="00E55259"/>
    <w:rsid w:val="00E556B9"/>
    <w:rsid w:val="00E55F11"/>
    <w:rsid w:val="00E60877"/>
    <w:rsid w:val="00E62610"/>
    <w:rsid w:val="00E62D09"/>
    <w:rsid w:val="00E633B5"/>
    <w:rsid w:val="00E6363A"/>
    <w:rsid w:val="00E661BD"/>
    <w:rsid w:val="00E67A8A"/>
    <w:rsid w:val="00E714F9"/>
    <w:rsid w:val="00E7367E"/>
    <w:rsid w:val="00E73814"/>
    <w:rsid w:val="00E815EE"/>
    <w:rsid w:val="00E81E0C"/>
    <w:rsid w:val="00E84199"/>
    <w:rsid w:val="00E849C1"/>
    <w:rsid w:val="00E9264D"/>
    <w:rsid w:val="00E94901"/>
    <w:rsid w:val="00E95674"/>
    <w:rsid w:val="00E96630"/>
    <w:rsid w:val="00E9717D"/>
    <w:rsid w:val="00E97BC5"/>
    <w:rsid w:val="00EA4437"/>
    <w:rsid w:val="00EA4A50"/>
    <w:rsid w:val="00EA60A0"/>
    <w:rsid w:val="00EA6606"/>
    <w:rsid w:val="00EA66F2"/>
    <w:rsid w:val="00EA712D"/>
    <w:rsid w:val="00EB1518"/>
    <w:rsid w:val="00EB1AA4"/>
    <w:rsid w:val="00EB2F91"/>
    <w:rsid w:val="00EB6E81"/>
    <w:rsid w:val="00EB7422"/>
    <w:rsid w:val="00EC253D"/>
    <w:rsid w:val="00EC70B8"/>
    <w:rsid w:val="00ED3537"/>
    <w:rsid w:val="00ED4CEB"/>
    <w:rsid w:val="00EE34B7"/>
    <w:rsid w:val="00EE63DE"/>
    <w:rsid w:val="00EE74EB"/>
    <w:rsid w:val="00EF3932"/>
    <w:rsid w:val="00EF58BE"/>
    <w:rsid w:val="00EF5C86"/>
    <w:rsid w:val="00EF5E1F"/>
    <w:rsid w:val="00EF71D0"/>
    <w:rsid w:val="00F0173C"/>
    <w:rsid w:val="00F07F0A"/>
    <w:rsid w:val="00F108DA"/>
    <w:rsid w:val="00F1177C"/>
    <w:rsid w:val="00F13E5F"/>
    <w:rsid w:val="00F165FF"/>
    <w:rsid w:val="00F176BC"/>
    <w:rsid w:val="00F17B81"/>
    <w:rsid w:val="00F17F3F"/>
    <w:rsid w:val="00F21E78"/>
    <w:rsid w:val="00F22662"/>
    <w:rsid w:val="00F255D3"/>
    <w:rsid w:val="00F30A2D"/>
    <w:rsid w:val="00F33C50"/>
    <w:rsid w:val="00F347F2"/>
    <w:rsid w:val="00F34D55"/>
    <w:rsid w:val="00F35B1D"/>
    <w:rsid w:val="00F434F5"/>
    <w:rsid w:val="00F43DD9"/>
    <w:rsid w:val="00F45973"/>
    <w:rsid w:val="00F472FE"/>
    <w:rsid w:val="00F50FF1"/>
    <w:rsid w:val="00F5468C"/>
    <w:rsid w:val="00F54C78"/>
    <w:rsid w:val="00F5622B"/>
    <w:rsid w:val="00F5676D"/>
    <w:rsid w:val="00F57EC4"/>
    <w:rsid w:val="00F601B5"/>
    <w:rsid w:val="00F60A85"/>
    <w:rsid w:val="00F618ED"/>
    <w:rsid w:val="00F620B2"/>
    <w:rsid w:val="00F62233"/>
    <w:rsid w:val="00F630C3"/>
    <w:rsid w:val="00F63F4E"/>
    <w:rsid w:val="00F66553"/>
    <w:rsid w:val="00F80E03"/>
    <w:rsid w:val="00F81DAF"/>
    <w:rsid w:val="00F82EE7"/>
    <w:rsid w:val="00F82F95"/>
    <w:rsid w:val="00F83E4C"/>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cs.aws.amazon.com/sdk-for-javascript/v3/developer-guide/welcome.html" TargetMode="External"/><Relationship Id="rId47" Type="http://schemas.openxmlformats.org/officeDocument/2006/relationships/hyperlink" Target="https://www.youtube.com/watch?v=OXGznpKZ_sA&amp;t=11054s" TargetMode="External"/><Relationship Id="rId63" Type="http://schemas.openxmlformats.org/officeDocument/2006/relationships/hyperlink" Target="https://validator.w3.org/" TargetMode="External"/><Relationship Id="rId68" Type="http://schemas.openxmlformats.org/officeDocument/2006/relationships/hyperlink" Target="https://docs.aws.amazon.com/amazondynamodb/latest/developerguide/Introduction.html" TargetMode="External"/><Relationship Id="rId84" Type="http://schemas.openxmlformats.org/officeDocument/2006/relationships/image" Target="media/image36.JPG"/><Relationship Id="rId89" Type="http://schemas.openxmlformats.org/officeDocument/2006/relationships/header" Target="header1.xml"/><Relationship Id="rId16" Type="http://schemas.openxmlformats.org/officeDocument/2006/relationships/image" Target="media/image8.jpeg"/><Relationship Id="rId11" Type="http://schemas.openxmlformats.org/officeDocument/2006/relationships/image" Target="media/image5.png"/><Relationship Id="rId32" Type="http://schemas.openxmlformats.org/officeDocument/2006/relationships/image" Target="media/image24.JPG"/><Relationship Id="rId37" Type="http://schemas.openxmlformats.org/officeDocument/2006/relationships/hyperlink" Target="https://ico.org.uk/for-organisations/guide-to-data-protection/guide-to-the-general-data-protection-regulation-gdpr/" TargetMode="External"/><Relationship Id="rId53" Type="http://schemas.openxmlformats.org/officeDocument/2006/relationships/hyperlink" Target="https://ieeexplore.ieee.org/document/7973658" TargetMode="External"/><Relationship Id="rId58" Type="http://schemas.openxmlformats.org/officeDocument/2006/relationships/hyperlink" Target="https://go-gale-com.libezproxy.open.ac.uk/ps/i.do?p=AONE&amp;u=tou&amp;id=GALE|A416402592&amp;v=2.1&amp;it=r" TargetMode="External"/><Relationship Id="rId74" Type="http://schemas.openxmlformats.org/officeDocument/2006/relationships/image" Target="media/image26.JPG"/><Relationship Id="rId79" Type="http://schemas.openxmlformats.org/officeDocument/2006/relationships/image" Target="media/image31.JPG"/><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aws.amazon.com/free" TargetMode="External"/><Relationship Id="rId48" Type="http://schemas.openxmlformats.org/officeDocument/2006/relationships/hyperlink" Target="https://www.thepinknews.com/2018/08/19/liverpool-mayor-remove-anti-trans-women-penises-stickers/" TargetMode="External"/><Relationship Id="rId64" Type="http://schemas.openxmlformats.org/officeDocument/2006/relationships/hyperlink" Target="https://learning-oreilly-com.libezproxy.open.ac.uk/library/view/web-design-playground/9781617294402/OEBPS/Text/f01.xhtml" TargetMode="External"/><Relationship Id="rId69" Type="http://schemas.openxmlformats.org/officeDocument/2006/relationships/hyperlink" Target="https://ebookcentral.proquest.com/lib/open/detail.action?docID=5785314" TargetMode="External"/><Relationship Id="rId8" Type="http://schemas.openxmlformats.org/officeDocument/2006/relationships/image" Target="media/image2.jpeg"/><Relationship Id="rId51" Type="http://schemas.openxmlformats.org/officeDocument/2006/relationships/hyperlink" Target="https://learn2.open.ac.uk/mod/oucontent/view.php?id=1844085" TargetMode="External"/><Relationship Id="rId72" Type="http://schemas.openxmlformats.org/officeDocument/2006/relationships/hyperlink" Target="https://learning-oreilly-com.libezproxy.open.ac.uk/library/view/mastering-css-grid/9781804614846/" TargetMode="External"/><Relationship Id="rId80" Type="http://schemas.openxmlformats.org/officeDocument/2006/relationships/image" Target="media/image32.JPG"/><Relationship Id="rId85" Type="http://schemas.openxmlformats.org/officeDocument/2006/relationships/image" Target="media/image37.JP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bookcentral.proquest.com/lib/open/detail.action?docID=285771" TargetMode="Externa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hyperlink" Target="https://www.open.ac.uk/library-research-support/RDM-policy" TargetMode="External"/><Relationship Id="rId46" Type="http://schemas.openxmlformats.org/officeDocument/2006/relationships/hyperlink" Target="https://publications.parliament.uk/pa/cm201516/cmselect/cmwomeq/390/39002.htm" TargetMode="External"/><Relationship Id="rId59" Type="http://schemas.openxmlformats.org/officeDocument/2006/relationships/hyperlink" Target="https://aws.amazon.com/dynamodb/pricing/" TargetMode="External"/><Relationship Id="rId67" Type="http://schemas.openxmlformats.org/officeDocument/2006/relationships/hyperlink" Target="https://www.youtube.com/watch?v=hUBcAaybepA&amp;t=2s&amp;ab_channel=OpenInfraFoundation" TargetMode="External"/><Relationship Id="rId20" Type="http://schemas.openxmlformats.org/officeDocument/2006/relationships/image" Target="media/image12.JPG"/><Relationship Id="rId41" Type="http://schemas.openxmlformats.org/officeDocument/2006/relationships/hyperlink" Target="https://docs.aws.amazon.com/sdk-for-javascript/v2/developer-guide/welcome.html" TargetMode="External"/><Relationship Id="rId54" Type="http://schemas.openxmlformats.org/officeDocument/2006/relationships/hyperlink" Target="https://ieeexplore.ieee.org/document/8058365" TargetMode="External"/><Relationship Id="rId62" Type="http://schemas.openxmlformats.org/officeDocument/2006/relationships/hyperlink" Target="https://learning-oreilly-com.libezproxy.open.ac.uk/library/view/the-little-book/9781492048459/" TargetMode="External"/><Relationship Id="rId70" Type="http://schemas.openxmlformats.org/officeDocument/2006/relationships/hyperlink" Target="https://library-search.open.ac.uk/permalink/44OPN_INST/j6vapu/cdi_safari_books_v2_9781784393755" TargetMode="External"/><Relationship Id="rId75" Type="http://schemas.openxmlformats.org/officeDocument/2006/relationships/image" Target="media/image27.JPG"/><Relationship Id="rId83" Type="http://schemas.openxmlformats.org/officeDocument/2006/relationships/image" Target="media/image35.JPG"/><Relationship Id="rId88" Type="http://schemas.openxmlformats.org/officeDocument/2006/relationships/image" Target="media/image40.jpeg"/><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cs.org/membership-and-registrations/become-a-member/bcs-code-of-conduct/" TargetMode="External"/><Relationship Id="rId49" Type="http://schemas.openxmlformats.org/officeDocument/2006/relationships/hyperlink" Target="https://www.thepinknews.com/2023/03/24/lilah-lilahrpg-posie-parker-kellie-jay-keen-minshull/" TargetMode="External"/><Relationship Id="rId57" Type="http://schemas.openxmlformats.org/officeDocument/2006/relationships/hyperlink" Target="https://www.researchgate.net/publication/278712662_Security_Aspects_of_Database-as-a-Service_DBaaS_in_Cloud_Computing" TargetMode="External"/><Relationship Id="rId10" Type="http://schemas.openxmlformats.org/officeDocument/2006/relationships/image" Target="media/image4.jpg"/><Relationship Id="rId31" Type="http://schemas.openxmlformats.org/officeDocument/2006/relationships/image" Target="media/image23.jpg"/><Relationship Id="rId44" Type="http://schemas.openxmlformats.org/officeDocument/2006/relationships/hyperlink" Target="https://aws.amazon.com/legal/?nc1=f_cc" TargetMode="External"/><Relationship Id="rId52" Type="http://schemas.openxmlformats.org/officeDocument/2006/relationships/hyperlink" Target="https://www.technologyreview.com/2011/10/31/257406/who-coined-cloud-computing/" TargetMode="External"/><Relationship Id="rId60" Type="http://schemas.openxmlformats.org/officeDocument/2006/relationships/hyperlink" Target="https://www.sciencedirect.com/science/article/pii/S0166361505001053" TargetMode="External"/><Relationship Id="rId65" Type="http://schemas.openxmlformats.org/officeDocument/2006/relationships/hyperlink" Target="https://www.youtube.com/watch?v=_gWfFEuert8&amp;t=1203s&amp;ab_channel=freeCodeCamp.org" TargetMode="External"/><Relationship Id="rId73" Type="http://schemas.openxmlformats.org/officeDocument/2006/relationships/hyperlink" Target="https://learn2.open.ac.uk/mod/oucontent/view.php?id=1844119&amp;section=5.1" TargetMode="External"/><Relationship Id="rId78" Type="http://schemas.openxmlformats.org/officeDocument/2006/relationships/image" Target="media/image30.JPG"/><Relationship Id="rId81" Type="http://schemas.openxmlformats.org/officeDocument/2006/relationships/image" Target="media/image33.JPG"/><Relationship Id="rId86" Type="http://schemas.openxmlformats.org/officeDocument/2006/relationships/image" Target="media/image38.JP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3" Type="http://schemas.openxmlformats.org/officeDocument/2006/relationships/hyperlink" Target="https://learning-oreilly-com.libezproxy.open.ac.uk/library/view/mastering-css-grid/9781804614846/" TargetMode="External"/><Relationship Id="rId18" Type="http://schemas.openxmlformats.org/officeDocument/2006/relationships/image" Target="media/image10.JPG"/><Relationship Id="rId39" Type="http://schemas.openxmlformats.org/officeDocument/2006/relationships/hyperlink" Target="https://learn1.open.ac.uk/mod/oucontent/view.php?id=15025&amp;section=7.3" TargetMode="External"/><Relationship Id="rId34" Type="http://schemas.openxmlformats.org/officeDocument/2006/relationships/hyperlink" Target="https://www.liverpoolecho.co.uk/news/liverpool-news/trans-lives-at-risk-liverpool-25594158" TargetMode="External"/><Relationship Id="rId50" Type="http://schemas.openxmlformats.org/officeDocument/2006/relationships/hyperlink" Target="https://transsafety.network/posts/far-right-attack-on-honour-oak/" TargetMode="External"/><Relationship Id="rId55" Type="http://schemas.openxmlformats.org/officeDocument/2006/relationships/hyperlink" Target="https://ieeexplore.ieee.org/document/9677127" TargetMode="External"/><Relationship Id="rId76" Type="http://schemas.openxmlformats.org/officeDocument/2006/relationships/image" Target="media/image28.JPG"/><Relationship Id="rId7" Type="http://schemas.openxmlformats.org/officeDocument/2006/relationships/image" Target="media/image1.jpeg"/><Relationship Id="rId71" Type="http://schemas.openxmlformats.org/officeDocument/2006/relationships/hyperlink" Target="https://ebookcentral.proquest.com/lib/open/detail.action?docID=285771" TargetMode="External"/><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hyperlink" Target="https://docs.aws.amazon.com/codeguru/detector-library/python/hardcoded-credentials/" TargetMode="External"/><Relationship Id="rId45" Type="http://schemas.openxmlformats.org/officeDocument/2006/relationships/hyperlink" Target="https://www.gov.uk/guidance/exceptions-to-copyright" TargetMode="External"/><Relationship Id="rId66" Type="http://schemas.openxmlformats.org/officeDocument/2006/relationships/hyperlink" Target="https://openinfra.dev/about/" TargetMode="External"/><Relationship Id="rId87" Type="http://schemas.openxmlformats.org/officeDocument/2006/relationships/image" Target="media/image39.jpeg"/><Relationship Id="rId61" Type="http://schemas.openxmlformats.org/officeDocument/2006/relationships/hyperlink" Target="https://learning-oreilly-com.libezproxy.open.ac.uk/library/view/mastering-the-requirements/0321419499/title.html" TargetMode="External"/><Relationship Id="rId82" Type="http://schemas.openxmlformats.org/officeDocument/2006/relationships/image" Target="media/image34.JPG"/><Relationship Id="rId19" Type="http://schemas.openxmlformats.org/officeDocument/2006/relationships/image" Target="media/image11.JPG"/><Relationship Id="rId14" Type="http://schemas.openxmlformats.org/officeDocument/2006/relationships/image" Target="media/image6.jpeg"/><Relationship Id="rId30" Type="http://schemas.openxmlformats.org/officeDocument/2006/relationships/image" Target="media/image22.JPG"/><Relationship Id="rId35" Type="http://schemas.openxmlformats.org/officeDocument/2006/relationships/hyperlink" Target="http://www.transliverpool.com" TargetMode="External"/><Relationship Id="rId56" Type="http://schemas.openxmlformats.org/officeDocument/2006/relationships/hyperlink" Target="https://docs.openstack.org/trove/latest/" TargetMode="External"/><Relationship Id="rId77"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3663</TotalTime>
  <Pages>54</Pages>
  <Words>12693</Words>
  <Characters>72354</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33</cp:revision>
  <dcterms:created xsi:type="dcterms:W3CDTF">2023-08-01T11:06:00Z</dcterms:created>
  <dcterms:modified xsi:type="dcterms:W3CDTF">2023-08-23T15:06:00Z</dcterms:modified>
</cp:coreProperties>
</file>