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400"/>
        <w:jc w:val="center"/>
      </w:pPr>
      <w:r>
        <w:rPr>
          <w:rFonts w:ascii="맑은 고딕" w:hAnsi="맑은 고딕" w:eastAsia="맑은 고딕"/>
          <w:b/>
          <w:color w:val="17365D"/>
          <w:sz w:val="48"/>
        </w:rPr>
        <w:t>인지검사 문항 생성 파이프라인 기술이전서</w:t>
      </w:r>
    </w:p>
    <w:p>
      <w:pPr>
        <w:jc w:val="center"/>
      </w:pPr>
      <w:r>
        <w:rPr>
          <w:rFonts w:ascii="맑은 고딕" w:hAnsi="맑은 고딕" w:eastAsia="맑은 고딕"/>
          <w:color w:val="5A5A5A"/>
          <w:sz w:val="24"/>
        </w:rPr>
        <w:t>기술이전 납품본 · v1.0.0 · 2026-10-16</w:t>
      </w:r>
    </w:p>
    <w:p>
      <w:pPr>
        <w:sectPr>
          <w:headerReference w:type="default" r:id="rId9"/>
          <w:footerReference w:type="default" r:id="rId10"/>
          <w:pgSz w:w="12240" w:h="15840"/>
          <w:pgMar w:top="1247" w:right="1247" w:bottom="1134" w:left="1247" w:header="720" w:footer="720" w:gutter="0"/>
          <w:cols w:space="720"/>
          <w:docGrid w:linePitch="360"/>
        </w:sectPr>
      </w:pPr>
    </w:p>
    <w:tbl>
      <w:tblPr>
        <w:tblStyle w:val="TableGrid"/>
        <w:tblW w:type="auto" w:w="0"/>
        <w:tblLook w:firstColumn="1" w:firstRow="1" w:lastColumn="0" w:lastRow="0" w:noHBand="0" w:noVBand="1" w:val="04A0"/>
      </w:tblPr>
      <w:tblGrid>
        <w:gridCol w:w="4873"/>
        <w:gridCol w:w="4873"/>
      </w:tblGrid>
      <w:tr>
        <w:tc>
          <w:tcPr>
            <w:tcW w:type="dxa" w:w="4873"/>
            <w:shd w:fill="D9EAF7"/>
          </w:tcPr>
          <w:p>
            <w:r>
              <w:rPr>
                <w:rFonts w:ascii="맑은 고딕" w:hAnsi="맑은 고딕" w:eastAsia="맑은 고딕"/>
                <w:b/>
              </w:rPr>
              <w:t>항목</w:t>
            </w:r>
          </w:p>
        </w:tc>
        <w:tc>
          <w:tcPr>
            <w:tcW w:type="dxa" w:w="4873"/>
            <w:shd w:fill="D9EAF7"/>
          </w:tcPr>
          <w:p>
            <w:r>
              <w:rPr>
                <w:rFonts w:ascii="맑은 고딕" w:hAnsi="맑은 고딕" w:eastAsia="맑은 고딕"/>
                <w:b/>
              </w:rPr>
              <w:t>내용</w:t>
            </w:r>
          </w:p>
        </w:tc>
      </w:tr>
      <w:tr>
        <w:tc>
          <w:tcPr>
            <w:tcW w:type="dxa" w:w="4873"/>
          </w:tcPr>
          <w:p>
            <w:r>
              <w:rPr>
                <w:rFonts w:ascii="맑은 고딕" w:hAnsi="맑은 고딕" w:eastAsia="맑은 고딕"/>
                <w:sz w:val="18"/>
              </w:rPr>
              <w:t>문서 버전</w:t>
            </w:r>
          </w:p>
        </w:tc>
        <w:tc>
          <w:tcPr>
            <w:tcW w:type="dxa" w:w="4873"/>
          </w:tcPr>
          <w:p>
            <w:r>
              <w:rPr>
                <w:rFonts w:ascii="맑은 고딕" w:hAnsi="맑은 고딕" w:eastAsia="맑은 고딕"/>
                <w:sz w:val="18"/>
              </w:rPr>
              <w:t>1.0.0</w:t>
            </w:r>
          </w:p>
        </w:tc>
      </w:tr>
      <w:tr>
        <w:tc>
          <w:tcPr>
            <w:tcW w:type="dxa" w:w="4873"/>
          </w:tcPr>
          <w:p>
            <w:r>
              <w:rPr>
                <w:rFonts w:ascii="맑은 고딕" w:hAnsi="맑은 고딕" w:eastAsia="맑은 고딕"/>
                <w:sz w:val="18"/>
              </w:rPr>
              <w:t>기준일</w:t>
            </w:r>
          </w:p>
        </w:tc>
        <w:tc>
          <w:tcPr>
            <w:tcW w:type="dxa" w:w="4873"/>
          </w:tcPr>
          <w:p>
            <w:r>
              <w:rPr>
                <w:rFonts w:ascii="맑은 고딕" w:hAnsi="맑은 고딕" w:eastAsia="맑은 고딕"/>
                <w:sz w:val="18"/>
              </w:rPr>
              <w:t>2026-10-16</w:t>
            </w:r>
          </w:p>
        </w:tc>
      </w:tr>
      <w:tr>
        <w:tc>
          <w:tcPr>
            <w:tcW w:type="dxa" w:w="4873"/>
          </w:tcPr>
          <w:p>
            <w:r>
              <w:rPr>
                <w:rFonts w:ascii="맑은 고딕" w:hAnsi="맑은 고딕" w:eastAsia="맑은 고딕"/>
                <w:sz w:val="18"/>
              </w:rPr>
              <w:t>대상 운영체제</w:t>
            </w:r>
          </w:p>
        </w:tc>
        <w:tc>
          <w:tcPr>
            <w:tcW w:type="dxa" w:w="4873"/>
          </w:tcPr>
          <w:p>
            <w:r>
              <w:rPr>
                <w:rFonts w:ascii="맑은 고딕" w:hAnsi="맑은 고딕" w:eastAsia="맑은 고딕"/>
                <w:sz w:val="18"/>
              </w:rPr>
              <w:t>Ubuntu/Linux</w:t>
            </w:r>
          </w:p>
        </w:tc>
      </w:tr>
      <w:tr>
        <w:tc>
          <w:tcPr>
            <w:tcW w:type="dxa" w:w="4873"/>
          </w:tcPr>
          <w:p>
            <w:r>
              <w:rPr>
                <w:rFonts w:ascii="맑은 고딕" w:hAnsi="맑은 고딕" w:eastAsia="맑은 고딕"/>
                <w:sz w:val="18"/>
              </w:rPr>
              <w:t>Python</w:t>
            </w:r>
          </w:p>
        </w:tc>
        <w:tc>
          <w:tcPr>
            <w:tcW w:type="dxa" w:w="4873"/>
          </w:tcPr>
          <w:p>
            <w:r>
              <w:rPr>
                <w:rFonts w:ascii="맑은 고딕" w:hAnsi="맑은 고딕" w:eastAsia="맑은 고딕"/>
                <w:sz w:val="18"/>
              </w:rPr>
              <w:t>3.10 이상</w:t>
            </w:r>
          </w:p>
        </w:tc>
      </w:tr>
      <w:tr>
        <w:tc>
          <w:tcPr>
            <w:tcW w:type="dxa" w:w="4873"/>
          </w:tcPr>
          <w:p>
            <w:r>
              <w:rPr>
                <w:rFonts w:ascii="맑은 고딕" w:hAnsi="맑은 고딕" w:eastAsia="맑은 고딕"/>
                <w:sz w:val="18"/>
              </w:rPr>
              <w:t>배포 형태</w:t>
            </w:r>
          </w:p>
        </w:tc>
        <w:tc>
          <w:tcPr>
            <w:tcW w:type="dxa" w:w="4873"/>
          </w:tcPr>
          <w:p>
            <w:r>
              <w:rPr>
                <w:rFonts w:ascii="맑은 고딕" w:hAnsi="맑은 고딕" w:eastAsia="맑은 고딕"/>
                <w:sz w:val="18"/>
              </w:rPr>
              <w:t>GitHub 저장소, Python wheel, 기술이전 ZIP</w:t>
            </w:r>
          </w:p>
        </w:tc>
      </w:tr>
      <w:tr>
        <w:tc>
          <w:tcPr>
            <w:tcW w:type="dxa" w:w="4873"/>
          </w:tcPr>
          <w:p>
            <w:r>
              <w:rPr>
                <w:rFonts w:ascii="맑은 고딕" w:hAnsi="맑은 고딕" w:eastAsia="맑은 고딕"/>
                <w:sz w:val="18"/>
              </w:rPr>
              <w:t>기본 생성 모델</w:t>
            </w:r>
          </w:p>
        </w:tc>
        <w:tc>
          <w:tcPr>
            <w:tcW w:type="dxa" w:w="4873"/>
          </w:tcPr>
          <w:p>
            <w:r>
              <w:rPr>
                <w:rFonts w:ascii="맑은 고딕" w:hAnsi="맑은 고딕" w:eastAsia="맑은 고딕"/>
                <w:sz w:val="18"/>
              </w:rPr>
              <w:t>Qwen/Qwen3.8-27B, mistralai/Mistral-Small-24B-Instruct-2501</w:t>
            </w:r>
          </w:p>
        </w:tc>
      </w:tr>
      <w:tr>
        <w:tc>
          <w:tcPr>
            <w:tcW w:type="dxa" w:w="4873"/>
          </w:tcPr>
          <w:p>
            <w:r>
              <w:rPr>
                <w:rFonts w:ascii="맑은 고딕" w:hAnsi="맑은 고딕" w:eastAsia="맑은 고딕"/>
                <w:sz w:val="18"/>
              </w:rPr>
              <w:t>외부 OpenAI API</w:t>
            </w:r>
          </w:p>
        </w:tc>
        <w:tc>
          <w:tcPr>
            <w:tcW w:type="dxa" w:w="4873"/>
          </w:tcPr>
          <w:p>
            <w:r>
              <w:rPr>
                <w:rFonts w:ascii="맑은 고딕" w:hAnsi="맑은 고딕" w:eastAsia="맑은 고딕"/>
                <w:sz w:val="18"/>
              </w:rPr>
              <w:t>사용하지 않음</w:t>
            </w:r>
          </w:p>
        </w:tc>
      </w:tr>
    </w:tbl>
    <w:p/>
    <w:p>
      <w:pPr>
        <w:pStyle w:val="Heading2"/>
      </w:pPr>
      <w:r>
        <w:t>1. 문서 목적</w:t>
      </w:r>
    </w:p>
    <w:p>
      <w:r>
        <w:rPr>
          <w:rFonts w:ascii="맑은 고딕" w:hAnsi="맑은 고딕" w:eastAsia="맑은 고딕"/>
        </w:rPr>
        <w:t>이 문서는 인지검사 문항 생성 벤치마크 및 제작 파이프라인을 새로운 운영자가 설치하고, 실제 로컬 LLM으로 문항을 생성하며, 이미지를 렌더하고, 사람 검수와 최종 50문제 조립까지 재현할 수 있도록 기술이전 절차를 정의한다.</w:t>
      </w:r>
    </w:p>
    <w:p>
      <w:r>
        <w:rPr>
          <w:rFonts w:ascii="맑은 고딕" w:hAnsi="맑은 고딕" w:eastAsia="맑은 고딕"/>
        </w:rPr>
        <w:t>납품 범위는 다음 세 가지다.</w:t>
      </w:r>
    </w:p>
    <w:p>
      <w:pPr>
        <w:pStyle w:val="ListNumber"/>
      </w:pPr>
      <w:r>
        <w:rPr>
          <w:rFonts w:ascii="맑은 고딕" w:hAnsi="맑은 고딕" w:eastAsia="맑은 고딕"/>
        </w:rPr>
        <w:t>버전 이력이 보존된 GitHub 저장소</w:t>
      </w:r>
    </w:p>
    <w:p>
      <w:pPr>
        <w:pStyle w:val="ListNumber"/>
      </w:pPr>
      <w:r>
        <w:rPr>
          <w:rFonts w:ascii="맑은 고딕" w:hAnsi="맑은 고딕" w:eastAsia="맑은 고딕"/>
        </w:rPr>
        <w:t>빈 Python 환경에 설치할 수 있는 실행 wheel과 기술이전 ZIP</w:t>
      </w:r>
    </w:p>
    <w:p>
      <w:pPr>
        <w:pStyle w:val="ListNumber"/>
      </w:pPr>
      <w:r>
        <w:rPr>
          <w:rFonts w:ascii="맑은 고딕" w:hAnsi="맑은 고딕" w:eastAsia="맑은 고딕"/>
        </w:rPr>
        <w:t>설치·운영·검증·장애 대응을 포함한 Word 기술이전 문서</w:t>
      </w:r>
    </w:p>
    <w:p>
      <w:r>
        <w:rPr>
          <w:rFonts w:ascii="맑은 고딕" w:hAnsi="맑은 고딕" w:eastAsia="맑은 고딕"/>
        </w:rPr>
        <w:t>본 납품본의 기본 설정은 OpenAI 서비스나 OpenAI API 키를 사용하지 않는다. 텍스트 생성은 로컬 vLLM 서버에서 수행하고, 기본 자동 이미지 judge는 외부 호출이 없는 stub이다. 최종 품질 판정은 생성된 HTML 검수 시트에서 사람이 수행한다.</w:t>
      </w:r>
    </w:p>
    <w:p>
      <w:pPr>
        <w:pStyle w:val="Heading2"/>
      </w:pPr>
      <w:r>
        <w:t>2. 시스템 개요</w:t>
      </w:r>
    </w:p>
    <w:p>
      <w:r>
        <w:rPr>
          <w:rFonts w:ascii="맑은 고딕" w:hAnsi="맑은 고딕" w:eastAsia="맑은 고딕"/>
        </w:rPr>
        <w:t>파이프라인은 LLM의 문항 설계 능력과 이미지 렌더러의 명세 준수 능력을 분리해 측정한다. 최종 이미지만 평가하면 실패가 문항 JSON의 오류인지 이미지 생성기의 오류인지 구분하기 어렵기 때문이다.</w:t>
      </w:r>
    </w:p>
    <w:p>
      <w:pPr>
        <w:pStyle w:val="NoSpacing"/>
        <w:spacing w:before="80" w:after="140"/>
        <w:ind w:left="283"/>
      </w:pPr>
      <w:r>
        <w:rPr>
          <w:rFonts w:ascii="Consolas" w:hAnsi="Consolas"/>
          <w:color w:val="2D2D2D"/>
          <w:sz w:val="17"/>
        </w:rPr>
        <w:t>과제 명세 + 고정 슬롯 50개</w:t>
        <w:br/>
        <w:t xml:space="preserve">          |</w:t>
        <w:br/>
        <w:t xml:space="preserve">          v</w:t>
        <w:br/>
        <w:t>로컬 LLM 문항 JSON 생성</w:t>
        <w:br/>
        <w:t xml:space="preserve">          |</w:t>
        <w:br/>
        <w:t xml:space="preserve">          v</w:t>
        <w:br/>
        <w:t>스키마 검증 + 규칙 점수</w:t>
        <w:br/>
        <w:t xml:space="preserve">          |</w:t>
        <w:br/>
        <w:t xml:space="preserve">          v</w:t>
        <w:br/>
        <w:t>compose 또는 diffusion 이미지 렌더</w:t>
        <w:br/>
        <w:t xml:space="preserve">          |</w:t>
        <w:br/>
        <w:t xml:space="preserve">          v</w:t>
        <w:br/>
        <w:t>HTML 사람 검수(ok / minor / bad)</w:t>
        <w:br/>
        <w:t xml:space="preserve">          |</w:t>
        <w:br/>
        <w:t xml:space="preserve">          v</w:t>
        <w:br/>
        <w:t>선택 정책 검증 + 최종 50문제 HTML</w:t>
      </w:r>
    </w:p>
    <w:p>
      <w:r>
        <w:rPr>
          <w:rFonts w:ascii="맑은 고딕" w:hAnsi="맑은 고딕" w:eastAsia="맑은 고딕"/>
        </w:rPr>
        <w:t>모든 중간 결과는 out/&lt;run&gt;/에 저장된다. 이미 존재하는 정상 산출물은 재사용하므로 GPU 작업이 중단되어도 같은 명령으로 이어서 실행할 수 있다.</w:t>
      </w:r>
    </w:p>
    <w:p>
      <w:pPr>
        <w:pStyle w:val="Heading2"/>
      </w:pPr>
      <w:r>
        <w:t>3. 핵심 설계</w:t>
      </w:r>
    </w:p>
    <w:p>
      <w:pPr>
        <w:pStyle w:val="Heading3"/>
      </w:pPr>
      <w:r>
        <w:t>3.1 고정 슬롯</w:t>
      </w:r>
    </w:p>
    <w:p>
      <w:r>
        <w:rPr>
          <w:rFonts w:ascii="맑은 고딕" w:hAnsi="맑은 고딕" w:eastAsia="맑은 고딕"/>
        </w:rPr>
        <w:t>문항은 기억력, 주의력, 언어능력, 시공간능력, 집행기능의 다섯 영역으로 구성한다. 각 영역은 10슬롯이며 총 50슬롯이다. 모든 LLM이 동일한 슬롯을 채우므로 모델이 자신에게 쉬운 유형만 선택하는 편향을 막는다.</w:t>
      </w:r>
    </w:p>
    <w:p>
      <w:pPr>
        <w:pStyle w:val="Heading3"/>
      </w:pPr>
      <w:r>
        <w:t>3.2 구조화된 장면</w:t>
      </w:r>
    </w:p>
    <w:p>
      <w:r>
        <w:rPr>
          <w:rFonts w:ascii="맑은 고딕" w:hAnsi="맑은 고딕" w:eastAsia="맑은 고딕"/>
        </w:rPr>
        <w:t>이미지 요구사항은 자유 산문이 아니라 scene 객체로 저장한다. 사물, 좌표, 색, 방향, 크기와 장면 배치를 구조화한 뒤 파이프라인이 렌더 프롬프트를 생성한다. 서로 다른 LLM의 문체가 이미지 모델 입력에 직접 섞이지 않는다.</w:t>
      </w:r>
    </w:p>
    <w:p>
      <w:pPr>
        <w:pStyle w:val="Heading3"/>
      </w:pPr>
      <w:r>
        <w:t>3.3 편집 기반 동일성</w:t>
      </w:r>
    </w:p>
    <w:p>
      <w:r>
        <w:rPr>
          <w:rFonts w:ascii="맑은 고딕" w:hAnsi="맑은 고딕" w:eastAsia="맑은 고딕"/>
        </w:rPr>
        <w:t>학습·검사 또는 기준·보기 장면처럼 대부분이 같아야 하는 패널은 두 번째 장면 전체를 다시 기술하지 않는다. kind: edit와 변경 목록만 선언하고 코드가 원본 장면을 복제해 지정된 변경만 적용한다.</w:t>
      </w:r>
    </w:p>
    <w:p>
      <w:pPr>
        <w:pStyle w:val="Heading3"/>
      </w:pPr>
      <w:r>
        <w:t>3.4 정답 번호 균형</w:t>
      </w:r>
    </w:p>
    <w:p>
      <w:r>
        <w:rPr>
          <w:rFonts w:ascii="맑은 고딕" w:hAnsi="맑은 고딕" w:eastAsia="맑은 고딕"/>
        </w:rPr>
        <w:t>객관식 21슬롯에는 생성 전에 target_answer가 지정되어 있다. 목표 분포는 1번 5개, 2번 5개, 3번 5개, 4번 6개다. 생성 결과가 목표 번호와 다르면 저장 전에 보기, 정답과 해설 번호를 함께 교환하고 검증기가 다시 확인한다.</w:t>
      </w:r>
    </w:p>
    <w:p>
      <w:pPr>
        <w:pStyle w:val="Heading2"/>
      </w:pPr>
      <w:r>
        <w:t>4. 구성 요소</w:t>
      </w:r>
    </w:p>
    <w:tbl>
      <w:tblPr>
        <w:tblStyle w:val="TableGrid"/>
        <w:tblW w:type="auto" w:w="0"/>
        <w:tblLook w:firstColumn="1" w:firstRow="1" w:lastColumn="0" w:lastRow="0" w:noHBand="0" w:noVBand="1" w:val="04A0"/>
      </w:tblPr>
      <w:tblGrid>
        <w:gridCol w:w="4873"/>
        <w:gridCol w:w="4873"/>
      </w:tblGrid>
      <w:tr>
        <w:tc>
          <w:tcPr>
            <w:tcW w:type="dxa" w:w="4873"/>
            <w:shd w:fill="D9EAF7"/>
          </w:tcPr>
          <w:p>
            <w:r>
              <w:rPr>
                <w:rFonts w:ascii="맑은 고딕" w:hAnsi="맑은 고딕" w:eastAsia="맑은 고딕"/>
                <w:b/>
              </w:rPr>
              <w:t>경로</w:t>
            </w:r>
          </w:p>
        </w:tc>
        <w:tc>
          <w:tcPr>
            <w:tcW w:type="dxa" w:w="4873"/>
            <w:shd w:fill="D9EAF7"/>
          </w:tcPr>
          <w:p>
            <w:r>
              <w:rPr>
                <w:rFonts w:ascii="맑은 고딕" w:hAnsi="맑은 고딕" w:eastAsia="맑은 고딕"/>
                <w:b/>
              </w:rPr>
              <w:t>역할</w:t>
            </w:r>
          </w:p>
        </w:tc>
      </w:tr>
      <w:tr>
        <w:tc>
          <w:tcPr>
            <w:tcW w:type="dxa" w:w="4873"/>
          </w:tcPr>
          <w:p>
            <w:r>
              <w:rPr>
                <w:rFonts w:ascii="맑은 고딕" w:hAnsi="맑은 고딕" w:eastAsia="맑은 고딕"/>
                <w:sz w:val="18"/>
              </w:rPr>
              <w:t>src/itemgen_bench/</w:t>
            </w:r>
          </w:p>
        </w:tc>
        <w:tc>
          <w:tcPr>
            <w:tcW w:type="dxa" w:w="4873"/>
          </w:tcPr>
          <w:p>
            <w:r>
              <w:rPr>
                <w:rFonts w:ascii="맑은 고딕" w:hAnsi="맑은 고딕" w:eastAsia="맑은 고딕"/>
                <w:sz w:val="18"/>
              </w:rPr>
              <w:t>Python 실행 코드와 itemgen CLI</w:t>
            </w:r>
          </w:p>
        </w:tc>
      </w:tr>
      <w:tr>
        <w:tc>
          <w:tcPr>
            <w:tcW w:type="dxa" w:w="4873"/>
          </w:tcPr>
          <w:p>
            <w:r>
              <w:rPr>
                <w:rFonts w:ascii="맑은 고딕" w:hAnsi="맑은 고딕" w:eastAsia="맑은 고딕"/>
                <w:sz w:val="18"/>
              </w:rPr>
              <w:t>spec/task_spec.md</w:t>
            </w:r>
          </w:p>
        </w:tc>
        <w:tc>
          <w:tcPr>
            <w:tcW w:type="dxa" w:w="4873"/>
          </w:tcPr>
          <w:p>
            <w:r>
              <w:rPr>
                <w:rFonts w:ascii="맑은 고딕" w:hAnsi="맑은 고딕" w:eastAsia="맑은 고딕"/>
                <w:sz w:val="18"/>
              </w:rPr>
              <w:t>LLM에 전달되는 과제 명세</w:t>
            </w:r>
          </w:p>
        </w:tc>
      </w:tr>
      <w:tr>
        <w:tc>
          <w:tcPr>
            <w:tcW w:type="dxa" w:w="4873"/>
          </w:tcPr>
          <w:p>
            <w:r>
              <w:rPr>
                <w:rFonts w:ascii="맑은 고딕" w:hAnsi="맑은 고딕" w:eastAsia="맑은 고딕"/>
                <w:sz w:val="18"/>
              </w:rPr>
              <w:t>spec/slots.json</w:t>
            </w:r>
          </w:p>
        </w:tc>
        <w:tc>
          <w:tcPr>
            <w:tcW w:type="dxa" w:w="4873"/>
          </w:tcPr>
          <w:p>
            <w:r>
              <w:rPr>
                <w:rFonts w:ascii="맑은 고딕" w:hAnsi="맑은 고딕" w:eastAsia="맑은 고딕"/>
                <w:sz w:val="18"/>
              </w:rPr>
              <w:t>영역별 10개, 총 50개 슬롯</w:t>
            </w:r>
          </w:p>
        </w:tc>
      </w:tr>
      <w:tr>
        <w:tc>
          <w:tcPr>
            <w:tcW w:type="dxa" w:w="4873"/>
          </w:tcPr>
          <w:p>
            <w:r>
              <w:rPr>
                <w:rFonts w:ascii="맑은 고딕" w:hAnsi="맑은 고딕" w:eastAsia="맑은 고딕"/>
                <w:sz w:val="18"/>
              </w:rPr>
              <w:t>spec/item_schema.json</w:t>
            </w:r>
          </w:p>
        </w:tc>
        <w:tc>
          <w:tcPr>
            <w:tcW w:type="dxa" w:w="4873"/>
          </w:tcPr>
          <w:p>
            <w:r>
              <w:rPr>
                <w:rFonts w:ascii="맑은 고딕" w:hAnsi="맑은 고딕" w:eastAsia="맑은 고딕"/>
                <w:sz w:val="18"/>
              </w:rPr>
              <w:t>문항 JSON 스키마</w:t>
            </w:r>
          </w:p>
        </w:tc>
      </w:tr>
      <w:tr>
        <w:tc>
          <w:tcPr>
            <w:tcW w:type="dxa" w:w="4873"/>
          </w:tcPr>
          <w:p>
            <w:r>
              <w:rPr>
                <w:rFonts w:ascii="맑은 고딕" w:hAnsi="맑은 고딕" w:eastAsia="맑은 고딕"/>
                <w:sz w:val="18"/>
              </w:rPr>
              <w:t>config/models.yaml</w:t>
            </w:r>
          </w:p>
        </w:tc>
        <w:tc>
          <w:tcPr>
            <w:tcW w:type="dxa" w:w="4873"/>
          </w:tcPr>
          <w:p>
            <w:r>
              <w:rPr>
                <w:rFonts w:ascii="맑은 고딕" w:hAnsi="맑은 고딕" w:eastAsia="맑은 고딕"/>
                <w:sz w:val="18"/>
              </w:rPr>
              <w:t>로컬 LLM, 렌더러, judge 설정</w:t>
            </w:r>
          </w:p>
        </w:tc>
      </w:tr>
      <w:tr>
        <w:tc>
          <w:tcPr>
            <w:tcW w:type="dxa" w:w="4873"/>
          </w:tcPr>
          <w:p>
            <w:r>
              <w:rPr>
                <w:rFonts w:ascii="맑은 고딕" w:hAnsi="맑은 고딕" w:eastAsia="맑은 고딕"/>
                <w:sz w:val="18"/>
              </w:rPr>
              <w:t>assets/</w:t>
            </w:r>
          </w:p>
        </w:tc>
        <w:tc>
          <w:tcPr>
            <w:tcW w:type="dxa" w:w="4873"/>
          </w:tcPr>
          <w:p>
            <w:r>
              <w:rPr>
                <w:rFonts w:ascii="맑은 고딕" w:hAnsi="맑은 고딕" w:eastAsia="맑은 고딕"/>
                <w:sz w:val="18"/>
              </w:rPr>
              <w:t>compose 렌더러용 PNG 97개(실물 자산 96종과 보조 자산)</w:t>
            </w:r>
          </w:p>
        </w:tc>
      </w:tr>
      <w:tr>
        <w:tc>
          <w:tcPr>
            <w:tcW w:type="dxa" w:w="4873"/>
          </w:tcPr>
          <w:p>
            <w:r>
              <w:rPr>
                <w:rFonts w:ascii="맑은 고딕" w:hAnsi="맑은 고딕" w:eastAsia="맑은 고딕"/>
                <w:sz w:val="18"/>
              </w:rPr>
              <w:t>run_all.sh</w:t>
            </w:r>
          </w:p>
        </w:tc>
        <w:tc>
          <w:tcPr>
            <w:tcW w:type="dxa" w:w="4873"/>
          </w:tcPr>
          <w:p>
            <w:r>
              <w:rPr>
                <w:rFonts w:ascii="맑은 고딕" w:hAnsi="맑은 고딕" w:eastAsia="맑은 고딕"/>
                <w:sz w:val="18"/>
              </w:rPr>
              <w:t>실제 로컬 모델을 순차 기동하는 무인 실행 스크립트</w:t>
            </w:r>
          </w:p>
        </w:tc>
      </w:tr>
      <w:tr>
        <w:tc>
          <w:tcPr>
            <w:tcW w:type="dxa" w:w="4873"/>
          </w:tcPr>
          <w:p>
            <w:r>
              <w:rPr>
                <w:rFonts w:ascii="맑은 고딕" w:hAnsi="맑은 고딕" w:eastAsia="맑은 고딕"/>
                <w:sz w:val="18"/>
              </w:rPr>
              <w:t>status.sh</w:t>
            </w:r>
          </w:p>
        </w:tc>
        <w:tc>
          <w:tcPr>
            <w:tcW w:type="dxa" w:w="4873"/>
          </w:tcPr>
          <w:p>
            <w:r>
              <w:rPr>
                <w:rFonts w:ascii="맑은 고딕" w:hAnsi="맑은 고딕" w:eastAsia="맑은 고딕"/>
                <w:sz w:val="18"/>
              </w:rPr>
              <w:t>실행 상태, GPU, 캐시, 산출물 요약</w:t>
            </w:r>
          </w:p>
        </w:tc>
      </w:tr>
      <w:tr>
        <w:tc>
          <w:tcPr>
            <w:tcW w:type="dxa" w:w="4873"/>
          </w:tcPr>
          <w:p>
            <w:r>
              <w:rPr>
                <w:rFonts w:ascii="맑은 고딕" w:hAnsi="맑은 고딕" w:eastAsia="맑은 고딕"/>
                <w:sz w:val="18"/>
              </w:rPr>
              <w:t>scripts/acceptance_test.sh</w:t>
            </w:r>
          </w:p>
        </w:tc>
        <w:tc>
          <w:tcPr>
            <w:tcW w:type="dxa" w:w="4873"/>
          </w:tcPr>
          <w:p>
            <w:r>
              <w:rPr>
                <w:rFonts w:ascii="맑은 고딕" w:hAnsi="맑은 고딕" w:eastAsia="맑은 고딕"/>
                <w:sz w:val="18"/>
              </w:rPr>
              <w:t>wheel 단독 CPU 인수 테스트</w:t>
            </w:r>
          </w:p>
        </w:tc>
      </w:tr>
      <w:tr>
        <w:tc>
          <w:tcPr>
            <w:tcW w:type="dxa" w:w="4873"/>
          </w:tcPr>
          <w:p>
            <w:r>
              <w:rPr>
                <w:rFonts w:ascii="맑은 고딕" w:hAnsi="맑은 고딕" w:eastAsia="맑은 고딕"/>
                <w:sz w:val="18"/>
              </w:rPr>
              <w:t>scripts/gpu_acceptance.sh</w:t>
            </w:r>
          </w:p>
        </w:tc>
        <w:tc>
          <w:tcPr>
            <w:tcW w:type="dxa" w:w="4873"/>
          </w:tcPr>
          <w:p>
            <w:r>
              <w:rPr>
                <w:rFonts w:ascii="맑은 고딕" w:hAnsi="맑은 고딕" w:eastAsia="맑은 고딕"/>
                <w:sz w:val="18"/>
              </w:rPr>
              <w:t>Qwen으로 문항 한 개를 실제 생성하는 GPU 인수 테스트</w:t>
            </w:r>
          </w:p>
        </w:tc>
      </w:tr>
      <w:tr>
        <w:tc>
          <w:tcPr>
            <w:tcW w:type="dxa" w:w="4873"/>
          </w:tcPr>
          <w:p>
            <w:r>
              <w:rPr>
                <w:rFonts w:ascii="맑은 고딕" w:hAnsi="맑은 고딕" w:eastAsia="맑은 고딕"/>
                <w:sz w:val="18"/>
              </w:rPr>
              <w:t>out/final50/</w:t>
            </w:r>
          </w:p>
        </w:tc>
        <w:tc>
          <w:tcPr>
            <w:tcW w:type="dxa" w:w="4873"/>
          </w:tcPr>
          <w:p>
            <w:r>
              <w:rPr>
                <w:rFonts w:ascii="맑은 고딕" w:hAnsi="맑은 고딕" w:eastAsia="맑은 고딕"/>
                <w:sz w:val="18"/>
              </w:rPr>
              <w:t>최종 50문제와 사람 판정 결과</w:t>
            </w:r>
          </w:p>
        </w:tc>
      </w:tr>
    </w:tbl>
    <w:p/>
    <w:p>
      <w:r>
        <w:rPr>
          <w:rFonts w:ascii="맑은 고딕" w:hAnsi="맑은 고딕" w:eastAsia="맑은 고딕"/>
        </w:rPr>
        <w:t>wheel 설치본에는 기본 spec/, config/, assets/가 share/itemgen-bench/ 아래에 포함된다. 현재 작업 디렉터리에 같은 이름의 디렉터리가 있으면 운영자가 수정한 파일을 먼저 사용한다.</w:t>
      </w:r>
    </w:p>
    <w:p>
      <w:pPr>
        <w:pStyle w:val="Heading2"/>
      </w:pPr>
      <w:r>
        <w:t>5. 권장 실행 환경</w:t>
      </w:r>
    </w:p>
    <w:p>
      <w:pPr>
        <w:pStyle w:val="Heading3"/>
      </w:pPr>
      <w:r>
        <w:t>5.1 CPU 기능 확인 환경</w:t>
      </w:r>
    </w:p>
    <w:p>
      <w:pPr>
        <w:pStyle w:val="ListBullet"/>
      </w:pPr>
      <w:r>
        <w:rPr>
          <w:rFonts w:ascii="맑은 고딕" w:hAnsi="맑은 고딕" w:eastAsia="맑은 고딕"/>
        </w:rPr>
        <w:t>Ubuntu/Linux</w:t>
      </w:r>
    </w:p>
    <w:p>
      <w:pPr>
        <w:pStyle w:val="ListBullet"/>
      </w:pPr>
      <w:r>
        <w:rPr>
          <w:rFonts w:ascii="맑은 고딕" w:hAnsi="맑은 고딕" w:eastAsia="맑은 고딕"/>
        </w:rPr>
        <w:t>Python 3.10 이상</w:t>
      </w:r>
    </w:p>
    <w:p>
      <w:pPr>
        <w:pStyle w:val="ListBullet"/>
      </w:pPr>
      <w:r>
        <w:rPr>
          <w:rFonts w:ascii="맑은 고딕" w:hAnsi="맑은 고딕" w:eastAsia="맑은 고딕"/>
        </w:rPr>
        <w:t>wheel 설치용 인터넷 또는 내부 Python 패키지 미러</w:t>
      </w:r>
    </w:p>
    <w:p>
      <w:pPr>
        <w:pStyle w:val="ListBullet"/>
      </w:pPr>
      <w:r>
        <w:rPr>
          <w:rFonts w:ascii="맑은 고딕" w:hAnsi="맑은 고딕" w:eastAsia="맑은 고딕"/>
        </w:rPr>
        <w:t>GPU 불필요</w:t>
      </w:r>
    </w:p>
    <w:p>
      <w:r>
        <w:rPr>
          <w:rFonts w:ascii="맑은 고딕" w:hAnsi="맑은 고딕" w:eastAsia="맑은 고딕"/>
        </w:rPr>
        <w:t>CPU만으로 itemgen doctor, itemgen selftest, itemgen demo, compose 렌더와 기존 최종 HTML 열람이 가능하다.</w:t>
      </w:r>
    </w:p>
    <w:p>
      <w:pPr>
        <w:pStyle w:val="Heading3"/>
      </w:pPr>
      <w:r>
        <w:t>5.2 실제 LLM 생성 환경</w:t>
      </w:r>
    </w:p>
    <w:p>
      <w:pPr>
        <w:pStyle w:val="ListBullet"/>
      </w:pPr>
      <w:r>
        <w:rPr>
          <w:rFonts w:ascii="맑은 고딕" w:hAnsi="맑은 고딕" w:eastAsia="맑은 고딕"/>
        </w:rPr>
        <w:t>NVIDIA Linux 드라이버와 CUDA 호환 PyTorch</w:t>
      </w:r>
    </w:p>
    <w:p>
      <w:pPr>
        <w:pStyle w:val="ListBullet"/>
      </w:pPr>
      <w:r>
        <w:rPr>
          <w:rFonts w:ascii="맑은 고딕" w:hAnsi="맑은 고딕" w:eastAsia="맑은 고딕"/>
        </w:rPr>
        <w:t>NVIDIA GPU 한 장, 메모리 70GB 이상 권장</w:t>
      </w:r>
    </w:p>
    <w:p>
      <w:pPr>
        <w:pStyle w:val="ListBullet"/>
      </w:pPr>
      <w:r>
        <w:rPr>
          <w:rFonts w:ascii="맑은 고딕" w:hAnsi="맑은 고딕" w:eastAsia="맑은 고딕"/>
        </w:rPr>
        <w:t>시스템 메모리 64GB 이상 권장</w:t>
      </w:r>
    </w:p>
    <w:p>
      <w:pPr>
        <w:pStyle w:val="ListBullet"/>
      </w:pPr>
      <w:r>
        <w:rPr>
          <w:rFonts w:ascii="맑은 고딕" w:hAnsi="맑은 고딕" w:eastAsia="맑은 고딕"/>
        </w:rPr>
        <w:t>두 LLM 최초 다운로드 기준 캐시 여유 140GB 이상 권장</w:t>
      </w:r>
    </w:p>
    <w:p>
      <w:pPr>
        <w:pStyle w:val="ListBullet"/>
      </w:pPr>
      <w:r>
        <w:rPr>
          <w:rFonts w:ascii="맑은 고딕" w:hAnsi="맑은 고딕" w:eastAsia="맑은 고딕"/>
        </w:rPr>
        <w:t>vLLM 0.19 계열 또는 대상 모델을 지원하는 호환 버전</w:t>
      </w:r>
    </w:p>
    <w:p>
      <w:pPr>
        <w:pStyle w:val="ListBullet"/>
      </w:pPr>
      <w:r>
        <w:rPr>
          <w:rFonts w:ascii="맑은 고딕" w:hAnsi="맑은 고딕" w:eastAsia="맑은 고딕"/>
        </w:rPr>
        <w:t>Hugging Face 모델 다운로드가 가능한 네트워크 또는 사전 복사한 모델 캐시</w:t>
      </w:r>
    </w:p>
    <w:p>
      <w:r>
        <w:rPr>
          <w:rFonts w:ascii="맑은 고딕" w:hAnsi="맑은 고딕" w:eastAsia="맑은 고딕"/>
        </w:rPr>
        <w:t>Qwen과 Mistral은 동시에 올리지 않고 순차 기동한다. 기본 compose 렌더러는 CPU를 사용한다. FLUX.2 klein 렌더러까지 실행하려면 추가로 약 20GB의 GPU 여유와 diffusers 계열 의존성이 필요하다.</w:t>
      </w:r>
    </w:p>
    <w:p>
      <w:pPr>
        <w:pStyle w:val="Heading3"/>
      </w:pPr>
      <w:r>
        <w:t>5.3 실제 인수 테스트 기준 환경</w:t>
      </w:r>
    </w:p>
    <w:p>
      <w:r>
        <w:rPr>
          <w:rFonts w:ascii="맑은 고딕" w:hAnsi="맑은 고딕" w:eastAsia="맑은 고딕"/>
        </w:rPr>
        <w:t>2026-10-16에 다음 환경에서 Qwen 문항 1개를 실제 생성하고 검증·compose 렌더·HTML 생성까지 통과했다. 이 표는 모든 환경에 강제하는 설치 잠금이 아니라 문제 재현을 위한 기준점이다.</w:t>
      </w:r>
    </w:p>
    <w:tbl>
      <w:tblPr>
        <w:tblStyle w:val="TableGrid"/>
        <w:tblW w:type="auto" w:w="0"/>
        <w:tblLook w:firstColumn="1" w:firstRow="1" w:lastColumn="0" w:lastRow="0" w:noHBand="0" w:noVBand="1" w:val="04A0"/>
      </w:tblPr>
      <w:tblGrid>
        <w:gridCol w:w="4873"/>
        <w:gridCol w:w="4873"/>
      </w:tblGrid>
      <w:tr>
        <w:tc>
          <w:tcPr>
            <w:tcW w:type="dxa" w:w="4873"/>
            <w:shd w:fill="D9EAF7"/>
          </w:tcPr>
          <w:p>
            <w:r>
              <w:rPr>
                <w:rFonts w:ascii="맑은 고딕" w:hAnsi="맑은 고딕" w:eastAsia="맑은 고딕"/>
                <w:b/>
              </w:rPr>
              <w:t>구성</w:t>
            </w:r>
          </w:p>
        </w:tc>
        <w:tc>
          <w:tcPr>
            <w:tcW w:type="dxa" w:w="4873"/>
            <w:shd w:fill="D9EAF7"/>
          </w:tcPr>
          <w:p>
            <w:r>
              <w:rPr>
                <w:rFonts w:ascii="맑은 고딕" w:hAnsi="맑은 고딕" w:eastAsia="맑은 고딕"/>
                <w:b/>
              </w:rPr>
              <w:t>검증 버전</w:t>
            </w:r>
          </w:p>
        </w:tc>
      </w:tr>
      <w:tr>
        <w:tc>
          <w:tcPr>
            <w:tcW w:type="dxa" w:w="4873"/>
          </w:tcPr>
          <w:p>
            <w:r>
              <w:rPr>
                <w:rFonts w:ascii="맑은 고딕" w:hAnsi="맑은 고딕" w:eastAsia="맑은 고딕"/>
                <w:sz w:val="18"/>
              </w:rPr>
              <w:t>GPU</w:t>
            </w:r>
          </w:p>
        </w:tc>
        <w:tc>
          <w:tcPr>
            <w:tcW w:type="dxa" w:w="4873"/>
          </w:tcPr>
          <w:p>
            <w:r>
              <w:rPr>
                <w:rFonts w:ascii="맑은 고딕" w:hAnsi="맑은 고딕" w:eastAsia="맑은 고딕"/>
                <w:sz w:val="18"/>
              </w:rPr>
              <w:t>NVIDIA A100-SXM4-80GB, 81251 MiB</w:t>
            </w:r>
          </w:p>
        </w:tc>
      </w:tr>
      <w:tr>
        <w:tc>
          <w:tcPr>
            <w:tcW w:type="dxa" w:w="4873"/>
          </w:tcPr>
          <w:p>
            <w:r>
              <w:rPr>
                <w:rFonts w:ascii="맑은 고딕" w:hAnsi="맑은 고딕" w:eastAsia="맑은 고딕"/>
                <w:sz w:val="18"/>
              </w:rPr>
              <w:t>GPU Python</w:t>
            </w:r>
          </w:p>
        </w:tc>
        <w:tc>
          <w:tcPr>
            <w:tcW w:type="dxa" w:w="4873"/>
          </w:tcPr>
          <w:p>
            <w:r>
              <w:rPr>
                <w:rFonts w:ascii="맑은 고딕" w:hAnsi="맑은 고딕" w:eastAsia="맑은 고딕"/>
                <w:sz w:val="18"/>
              </w:rPr>
              <w:t>3.12.3</w:t>
            </w:r>
          </w:p>
        </w:tc>
      </w:tr>
      <w:tr>
        <w:tc>
          <w:tcPr>
            <w:tcW w:type="dxa" w:w="4873"/>
          </w:tcPr>
          <w:p>
            <w:r>
              <w:rPr>
                <w:rFonts w:ascii="맑은 고딕" w:hAnsi="맑은 고딕" w:eastAsia="맑은 고딕"/>
                <w:sz w:val="18"/>
              </w:rPr>
              <w:t>vLLM</w:t>
            </w:r>
          </w:p>
        </w:tc>
        <w:tc>
          <w:tcPr>
            <w:tcW w:type="dxa" w:w="4873"/>
          </w:tcPr>
          <w:p>
            <w:r>
              <w:rPr>
                <w:rFonts w:ascii="맑은 고딕" w:hAnsi="맑은 고딕" w:eastAsia="맑은 고딕"/>
                <w:sz w:val="18"/>
              </w:rPr>
              <w:t>0.19.1</w:t>
            </w:r>
          </w:p>
        </w:tc>
      </w:tr>
      <w:tr>
        <w:tc>
          <w:tcPr>
            <w:tcW w:type="dxa" w:w="4873"/>
          </w:tcPr>
          <w:p>
            <w:r>
              <w:rPr>
                <w:rFonts w:ascii="맑은 고딕" w:hAnsi="맑은 고딕" w:eastAsia="맑은 고딕"/>
                <w:sz w:val="18"/>
              </w:rPr>
              <w:t>PyTorch</w:t>
            </w:r>
          </w:p>
        </w:tc>
        <w:tc>
          <w:tcPr>
            <w:tcW w:type="dxa" w:w="4873"/>
          </w:tcPr>
          <w:p>
            <w:r>
              <w:rPr>
                <w:rFonts w:ascii="맑은 고딕" w:hAnsi="맑은 고딕" w:eastAsia="맑은 고딕"/>
                <w:sz w:val="18"/>
              </w:rPr>
              <w:t>2.10.0+cu128</w:t>
            </w:r>
          </w:p>
        </w:tc>
      </w:tr>
      <w:tr>
        <w:tc>
          <w:tcPr>
            <w:tcW w:type="dxa" w:w="4873"/>
          </w:tcPr>
          <w:p>
            <w:r>
              <w:rPr>
                <w:rFonts w:ascii="맑은 고딕" w:hAnsi="맑은 고딕" w:eastAsia="맑은 고딕"/>
                <w:sz w:val="18"/>
              </w:rPr>
              <w:t>transformers</w:t>
            </w:r>
          </w:p>
        </w:tc>
        <w:tc>
          <w:tcPr>
            <w:tcW w:type="dxa" w:w="4873"/>
          </w:tcPr>
          <w:p>
            <w:r>
              <w:rPr>
                <w:rFonts w:ascii="맑은 고딕" w:hAnsi="맑은 고딕" w:eastAsia="맑은 고딕"/>
                <w:sz w:val="18"/>
              </w:rPr>
              <w:t>5.17.0</w:t>
            </w:r>
          </w:p>
        </w:tc>
      </w:tr>
      <w:tr>
        <w:tc>
          <w:tcPr>
            <w:tcW w:type="dxa" w:w="4873"/>
          </w:tcPr>
          <w:p>
            <w:r>
              <w:rPr>
                <w:rFonts w:ascii="맑은 고딕" w:hAnsi="맑은 고딕" w:eastAsia="맑은 고딕"/>
                <w:sz w:val="18"/>
              </w:rPr>
              <w:t>diffusers</w:t>
            </w:r>
          </w:p>
        </w:tc>
        <w:tc>
          <w:tcPr>
            <w:tcW w:type="dxa" w:w="4873"/>
          </w:tcPr>
          <w:p>
            <w:r>
              <w:rPr>
                <w:rFonts w:ascii="맑은 고딕" w:hAnsi="맑은 고딕" w:eastAsia="맑은 고딕"/>
                <w:sz w:val="18"/>
              </w:rPr>
              <w:t>0.37.1</w:t>
            </w:r>
          </w:p>
        </w:tc>
      </w:tr>
      <w:tr>
        <w:tc>
          <w:tcPr>
            <w:tcW w:type="dxa" w:w="4873"/>
          </w:tcPr>
          <w:p>
            <w:r>
              <w:rPr>
                <w:rFonts w:ascii="맑은 고딕" w:hAnsi="맑은 고딕" w:eastAsia="맑은 고딕"/>
                <w:sz w:val="18"/>
              </w:rPr>
              <w:t>accelerate</w:t>
            </w:r>
          </w:p>
        </w:tc>
        <w:tc>
          <w:tcPr>
            <w:tcW w:type="dxa" w:w="4873"/>
          </w:tcPr>
          <w:p>
            <w:r>
              <w:rPr>
                <w:rFonts w:ascii="맑은 고딕" w:hAnsi="맑은 고딕" w:eastAsia="맑은 고딕"/>
                <w:sz w:val="18"/>
              </w:rPr>
              <w:t>1.13.0</w:t>
            </w:r>
          </w:p>
        </w:tc>
      </w:tr>
      <w:tr>
        <w:tc>
          <w:tcPr>
            <w:tcW w:type="dxa" w:w="4873"/>
          </w:tcPr>
          <w:p>
            <w:r>
              <w:rPr>
                <w:rFonts w:ascii="맑은 고딕" w:hAnsi="맑은 고딕" w:eastAsia="맑은 고딕"/>
                <w:sz w:val="18"/>
              </w:rPr>
              <w:t>safetensors</w:t>
            </w:r>
          </w:p>
        </w:tc>
        <w:tc>
          <w:tcPr>
            <w:tcW w:type="dxa" w:w="4873"/>
          </w:tcPr>
          <w:p>
            <w:r>
              <w:rPr>
                <w:rFonts w:ascii="맑은 고딕" w:hAnsi="맑은 고딕" w:eastAsia="맑은 고딕"/>
                <w:sz w:val="18"/>
              </w:rPr>
              <w:t>0.7.0</w:t>
            </w:r>
          </w:p>
        </w:tc>
      </w:tr>
    </w:tbl>
    <w:p/>
    <w:p>
      <w:r>
        <w:rPr>
          <w:rFonts w:ascii="맑은 고딕" w:hAnsi="맑은 고딕" w:eastAsia="맑은 고딕"/>
        </w:rPr>
        <w:t>CUDA·PyTorch·vLLM은 서로 호환되는 조합으로 설치해야 한다. 기관 표준 GPU 이미지가 위 버전과 다르면 먼저 scripts/gpu_acceptance.sh 한 슬롯 테스트를 통과시킨 뒤 전체 50슬롯을 실행한다.</w:t>
      </w:r>
    </w:p>
    <w:p>
      <w:pPr>
        <w:pStyle w:val="Heading2"/>
      </w:pPr>
      <w:r>
        <w:t>6. wheel 설치와 CPU 인수 테스트</w:t>
      </w:r>
    </w:p>
    <w:p>
      <w:pPr>
        <w:pStyle w:val="NoSpacing"/>
        <w:spacing w:before="80" w:after="140"/>
        <w:ind w:left="283"/>
      </w:pPr>
      <w:r>
        <w:rPr>
          <w:rFonts w:ascii="Consolas" w:hAnsi="Consolas"/>
          <w:color w:val="2D2D2D"/>
          <w:sz w:val="17"/>
        </w:rPr>
        <w:t>python3 -m venv .venv</w:t>
        <w:br/>
        <w:t>source .venv/bin/activate</w:t>
        <w:br/>
        <w:t>pip install package/itemgen_bench-1.0.0-py3-none-any.whl</w:t>
        <w:br/>
        <w:br/>
        <w:t>itemgen doctor</w:t>
        <w:br/>
        <w:t>itemgen selftest</w:t>
        <w:br/>
        <w:t>itemgen demo</w:t>
        <w:br/>
        <w:t>itemgen serve --run demo</w:t>
      </w:r>
    </w:p>
    <w:p>
      <w:r>
        <w:rPr>
          <w:rFonts w:ascii="맑은 고딕" w:hAnsi="맑은 고딕" w:eastAsia="맑은 고딕"/>
        </w:rPr>
        <w:t>브라우저에서 http://127.0.0.1:8012/sheet.html을 연다. 다른 포트가 필요하면 itemgen serve --run demo --port 8020처럼 지정한다.</w:t>
      </w:r>
    </w:p>
    <w:p>
      <w:r>
        <w:rPr>
          <w:rFonts w:ascii="맑은 고딕" w:hAnsi="맑은 고딕" w:eastAsia="맑은 고딕"/>
        </w:rPr>
        <w:t>wheel 자체의 자동 인수 테스트는 저장소 또는 기술이전 ZIP 루트에서 수행한다.</w:t>
      </w:r>
    </w:p>
    <w:p>
      <w:pPr>
        <w:pStyle w:val="NoSpacing"/>
        <w:spacing w:before="80" w:after="140"/>
        <w:ind w:left="283"/>
      </w:pPr>
      <w:r>
        <w:rPr>
          <w:rFonts w:ascii="Consolas" w:hAnsi="Consolas"/>
          <w:color w:val="2D2D2D"/>
          <w:sz w:val="17"/>
        </w:rPr>
        <w:t>bash scripts/acceptance_test.sh package/itemgen_bench-1.0.0-py3-none-any.whl</w:t>
      </w:r>
    </w:p>
    <w:p>
      <w:r>
        <w:rPr>
          <w:rFonts w:ascii="맑은 고딕" w:hAnsi="맑은 고딕" w:eastAsia="맑은 고딕"/>
        </w:rPr>
        <w:t>합격 조건은 wheel 단독 설치, 기본 리소스 발견, 68개 자기검증 통과, demo 실행과 HTML 생성이다.</w:t>
      </w:r>
    </w:p>
    <w:p>
      <w:pPr>
        <w:pStyle w:val="Heading2"/>
      </w:pPr>
      <w:r>
        <w:t>7. 실제 문항 생성 준비</w:t>
      </w:r>
    </w:p>
    <w:p>
      <w:pPr>
        <w:pStyle w:val="Heading3"/>
      </w:pPr>
      <w:r>
        <w:t>7.1 vLLM 설치</w:t>
      </w:r>
    </w:p>
    <w:p>
      <w:r>
        <w:rPr>
          <w:rFonts w:ascii="맑은 고딕" w:hAnsi="맑은 고딕" w:eastAsia="맑은 고딕"/>
        </w:rPr>
        <w:t>GPU 드라이버와 CUDA에 맞는 PyTorch를 먼저 설치한 뒤 vLLM을 설치한다.</w:t>
      </w:r>
    </w:p>
    <w:p>
      <w:pPr>
        <w:pStyle w:val="NoSpacing"/>
        <w:spacing w:before="80" w:after="140"/>
        <w:ind w:left="283"/>
      </w:pPr>
      <w:r>
        <w:rPr>
          <w:rFonts w:ascii="Consolas" w:hAnsi="Consolas"/>
          <w:color w:val="2D2D2D"/>
          <w:sz w:val="17"/>
        </w:rPr>
        <w:t>pip install 'vllm&gt;=0.19'</w:t>
        <w:br/>
        <w:t>itemgen doctor --full</w:t>
      </w:r>
    </w:p>
    <w:p>
      <w:r>
        <w:rPr>
          <w:rFonts w:ascii="맑은 고딕" w:hAnsi="맑은 고딕" w:eastAsia="맑은 고딕"/>
        </w:rPr>
        <w:t>기관 내부 표준 CUDA 이미지가 있으면 해당 이미지에서 vLLM을 설치하는 편이 안전하다. itemgen doctor --full은 vLLM 명령, NVIDIA 드라이버, 최대 GPU 메모리와 캐시 디스크를 확인한다.</w:t>
      </w:r>
    </w:p>
    <w:p>
      <w:pPr>
        <w:pStyle w:val="Heading3"/>
      </w:pPr>
      <w:r>
        <w:t>7.2 캐시와 GPU 지정</w:t>
      </w:r>
    </w:p>
    <w:p>
      <w:pPr>
        <w:pStyle w:val="NoSpacing"/>
        <w:spacing w:before="80" w:after="140"/>
        <w:ind w:left="283"/>
      </w:pPr>
      <w:r>
        <w:rPr>
          <w:rFonts w:ascii="Consolas" w:hAnsi="Consolas"/>
          <w:color w:val="2D2D2D"/>
          <w:sz w:val="17"/>
        </w:rPr>
        <w:t>export ITEMGEN_CACHE_ROOT=/mnt/model-cache</w:t>
        <w:br/>
        <w:t>export GPUS="0"</w:t>
        <w:br/>
        <w:t>export VLLM=$(command -v vllm)</w:t>
      </w:r>
    </w:p>
    <w:p>
      <w:r>
        <w:rPr>
          <w:rFonts w:ascii="맑은 고딕" w:hAnsi="맑은 고딕" w:eastAsia="맑은 고딕"/>
        </w:rPr>
        <w:t>VLLM_API_KEY의 기본값은 로컬 통신용 dummy다. 이것은 외부 API 키가 아니며 vLLM 프로세스는 127.0.0.1에만 열린다.</w:t>
      </w:r>
    </w:p>
    <w:p>
      <w:pPr>
        <w:pStyle w:val="Heading2"/>
      </w:pPr>
      <w:r>
        <w:t>8. GPU 실제 생성 인수 테스트</w:t>
      </w:r>
    </w:p>
    <w:p>
      <w:r>
        <w:rPr>
          <w:rFonts w:ascii="맑은 고딕" w:hAnsi="맑은 고딕" w:eastAsia="맑은 고딕"/>
        </w:rPr>
        <w:t>먼저 한 슬롯만 실행한다. 최초 실행은 Qwen 가중치 다운로드 시간 때문에 오래 걸릴 수 있다.</w:t>
      </w:r>
    </w:p>
    <w:p>
      <w:pPr>
        <w:pStyle w:val="NoSpacing"/>
        <w:spacing w:before="80" w:after="140"/>
        <w:ind w:left="283"/>
      </w:pPr>
      <w:r>
        <w:rPr>
          <w:rFonts w:ascii="Consolas" w:hAnsi="Consolas"/>
          <w:color w:val="2D2D2D"/>
          <w:sz w:val="17"/>
        </w:rPr>
        <w:t>GPU=0 ITEMGEN_CACHE_ROOT=/mnt/model-cache \</w:t>
        <w:br/>
        <w:t xml:space="preserve">  bash scripts/gpu_acceptance.sh</w:t>
      </w:r>
    </w:p>
    <w:p>
      <w:r>
        <w:rPr>
          <w:rFonts w:ascii="맑은 고딕" w:hAnsi="맑은 고딕" w:eastAsia="맑은 고딕"/>
        </w:rPr>
        <w:t>이 스크립트는 다음 작업을 실제 수행한다.</w:t>
      </w:r>
    </w:p>
    <w:p>
      <w:pPr>
        <w:pStyle w:val="ListNumber"/>
      </w:pPr>
      <w:r>
        <w:rPr>
          <w:rFonts w:ascii="맑은 고딕" w:hAnsi="맑은 고딕" w:eastAsia="맑은 고딕"/>
        </w:rPr>
        <w:t>Qwen3.8-27B vLLM 서버 기동</w:t>
      </w:r>
    </w:p>
    <w:p>
      <w:pPr>
        <w:pStyle w:val="ListNumber"/>
      </w:pPr>
      <w:r>
        <w:rPr>
          <w:rFonts w:ascii="맑은 고딕" w:hAnsi="맑은 고딕" w:eastAsia="맑은 고딕"/>
        </w:rPr>
        <w:t>MEM_01 문항 JSON 생성</w:t>
      </w:r>
    </w:p>
    <w:p>
      <w:pPr>
        <w:pStyle w:val="ListNumber"/>
      </w:pPr>
      <w:r>
        <w:rPr>
          <w:rFonts w:ascii="맑은 고딕" w:hAnsi="맑은 고딕" w:eastAsia="맑은 고딕"/>
        </w:rPr>
        <w:t>스키마와 규칙 검증</w:t>
      </w:r>
    </w:p>
    <w:p>
      <w:pPr>
        <w:pStyle w:val="ListNumber"/>
      </w:pPr>
      <w:r>
        <w:rPr>
          <w:rFonts w:ascii="맑은 고딕" w:hAnsi="맑은 고딕" w:eastAsia="맑은 고딕"/>
        </w:rPr>
        <w:t>compose 이미지 렌더</w:t>
      </w:r>
    </w:p>
    <w:p>
      <w:pPr>
        <w:pStyle w:val="ListNumber"/>
      </w:pPr>
      <w:r>
        <w:rPr>
          <w:rFonts w:ascii="맑은 고딕" w:hAnsi="맑은 고딕" w:eastAsia="맑은 고딕"/>
        </w:rPr>
        <w:t>외부 API 없는 judge 자리표시 생성</w:t>
      </w:r>
    </w:p>
    <w:p>
      <w:pPr>
        <w:pStyle w:val="ListNumber"/>
      </w:pPr>
      <w:r>
        <w:rPr>
          <w:rFonts w:ascii="맑은 고딕" w:hAnsi="맑은 고딕" w:eastAsia="맑은 고딕"/>
        </w:rPr>
        <w:t>사람 검수용 HTML 생성</w:t>
      </w:r>
    </w:p>
    <w:p>
      <w:r>
        <w:rPr>
          <w:rFonts w:ascii="맑은 고딕" w:hAnsi="맑은 고딕" w:eastAsia="맑은 고딕"/>
        </w:rPr>
        <w:t>합격 산출물은 out/gpu_acceptance/ 아래의 문항 JSON, check.json, panels.json, 이미지와 sheet.html이다.</w:t>
      </w:r>
    </w:p>
    <w:p>
      <w:pPr>
        <w:pStyle w:val="Heading2"/>
      </w:pPr>
      <w:r>
        <w:t>9. 전체 실행</w:t>
      </w:r>
    </w:p>
    <w:p>
      <w:r>
        <w:rPr>
          <w:rFonts w:ascii="맑은 고딕" w:hAnsi="맑은 고딕" w:eastAsia="맑은 고딕"/>
        </w:rPr>
        <w:t>기본 전체 실행은 Qwen과 Mistral로 50슬롯을 생성하고 compose로 렌더한 뒤 검수 시트를 만든다.</w:t>
      </w:r>
    </w:p>
    <w:p>
      <w:pPr>
        <w:pStyle w:val="NoSpacing"/>
        <w:spacing w:before="80" w:after="140"/>
        <w:ind w:left="283"/>
      </w:pPr>
      <w:r>
        <w:rPr>
          <w:rFonts w:ascii="Consolas" w:hAnsi="Consolas"/>
          <w:color w:val="2D2D2D"/>
          <w:sz w:val="17"/>
        </w:rPr>
        <w:t>ITEMGEN_CACHE_ROOT=/mnt/model-cache GPUS="0" bash run_all.sh</w:t>
      </w:r>
    </w:p>
    <w:p>
      <w:r>
        <w:rPr>
          <w:rFonts w:ascii="맑은 고딕" w:hAnsi="맑은 고딕" w:eastAsia="맑은 고딕"/>
        </w:rPr>
        <w:t>사용 범위는 환경변수로 조절한다.</w:t>
      </w:r>
    </w:p>
    <w:p>
      <w:pPr>
        <w:pStyle w:val="NoSpacing"/>
        <w:spacing w:before="80" w:after="140"/>
        <w:ind w:left="283"/>
      </w:pPr>
      <w:r>
        <w:rPr>
          <w:rFonts w:ascii="Consolas" w:hAnsi="Consolas"/>
          <w:color w:val="2D2D2D"/>
          <w:sz w:val="17"/>
        </w:rPr>
        <w:t># Qwen만 전체 50슬롯</w:t>
        <w:br/>
        <w:t>LLMS=qwen38_27b bash run_all.sh</w:t>
        <w:br/>
        <w:br/>
        <w:t># 지정한 다섯 슬롯만</w:t>
        <w:br/>
        <w:t>RUN=pilot LLMS=qwen38_27b \</w:t>
        <w:br/>
        <w:t>SLOT_IDS=MEM_01,ATT_01,LAN_01,VIS_01,EXE_01 \</w:t>
        <w:br/>
        <w:t>bash run_all.sh</w:t>
        <w:br/>
        <w:br/>
        <w:t># compose와 FLUX.2 klein을 모두 렌더</w:t>
        <w:br/>
        <w:t>RENDERERS="compose flux2_klein_4b" bash run_all.sh</w:t>
        <w:br/>
        <w:br/>
        <w:t># 실행하지 않고 계획만 표시</w:t>
        <w:br/>
        <w:t>bash run_all.sh --dry-run</w:t>
      </w:r>
    </w:p>
    <w:p>
      <w:r>
        <w:rPr>
          <w:rFonts w:ascii="맑은 고딕" w:hAnsi="맑은 고딕" w:eastAsia="맑은 고딕"/>
        </w:rPr>
        <w:t>RUN 기본값은 main, LLMS 기본값은 두 로컬 LLM, RENDERERS 기본값은 compose, GPUS 기본값은 0이다.</w:t>
      </w:r>
    </w:p>
    <w:p>
      <w:pPr>
        <w:pStyle w:val="Heading2"/>
      </w:pPr>
      <w:r>
        <w:t>10. 단계별 수동 실행</w:t>
      </w:r>
    </w:p>
    <w:p>
      <w:r>
        <w:rPr>
          <w:rFonts w:ascii="맑은 고딕" w:hAnsi="맑은 고딕" w:eastAsia="맑은 고딕"/>
        </w:rPr>
        <w:t>vLLM 서버를 운영자가 별도로 관리하는 경우에는 itemgen run을 직접 사용할 수 있다.</w:t>
      </w:r>
    </w:p>
    <w:p>
      <w:pPr>
        <w:pStyle w:val="NoSpacing"/>
        <w:spacing w:before="80" w:after="140"/>
        <w:ind w:left="283"/>
      </w:pPr>
      <w:r>
        <w:rPr>
          <w:rFonts w:ascii="Consolas" w:hAnsi="Consolas"/>
          <w:color w:val="2D2D2D"/>
          <w:sz w:val="17"/>
        </w:rPr>
        <w:t>export VLLM_API_KEY=dummy</w:t>
        <w:br/>
        <w:br/>
        <w:t>itemgen run --run main --stages gen,check --llms qwen38_27b</w:t>
        <w:br/>
        <w:t>itemgen run --run main --stages render --llms qwen38_27b --renderers compose</w:t>
        <w:br/>
        <w:t>itemgen run --run main --stages judge,sheet --llms qwen38_27b --renderers compose</w:t>
      </w:r>
    </w:p>
    <w:p>
      <w:r>
        <w:rPr>
          <w:rFonts w:ascii="맑은 고딕" w:hAnsi="맑은 고딕" w:eastAsia="맑은 고딕"/>
        </w:rPr>
        <w:t>단계는 plan, gen, check, render, judge, sheet 순서다. 같은 명령을 다시 실행하면 기존 결과를 재사용한다. 강제 재생성은 --force gen 또는 --force render처럼 지정한다.</w:t>
      </w:r>
    </w:p>
    <w:p>
      <w:pPr>
        <w:pStyle w:val="Heading2"/>
      </w:pPr>
      <w:r>
        <w:t>11. 결과 디렉터리</w:t>
      </w:r>
    </w:p>
    <w:p>
      <w:pPr>
        <w:pStyle w:val="NoSpacing"/>
        <w:spacing w:before="80" w:after="140"/>
        <w:ind w:left="283"/>
      </w:pPr>
      <w:r>
        <w:rPr>
          <w:rFonts w:ascii="Consolas" w:hAnsi="Consolas"/>
          <w:color w:val="2D2D2D"/>
          <w:sz w:val="17"/>
        </w:rPr>
        <w:t>out/&lt;run&gt;/</w:t>
        <w:br/>
        <w:t>├── run.json</w:t>
        <w:br/>
        <w:t>├── items/&lt;llm&gt;/&lt;slot&gt;.json</w:t>
        <w:br/>
        <w:t>├── check.json</w:t>
        <w:br/>
        <w:t>├── images/&lt;llm&gt;/&lt;renderer&gt;/*.png</w:t>
        <w:br/>
        <w:t>├── panels.json</w:t>
        <w:br/>
        <w:t>├── judge.json</w:t>
        <w:br/>
        <w:t>├── sheet.html</w:t>
        <w:br/>
        <w:t>└── logs/</w:t>
      </w:r>
    </w:p>
    <w:p>
      <w:pPr>
        <w:pStyle w:val="ListBullet"/>
      </w:pPr>
      <w:r>
        <w:rPr>
          <w:rFonts w:ascii="맑은 고딕" w:hAnsi="맑은 고딕" w:eastAsia="맑은 고딕"/>
        </w:rPr>
        <w:t>items: LLM이 생성하고 정답 위치 보정을 마친 문항 JSON</w:t>
      </w:r>
    </w:p>
    <w:p>
      <w:pPr>
        <w:pStyle w:val="ListBullet"/>
      </w:pPr>
      <w:r>
        <w:rPr>
          <w:rFonts w:ascii="맑은 고딕" w:hAnsi="맑은 고딕" w:eastAsia="맑은 고딕"/>
        </w:rPr>
        <w:t>check.json: 파싱 여부, 스키마 오류와 규칙 점수</w:t>
      </w:r>
    </w:p>
    <w:p>
      <w:pPr>
        <w:pStyle w:val="ListBullet"/>
      </w:pPr>
      <w:r>
        <w:rPr>
          <w:rFonts w:ascii="맑은 고딕" w:hAnsi="맑은 고딕" w:eastAsia="맑은 고딕"/>
        </w:rPr>
        <w:t>images: 패널별 PNG</w:t>
      </w:r>
    </w:p>
    <w:p>
      <w:pPr>
        <w:pStyle w:val="ListBullet"/>
      </w:pPr>
      <w:r>
        <w:rPr>
          <w:rFonts w:ascii="맑은 고딕" w:hAnsi="맑은 고딕" w:eastAsia="맑은 고딕"/>
        </w:rPr>
        <w:t>panels.json: 이미지와 문항 셀을 연결하는 색인</w:t>
      </w:r>
    </w:p>
    <w:p>
      <w:pPr>
        <w:pStyle w:val="ListBullet"/>
      </w:pPr>
      <w:r>
        <w:rPr>
          <w:rFonts w:ascii="맑은 고딕" w:hAnsi="맑은 고딕" w:eastAsia="맑은 고딕"/>
        </w:rPr>
        <w:t>judge.json: 기본 납품 설정에서는 stub 결과</w:t>
      </w:r>
    </w:p>
    <w:p>
      <w:pPr>
        <w:pStyle w:val="ListBullet"/>
      </w:pPr>
      <w:r>
        <w:rPr>
          <w:rFonts w:ascii="맑은 고딕" w:hAnsi="맑은 고딕" w:eastAsia="맑은 고딕"/>
        </w:rPr>
        <w:t>sheet.html: 사람 검수 인터페이스</w:t>
      </w:r>
    </w:p>
    <w:p>
      <w:pPr>
        <w:pStyle w:val="ListBullet"/>
      </w:pPr>
      <w:r>
        <w:rPr>
          <w:rFonts w:ascii="맑은 고딕" w:hAnsi="맑은 고딕" w:eastAsia="맑은 고딕"/>
        </w:rPr>
        <w:t>logs: vLLM, 생성, 렌더와 전체 실행 로그</w:t>
      </w:r>
    </w:p>
    <w:p>
      <w:pPr>
        <w:pStyle w:val="Heading2"/>
      </w:pPr>
      <w:r>
        <w:t>12. 사람 검수와 최종 50문제</w:t>
      </w:r>
    </w:p>
    <w:p>
      <w:r>
        <w:rPr>
          <w:rFonts w:ascii="맑은 고딕" w:hAnsi="맑은 고딕" w:eastAsia="맑은 고딕"/>
        </w:rPr>
        <w:t>검수자는 HTML에서 각 셀을 다음과 같이 판정한다.</w:t>
      </w:r>
    </w:p>
    <w:tbl>
      <w:tblPr>
        <w:tblStyle w:val="TableGrid"/>
        <w:tblW w:type="auto" w:w="0"/>
        <w:tblLook w:firstColumn="1" w:firstRow="1" w:lastColumn="0" w:lastRow="0" w:noHBand="0" w:noVBand="1" w:val="04A0"/>
      </w:tblPr>
      <w:tblGrid>
        <w:gridCol w:w="4873"/>
        <w:gridCol w:w="4873"/>
      </w:tblGrid>
      <w:tr>
        <w:tc>
          <w:tcPr>
            <w:tcW w:type="dxa" w:w="4873"/>
            <w:shd w:fill="D9EAF7"/>
          </w:tcPr>
          <w:p>
            <w:r>
              <w:rPr>
                <w:rFonts w:ascii="맑은 고딕" w:hAnsi="맑은 고딕" w:eastAsia="맑은 고딕"/>
                <w:b/>
              </w:rPr>
              <w:t>판정</w:t>
            </w:r>
          </w:p>
        </w:tc>
        <w:tc>
          <w:tcPr>
            <w:tcW w:type="dxa" w:w="4873"/>
            <w:shd w:fill="D9EAF7"/>
          </w:tcPr>
          <w:p>
            <w:r>
              <w:rPr>
                <w:rFonts w:ascii="맑은 고딕" w:hAnsi="맑은 고딕" w:eastAsia="맑은 고딕"/>
                <w:b/>
              </w:rPr>
              <w:t>의미</w:t>
            </w:r>
          </w:p>
        </w:tc>
      </w:tr>
      <w:tr>
        <w:tc>
          <w:tcPr>
            <w:tcW w:type="dxa" w:w="4873"/>
          </w:tcPr>
          <w:p>
            <w:r>
              <w:rPr>
                <w:rFonts w:ascii="맑은 고딕" w:hAnsi="맑은 고딕" w:eastAsia="맑은 고딕"/>
                <w:sz w:val="18"/>
              </w:rPr>
              <w:t>ok</w:t>
            </w:r>
          </w:p>
        </w:tc>
        <w:tc>
          <w:tcPr>
            <w:tcW w:type="dxa" w:w="4873"/>
          </w:tcPr>
          <w:p>
            <w:r>
              <w:rPr>
                <w:rFonts w:ascii="맑은 고딕" w:hAnsi="맑은 고딕" w:eastAsia="맑은 고딕"/>
                <w:sz w:val="18"/>
              </w:rPr>
              <w:t>수정 없이 사용 가능</w:t>
            </w:r>
          </w:p>
        </w:tc>
      </w:tr>
      <w:tr>
        <w:tc>
          <w:tcPr>
            <w:tcW w:type="dxa" w:w="4873"/>
          </w:tcPr>
          <w:p>
            <w:r>
              <w:rPr>
                <w:rFonts w:ascii="맑은 고딕" w:hAnsi="맑은 고딕" w:eastAsia="맑은 고딕"/>
                <w:sz w:val="18"/>
              </w:rPr>
              <w:t>minor</w:t>
            </w:r>
          </w:p>
        </w:tc>
        <w:tc>
          <w:tcPr>
            <w:tcW w:type="dxa" w:w="4873"/>
          </w:tcPr>
          <w:p>
            <w:r>
              <w:rPr>
                <w:rFonts w:ascii="맑은 고딕" w:hAnsi="맑은 고딕" w:eastAsia="맑은 고딕"/>
                <w:sz w:val="18"/>
              </w:rPr>
              <w:t>경미한 문제가 있으나 정책상 허용 가능</w:t>
            </w:r>
          </w:p>
        </w:tc>
      </w:tr>
      <w:tr>
        <w:tc>
          <w:tcPr>
            <w:tcW w:type="dxa" w:w="4873"/>
          </w:tcPr>
          <w:p>
            <w:r>
              <w:rPr>
                <w:rFonts w:ascii="맑은 고딕" w:hAnsi="맑은 고딕" w:eastAsia="맑은 고딕"/>
                <w:sz w:val="18"/>
              </w:rPr>
              <w:t>bad</w:t>
            </w:r>
          </w:p>
        </w:tc>
        <w:tc>
          <w:tcPr>
            <w:tcW w:type="dxa" w:w="4873"/>
          </w:tcPr>
          <w:p>
            <w:r>
              <w:rPr>
                <w:rFonts w:ascii="맑은 고딕" w:hAnsi="맑은 고딕" w:eastAsia="맑은 고딕"/>
                <w:sz w:val="18"/>
              </w:rPr>
              <w:t>문항 의도 또는 이미지가 사용 불가</w:t>
            </w:r>
          </w:p>
        </w:tc>
      </w:tr>
    </w:tbl>
    <w:p/>
    <w:p>
      <w:r>
        <w:rPr>
          <w:rFonts w:ascii="맑은 고딕" w:hAnsi="맑은 고딕" w:eastAsia="맑은 고딕"/>
        </w:rPr>
        <w:t>현재 최종 정책은 spec/renderer_policy_final_50.json이며 판정 근거는 out/final50/human_verdicts_v04.json이다. 최종 50셀은 ok 48개, 명시적으로 허용한 minor 2개(LAN_10, EXE_02), bad 0개다. 보완 생성한 9개 셀은 모두 ok다.</w:t>
      </w:r>
    </w:p>
    <w:p>
      <w:r>
        <w:rPr>
          <w:rFonts w:ascii="맑은 고딕" w:hAnsi="맑은 고딕" w:eastAsia="맑은 고딕"/>
        </w:rPr>
        <w:t>최종 HTML을 근거와 함께 다시 조립하려면 저장소 또는 기술이전 ZIP 루트에서 실행한다.</w:t>
      </w:r>
    </w:p>
    <w:p>
      <w:pPr>
        <w:pStyle w:val="NoSpacing"/>
        <w:spacing w:before="80" w:after="140"/>
        <w:ind w:left="283"/>
      </w:pPr>
      <w:r>
        <w:rPr>
          <w:rFonts w:ascii="Consolas" w:hAnsi="Consolas"/>
          <w:color w:val="2D2D2D"/>
          <w:sz w:val="17"/>
        </w:rPr>
        <w:t>itemgen finalize --policy spec/renderer_policy_final_50.json --run final50_rebuilt --embed</w:t>
        <w:br/>
        <w:t>itemgen serve --run final50_rebuilt</w:t>
      </w:r>
    </w:p>
    <w:p>
      <w:r>
        <w:rPr>
          <w:rFonts w:ascii="맑은 고딕" w:hAnsi="맑은 고딕" w:eastAsia="맑은 고딕"/>
        </w:rPr>
        <w:t>정책은 영역별 10문제, 선택 셀 50개, 사람 판정 수와 허용 판정, 증거 파일, 객관식 정답 분포를 모두 검증한다. 근거 파일이나 이미지가 누락되면 조립을 중단한다.</w:t>
      </w:r>
    </w:p>
    <w:p>
      <w:pPr>
        <w:pStyle w:val="Heading2"/>
      </w:pPr>
      <w:r>
        <w:t>13. 운영과 재개</w:t>
      </w:r>
    </w:p>
    <w:p>
      <w:pPr>
        <w:pStyle w:val="Heading3"/>
      </w:pPr>
      <w:r>
        <w:t>13.1 상태 확인</w:t>
      </w:r>
    </w:p>
    <w:p>
      <w:pPr>
        <w:pStyle w:val="NoSpacing"/>
        <w:spacing w:before="80" w:after="140"/>
        <w:ind w:left="283"/>
      </w:pPr>
      <w:r>
        <w:rPr>
          <w:rFonts w:ascii="Consolas" w:hAnsi="Consolas"/>
          <w:color w:val="2D2D2D"/>
          <w:sz w:val="17"/>
        </w:rPr>
        <w:t>bash status.sh main</w:t>
        <w:br/>
        <w:t>tail -f out/main/logs/run_all.log</w:t>
      </w:r>
    </w:p>
    <w:p>
      <w:pPr>
        <w:pStyle w:val="Heading3"/>
      </w:pPr>
      <w:r>
        <w:t>13.2 중단 후 재개</w:t>
      </w:r>
    </w:p>
    <w:p>
      <w:r>
        <w:rPr>
          <w:rFonts w:ascii="맑은 고딕" w:hAnsi="맑은 고딕" w:eastAsia="맑은 고딕"/>
        </w:rPr>
        <w:t>같은 RUN, LLMS, SLOT_IDS, RENDERERS로 run_all.sh를 다시 실행한다. 이미 완성된 문항과 이미지는 건너뛴다. 실행 잠금 파일은 동일 run을 동시에 두 번 실행하는 것을 막는다.</w:t>
      </w:r>
    </w:p>
    <w:p>
      <w:pPr>
        <w:pStyle w:val="Heading3"/>
      </w:pPr>
      <w:r>
        <w:t>13.3 결과를 다시 만들 때</w:t>
      </w:r>
    </w:p>
    <w:p>
      <w:r>
        <w:rPr>
          <w:rFonts w:ascii="맑은 고딕" w:hAnsi="맑은 고딕" w:eastAsia="맑은 고딕"/>
        </w:rPr>
        <w:t>재생성은 기존 결과 비교와 추적이 가능하도록 새 RUN 이름을 권장한다. 기존 결과를 덮어쓸 때만 단계별 --force를 사용한다.</w:t>
      </w:r>
    </w:p>
    <w:p>
      <w:pPr>
        <w:pStyle w:val="Heading2"/>
      </w:pPr>
      <w:r>
        <w:t>14. 장애 대응</w:t>
      </w:r>
    </w:p>
    <w:p>
      <w:pPr>
        <w:pStyle w:val="Heading3"/>
      </w:pPr>
      <w:r>
        <w:t>14.1 itemgen: command not found</w:t>
      </w:r>
    </w:p>
    <w:p>
      <w:r>
        <w:rPr>
          <w:rFonts w:ascii="맑은 고딕" w:hAnsi="맑은 고딕" w:eastAsia="맑은 고딕"/>
        </w:rPr>
        <w:t>가상환경을 활성화하거나 .venv/bin/itemgen 전체 경로를 사용한다.</w:t>
      </w:r>
    </w:p>
    <w:p>
      <w:pPr>
        <w:pStyle w:val="Heading3"/>
      </w:pPr>
      <w:r>
        <w:t>14.2 vLLM 실행 파일 없음</w:t>
      </w:r>
    </w:p>
    <w:p>
      <w:r>
        <w:rPr>
          <w:rFonts w:ascii="맑은 고딕" w:hAnsi="맑은 고딕" w:eastAsia="맑은 고딕"/>
        </w:rPr>
        <w:t>VLLM=$(command -v vllm)을 설정한다. 별도 가상환경에 있다면 VLLM=/opt/vllm/bin/vllm처럼 전체 경로를 지정한다.</w:t>
      </w:r>
    </w:p>
    <w:p>
      <w:pPr>
        <w:pStyle w:val="Heading3"/>
      </w:pPr>
      <w:r>
        <w:t>14.3 GPU 메모리 부족</w:t>
      </w:r>
    </w:p>
    <w:p>
      <w:r>
        <w:rPr>
          <w:rFonts w:ascii="맑은 고딕" w:hAnsi="맑은 고딕" w:eastAsia="맑은 고딕"/>
        </w:rPr>
        <w:t>다른 프로세스를 종료하고 GPUS에 여유 카드만 지정한다. 두 LLM은 반드시 순차 실행한다. diffusion 렌더가 필요하지 않으면 기본 RENDERERS=compose를 유지한다.</w:t>
      </w:r>
    </w:p>
    <w:p>
      <w:pPr>
        <w:pStyle w:val="Heading3"/>
      </w:pPr>
      <w:r>
        <w:t>14.4 모델 다운로드 중 디스크 부족</w:t>
      </w:r>
    </w:p>
    <w:p>
      <w:r>
        <w:rPr>
          <w:rFonts w:ascii="맑은 고딕" w:hAnsi="맑은 고딕" w:eastAsia="맑은 고딕"/>
        </w:rPr>
        <w:t>ITEMGEN_CACHE_ROOT를 큰 디스크로 바꾼다. HF_HOME, HF_HUB_CACHE를 기관에서 이미 관리한다면 기존 값이 우선한다.</w:t>
      </w:r>
    </w:p>
    <w:p>
      <w:pPr>
        <w:pStyle w:val="Heading3"/>
      </w:pPr>
      <w:r>
        <w:t>14.5 Qwen 출력 파싱 실패</w:t>
      </w:r>
    </w:p>
    <w:p>
      <w:r>
        <w:rPr>
          <w:rFonts w:ascii="맑은 고딕" w:hAnsi="맑은 고딕" w:eastAsia="맑은 고딕"/>
        </w:rPr>
        <w:t>Qwen 서버에 --reasoning-parser qwen3가 있어야 한다. run_all.sh는 이를 자동으로 지정한다. 수동 기동 시 빠뜨리면 사고 과정이 본문으로 출력되어 JSON이 잘릴 수 있다.</w:t>
      </w:r>
    </w:p>
    <w:p>
      <w:pPr>
        <w:pStyle w:val="Heading3"/>
      </w:pPr>
      <w:r>
        <w:t>14.6 Mistral import 오류</w:t>
      </w:r>
    </w:p>
    <w:p>
      <w:r>
        <w:rPr>
          <w:rFonts w:ascii="맑은 고딕" w:hAnsi="맑은 고딕" w:eastAsia="맑은 고딕"/>
        </w:rPr>
        <w:t>기본 모델은 텍스트 전용 Mistral-Small-24B-Instruct-2501이다. 다른 멀티모달 변형은 vLLM과 transformers 버전 조합에 따라 비전 모듈 import 오류가 날 수 있다.</w:t>
      </w:r>
    </w:p>
    <w:p>
      <w:pPr>
        <w:pStyle w:val="Heading3"/>
      </w:pPr>
      <w:r>
        <w:t>14.7 compose에서 사물이 글자로 표시됨</w:t>
      </w:r>
    </w:p>
    <w:p>
      <w:r>
        <w:rPr>
          <w:rFonts w:ascii="맑은 고딕" w:hAnsi="맑은 고딕" w:eastAsia="맑은 고딕"/>
        </w:rPr>
        <w:t>해당 사물 자산이 없다는 뜻이다. ITEMGEN_ASSETS_DIR가 동봉 assets/를 가리키는지 itemgen doctor로 확인한다. 새 자산은 itemgen assets --list와 --build로 만든다.</w:t>
      </w:r>
    </w:p>
    <w:p>
      <w:pPr>
        <w:pStyle w:val="Heading2"/>
      </w:pPr>
      <w:r>
        <w:t>15. 보안과 네트워크</w:t>
      </w:r>
    </w:p>
    <w:p>
      <w:pPr>
        <w:pStyle w:val="ListBullet"/>
      </w:pPr>
      <w:r>
        <w:rPr>
          <w:rFonts w:ascii="맑은 고딕" w:hAnsi="맑은 고딕" w:eastAsia="맑은 고딕"/>
        </w:rPr>
        <w:t>기본 설정에는 외부 OpenAI API 주소와 키가 없다.</w:t>
      </w:r>
    </w:p>
    <w:p>
      <w:pPr>
        <w:pStyle w:val="ListBullet"/>
      </w:pPr>
      <w:r>
        <w:rPr>
          <w:rFonts w:ascii="맑은 고딕" w:hAnsi="맑은 고딕" w:eastAsia="맑은 고딕"/>
        </w:rPr>
        <w:t>vLLM 서버는 127.0.0.1에만 바인딩한다.</w:t>
      </w:r>
    </w:p>
    <w:p>
      <w:pPr>
        <w:pStyle w:val="ListBullet"/>
      </w:pPr>
      <w:r>
        <w:rPr>
          <w:rFonts w:ascii="맑은 고딕" w:hAnsi="맑은 고딕" w:eastAsia="맑은 고딕"/>
        </w:rPr>
        <w:t>실제 비밀값을 YAML이나 저장소에 기록하지 않는다.</w:t>
      </w:r>
    </w:p>
    <w:p>
      <w:pPr>
        <w:pStyle w:val="ListBullet"/>
      </w:pPr>
      <w:r>
        <w:rPr>
          <w:rFonts w:ascii="맑은 고딕" w:hAnsi="맑은 고딕" w:eastAsia="맑은 고딕"/>
        </w:rPr>
        <w:t>모델 다운로드 시 Hugging Face 네트워크 접근이 발생할 수 있다.</w:t>
      </w:r>
    </w:p>
    <w:p>
      <w:pPr>
        <w:pStyle w:val="ListBullet"/>
      </w:pPr>
      <w:r>
        <w:rPr>
          <w:rFonts w:ascii="맑은 고딕" w:hAnsi="맑은 고딕" w:eastAsia="맑은 고딕"/>
        </w:rPr>
        <w:t>폐쇄망은 승인된 모델 파일과 Python wheelhouse를 별도로 반입해야 한다.</w:t>
      </w:r>
    </w:p>
    <w:p>
      <w:pPr>
        <w:pStyle w:val="ListBullet"/>
      </w:pPr>
      <w:r>
        <w:rPr>
          <w:rFonts w:ascii="맑은 고딕" w:hAnsi="맑은 고딕" w:eastAsia="맑은 고딕"/>
        </w:rPr>
        <w:t>HTML 검수 결과에는 의료 대상자의 개인정보를 넣지 않는다.</w:t>
      </w:r>
    </w:p>
    <w:p>
      <w:pPr>
        <w:pStyle w:val="Heading2"/>
      </w:pPr>
      <w:r>
        <w:t>16. 라이선스와 제약</w:t>
      </w:r>
    </w:p>
    <w:p>
      <w:r>
        <w:rPr>
          <w:rFonts w:ascii="맑은 고딕" w:hAnsi="맑은 고딕" w:eastAsia="맑은 고딕"/>
        </w:rPr>
        <w:t>코드의 배포 라이선스는 저장소 LICENSE에 기록된 MIT License다. 모델 가중치와 외부 Python 패키지는 각각의 라이선스를 따른다. 현재 모델 ID는 설정에 고정되어 있지만 실제 배포 전에는 기관 담당자가 해당 모델 카드의 라이선스와 이용 조건을 다시 확인해야 한다.</w:t>
      </w:r>
    </w:p>
    <w:p>
      <w:r>
        <w:rPr>
          <w:rFonts w:ascii="맑은 고딕" w:hAnsi="맑은 고딕" w:eastAsia="맑은 고딕"/>
        </w:rPr>
        <w:t>기본 stub judge는 이미지 품질을 자동 판정하지 않는다. 이는 외부 API 제거를 위한 의도된 동작이며 최종 품질 보증에는 사람 검수가 필요하다. 생성 모델 출력은 실행 환경과 모델 버전에 따라 달라질 수 있으므로 최종 제작본은 정책 파일과 사람 판정 증거를 함께 보존한다.</w:t>
      </w:r>
    </w:p>
    <w:p>
      <w:r>
        <w:rPr>
          <w:rFonts w:ascii="맑은 고딕" w:hAnsi="맑은 고딕" w:eastAsia="맑은 고딕"/>
        </w:rPr>
        <w:t>본 파이프라인과 생성 문항은 의료기기 성능 또는 임상적 유효성을 자동으로 보증하지 않는다. 실제 임상 사용 전에는 별도의 전문가 검토, 연구 설계와 기관 승인 절차가 필요하다.</w:t>
      </w:r>
    </w:p>
    <w:p>
      <w:pPr>
        <w:pStyle w:val="Heading2"/>
      </w:pPr>
      <w:r>
        <w:t>17. 인수 기준</w:t>
      </w:r>
    </w:p>
    <w:tbl>
      <w:tblPr>
        <w:tblStyle w:val="TableGrid"/>
        <w:tblW w:type="auto" w:w="0"/>
        <w:tblLook w:firstColumn="1" w:firstRow="1" w:lastColumn="0" w:lastRow="0" w:noHBand="0" w:noVBand="1" w:val="04A0"/>
      </w:tblPr>
      <w:tblGrid>
        <w:gridCol w:w="4873"/>
        <w:gridCol w:w="4873"/>
      </w:tblGrid>
      <w:tr>
        <w:tc>
          <w:tcPr>
            <w:tcW w:type="dxa" w:w="4873"/>
            <w:shd w:fill="D9EAF7"/>
          </w:tcPr>
          <w:p>
            <w:r>
              <w:rPr>
                <w:rFonts w:ascii="맑은 고딕" w:hAnsi="맑은 고딕" w:eastAsia="맑은 고딕"/>
                <w:b/>
              </w:rPr>
              <w:t>구분</w:t>
            </w:r>
          </w:p>
        </w:tc>
        <w:tc>
          <w:tcPr>
            <w:tcW w:type="dxa" w:w="4873"/>
            <w:shd w:fill="D9EAF7"/>
          </w:tcPr>
          <w:p>
            <w:r>
              <w:rPr>
                <w:rFonts w:ascii="맑은 고딕" w:hAnsi="맑은 고딕" w:eastAsia="맑은 고딕"/>
                <w:b/>
              </w:rPr>
              <w:t>합격 기준</w:t>
            </w:r>
          </w:p>
        </w:tc>
      </w:tr>
      <w:tr>
        <w:tc>
          <w:tcPr>
            <w:tcW w:type="dxa" w:w="4873"/>
          </w:tcPr>
          <w:p>
            <w:r>
              <w:rPr>
                <w:rFonts w:ascii="맑은 고딕" w:hAnsi="맑은 고딕" w:eastAsia="맑은 고딕"/>
                <w:sz w:val="18"/>
              </w:rPr>
              <w:t>GitHub</w:t>
            </w:r>
          </w:p>
        </w:tc>
        <w:tc>
          <w:tcPr>
            <w:tcW w:type="dxa" w:w="4873"/>
          </w:tcPr>
          <w:p>
            <w:r>
              <w:rPr>
                <w:rFonts w:ascii="맑은 고딕" w:hAnsi="맑은 고딕" w:eastAsia="맑은 고딕"/>
                <w:sz w:val="18"/>
              </w:rPr>
              <w:t>릴리스 태그의 commit과 납품 문서 기준 commit이 일치</w:t>
            </w:r>
          </w:p>
        </w:tc>
      </w:tr>
      <w:tr>
        <w:tc>
          <w:tcPr>
            <w:tcW w:type="dxa" w:w="4873"/>
          </w:tcPr>
          <w:p>
            <w:r>
              <w:rPr>
                <w:rFonts w:ascii="맑은 고딕" w:hAnsi="맑은 고딕" w:eastAsia="맑은 고딕"/>
                <w:sz w:val="18"/>
              </w:rPr>
              <w:t>wheel</w:t>
            </w:r>
          </w:p>
        </w:tc>
        <w:tc>
          <w:tcPr>
            <w:tcW w:type="dxa" w:w="4873"/>
          </w:tcPr>
          <w:p>
            <w:r>
              <w:rPr>
                <w:rFonts w:ascii="맑은 고딕" w:hAnsi="맑은 고딕" w:eastAsia="맑은 고딕"/>
                <w:sz w:val="18"/>
              </w:rPr>
              <w:t>빈 가상환경 설치 성공</w:t>
            </w:r>
          </w:p>
        </w:tc>
      </w:tr>
      <w:tr>
        <w:tc>
          <w:tcPr>
            <w:tcW w:type="dxa" w:w="4873"/>
          </w:tcPr>
          <w:p>
            <w:r>
              <w:rPr>
                <w:rFonts w:ascii="맑은 고딕" w:hAnsi="맑은 고딕" w:eastAsia="맑은 고딕"/>
                <w:sz w:val="18"/>
              </w:rPr>
              <w:t>리소스</w:t>
            </w:r>
          </w:p>
        </w:tc>
        <w:tc>
          <w:tcPr>
            <w:tcW w:type="dxa" w:w="4873"/>
          </w:tcPr>
          <w:p>
            <w:r>
              <w:rPr>
                <w:rFonts w:ascii="맑은 고딕" w:hAnsi="맑은 고딕" w:eastAsia="맑은 고딕"/>
                <w:sz w:val="18"/>
              </w:rPr>
              <w:t>50슬롯, 스키마, 설정, compose 자산 90개 이상 발견</w:t>
            </w:r>
          </w:p>
        </w:tc>
      </w:tr>
      <w:tr>
        <w:tc>
          <w:tcPr>
            <w:tcW w:type="dxa" w:w="4873"/>
          </w:tcPr>
          <w:p>
            <w:r>
              <w:rPr>
                <w:rFonts w:ascii="맑은 고딕" w:hAnsi="맑은 고딕" w:eastAsia="맑은 고딕"/>
                <w:sz w:val="18"/>
              </w:rPr>
              <w:t>자기검증</w:t>
            </w:r>
          </w:p>
        </w:tc>
        <w:tc>
          <w:tcPr>
            <w:tcW w:type="dxa" w:w="4873"/>
          </w:tcPr>
          <w:p>
            <w:r>
              <w:rPr>
                <w:rFonts w:ascii="맑은 고딕" w:hAnsi="맑은 고딕" w:eastAsia="맑은 고딕"/>
                <w:sz w:val="18"/>
              </w:rPr>
              <w:t>itemgen selftest 68개 전부 통과</w:t>
            </w:r>
          </w:p>
        </w:tc>
      </w:tr>
      <w:tr>
        <w:tc>
          <w:tcPr>
            <w:tcW w:type="dxa" w:w="4873"/>
          </w:tcPr>
          <w:p>
            <w:r>
              <w:rPr>
                <w:rFonts w:ascii="맑은 고딕" w:hAnsi="맑은 고딕" w:eastAsia="맑은 고딕"/>
                <w:sz w:val="18"/>
              </w:rPr>
              <w:t>CPU demo</w:t>
            </w:r>
          </w:p>
        </w:tc>
        <w:tc>
          <w:tcPr>
            <w:tcW w:type="dxa" w:w="4873"/>
          </w:tcPr>
          <w:p>
            <w:r>
              <w:rPr>
                <w:rFonts w:ascii="맑은 고딕" w:hAnsi="맑은 고딕" w:eastAsia="맑은 고딕"/>
                <w:sz w:val="18"/>
              </w:rPr>
              <w:t>검수 HTML 생성 성공</w:t>
            </w:r>
          </w:p>
        </w:tc>
      </w:tr>
      <w:tr>
        <w:tc>
          <w:tcPr>
            <w:tcW w:type="dxa" w:w="4873"/>
          </w:tcPr>
          <w:p>
            <w:r>
              <w:rPr>
                <w:rFonts w:ascii="맑은 고딕" w:hAnsi="맑은 고딕" w:eastAsia="맑은 고딕"/>
                <w:sz w:val="18"/>
              </w:rPr>
              <w:t>GPU 실제 생성</w:t>
            </w:r>
          </w:p>
        </w:tc>
        <w:tc>
          <w:tcPr>
            <w:tcW w:type="dxa" w:w="4873"/>
          </w:tcPr>
          <w:p>
            <w:r>
              <w:rPr>
                <w:rFonts w:ascii="맑은 고딕" w:hAnsi="맑은 고딕" w:eastAsia="맑은 고딕"/>
                <w:sz w:val="18"/>
              </w:rPr>
              <w:t>Qwen으로 1문항 생성·검증·compose 렌더·HTML 생성 성공</w:t>
            </w:r>
          </w:p>
        </w:tc>
      </w:tr>
      <w:tr>
        <w:tc>
          <w:tcPr>
            <w:tcW w:type="dxa" w:w="4873"/>
          </w:tcPr>
          <w:p>
            <w:r>
              <w:rPr>
                <w:rFonts w:ascii="맑은 고딕" w:hAnsi="맑은 고딕" w:eastAsia="맑은 고딕"/>
                <w:sz w:val="18"/>
              </w:rPr>
              <w:t>최종 결과</w:t>
            </w:r>
          </w:p>
        </w:tc>
        <w:tc>
          <w:tcPr>
            <w:tcW w:type="dxa" w:w="4873"/>
          </w:tcPr>
          <w:p>
            <w:r>
              <w:rPr>
                <w:rFonts w:ascii="맑은 고딕" w:hAnsi="맑은 고딕" w:eastAsia="맑은 고딕"/>
                <w:sz w:val="18"/>
              </w:rPr>
              <w:t>영역별 10문제, 총 50문제 HTML 열람 가능</w:t>
            </w:r>
          </w:p>
        </w:tc>
      </w:tr>
      <w:tr>
        <w:tc>
          <w:tcPr>
            <w:tcW w:type="dxa" w:w="4873"/>
          </w:tcPr>
          <w:p>
            <w:r>
              <w:rPr>
                <w:rFonts w:ascii="맑은 고딕" w:hAnsi="맑은 고딕" w:eastAsia="맑은 고딕"/>
                <w:sz w:val="18"/>
              </w:rPr>
              <w:t>무결성</w:t>
            </w:r>
          </w:p>
        </w:tc>
        <w:tc>
          <w:tcPr>
            <w:tcW w:type="dxa" w:w="4873"/>
          </w:tcPr>
          <w:p>
            <w:r>
              <w:rPr>
                <w:rFonts w:ascii="맑은 고딕" w:hAnsi="맑은 고딕" w:eastAsia="맑은 고딕"/>
                <w:sz w:val="18"/>
              </w:rPr>
              <w:t>배포 파일 SHA-256 검증 성공</w:t>
            </w:r>
          </w:p>
        </w:tc>
      </w:tr>
      <w:tr>
        <w:tc>
          <w:tcPr>
            <w:tcW w:type="dxa" w:w="4873"/>
          </w:tcPr>
          <w:p>
            <w:r>
              <w:rPr>
                <w:rFonts w:ascii="맑은 고딕" w:hAnsi="맑은 고딕" w:eastAsia="맑은 고딕"/>
                <w:sz w:val="18"/>
              </w:rPr>
              <w:t>문서</w:t>
            </w:r>
          </w:p>
        </w:tc>
        <w:tc>
          <w:tcPr>
            <w:tcW w:type="dxa" w:w="4873"/>
          </w:tcPr>
          <w:p>
            <w:r>
              <w:rPr>
                <w:rFonts w:ascii="맑은 고딕" w:hAnsi="맑은 고딕" w:eastAsia="맑은 고딕"/>
                <w:sz w:val="18"/>
              </w:rPr>
              <w:t>Word 기술이전서 열람 가능</w:t>
            </w:r>
          </w:p>
        </w:tc>
      </w:tr>
    </w:tbl>
    <w:p/>
    <w:p>
      <w:pPr>
        <w:pStyle w:val="Heading2"/>
      </w:pPr>
      <w:r>
        <w:t>18. 기술이전 체크리스트</w:t>
      </w:r>
    </w:p>
    <w:p>
      <w:pPr>
        <w:pStyle w:val="ListBullet"/>
      </w:pPr>
      <w:r>
        <w:rPr>
          <w:rFonts w:ascii="맑은 고딕" w:hAnsi="맑은 고딕" w:eastAsia="맑은 고딕"/>
        </w:rPr>
        <w:t>☐ GitHub 저장소 접근 권한 전달</w:t>
      </w:r>
    </w:p>
    <w:p>
      <w:pPr>
        <w:pStyle w:val="ListBullet"/>
      </w:pPr>
      <w:r>
        <w:rPr>
          <w:rFonts w:ascii="맑은 고딕" w:hAnsi="맑은 고딕" w:eastAsia="맑은 고딕"/>
        </w:rPr>
        <w:t>☐ v1.0.0 태그와 기준 commit 확인</w:t>
      </w:r>
    </w:p>
    <w:p>
      <w:pPr>
        <w:pStyle w:val="ListBullet"/>
      </w:pPr>
      <w:r>
        <w:rPr>
          <w:rFonts w:ascii="맑은 고딕" w:hAnsi="맑은 고딕" w:eastAsia="맑은 고딕"/>
        </w:rPr>
        <w:t>☐ wheel과 source distribution 전달</w:t>
      </w:r>
    </w:p>
    <w:p>
      <w:pPr>
        <w:pStyle w:val="ListBullet"/>
      </w:pPr>
      <w:r>
        <w:rPr>
          <w:rFonts w:ascii="맑은 고딕" w:hAnsi="맑은 고딕" w:eastAsia="맑은 고딕"/>
        </w:rPr>
        <w:t>☐ 기술이전 ZIP 압축 해제 확인</w:t>
      </w:r>
    </w:p>
    <w:p>
      <w:pPr>
        <w:pStyle w:val="ListBullet"/>
      </w:pPr>
      <w:r>
        <w:rPr>
          <w:rFonts w:ascii="맑은 고딕" w:hAnsi="맑은 고딕" w:eastAsia="맑은 고딕"/>
        </w:rPr>
        <w:t>☐ SHA-256 체크섬 검증</w:t>
      </w:r>
    </w:p>
    <w:p>
      <w:pPr>
        <w:pStyle w:val="ListBullet"/>
      </w:pPr>
      <w:r>
        <w:rPr>
          <w:rFonts w:ascii="맑은 고딕" w:hAnsi="맑은 고딕" w:eastAsia="맑은 고딕"/>
        </w:rPr>
        <w:t>☐ CPU 인수 테스트 통과</w:t>
      </w:r>
    </w:p>
    <w:p>
      <w:pPr>
        <w:pStyle w:val="ListBullet"/>
      </w:pPr>
      <w:r>
        <w:rPr>
          <w:rFonts w:ascii="맑은 고딕" w:hAnsi="맑은 고딕" w:eastAsia="맑은 고딕"/>
        </w:rPr>
        <w:t>☐ 운영 GPU에서 itemgen doctor --full 통과</w:t>
      </w:r>
    </w:p>
    <w:p>
      <w:pPr>
        <w:pStyle w:val="ListBullet"/>
      </w:pPr>
      <w:r>
        <w:rPr>
          <w:rFonts w:ascii="맑은 고딕" w:hAnsi="맑은 고딕" w:eastAsia="맑은 고딕"/>
        </w:rPr>
        <w:t>☐ Qwen 한 슬롯 실제 생성 테스트 통과</w:t>
      </w:r>
    </w:p>
    <w:p>
      <w:pPr>
        <w:pStyle w:val="ListBullet"/>
      </w:pPr>
      <w:r>
        <w:rPr>
          <w:rFonts w:ascii="맑은 고딕" w:hAnsi="맑은 고딕" w:eastAsia="맑은 고딕"/>
        </w:rPr>
        <w:t>☐ 최종 50문제 HTML 확인</w:t>
      </w:r>
    </w:p>
    <w:p>
      <w:pPr>
        <w:pStyle w:val="ListBullet"/>
      </w:pPr>
      <w:r>
        <w:rPr>
          <w:rFonts w:ascii="맑은 고딕" w:hAnsi="맑은 고딕" w:eastAsia="맑은 고딕"/>
        </w:rPr>
        <w:t>☐ 모델 저장 위치와 디스크 운영 정책 합의</w:t>
      </w:r>
    </w:p>
    <w:p>
      <w:pPr>
        <w:pStyle w:val="ListBullet"/>
      </w:pPr>
      <w:r>
        <w:rPr>
          <w:rFonts w:ascii="맑은 고딕" w:hAnsi="맑은 고딕" w:eastAsia="맑은 고딕"/>
        </w:rPr>
        <w:t>☐ 사람 검수 담당자와 판정 파일 보관 위치 합의</w:t>
      </w:r>
    </w:p>
    <w:p>
      <w:pPr>
        <w:pStyle w:val="ListBullet"/>
      </w:pPr>
      <w:r>
        <w:rPr>
          <w:rFonts w:ascii="맑은 고딕" w:hAnsi="맑은 고딕" w:eastAsia="맑은 고딕"/>
        </w:rPr>
        <w:t>☐ 장애 연락 및 유지보수 범위 합의</w:t>
      </w:r>
    </w:p>
    <w:p>
      <w:pPr>
        <w:pStyle w:val="Heading2"/>
      </w:pPr>
      <w:r>
        <w:t>부록 A. 주요 명령 요약</w:t>
      </w:r>
    </w:p>
    <w:p>
      <w:pPr>
        <w:pStyle w:val="NoSpacing"/>
        <w:spacing w:before="80" w:after="140"/>
        <w:ind w:left="283"/>
      </w:pPr>
      <w:r>
        <w:rPr>
          <w:rFonts w:ascii="Consolas" w:hAnsi="Consolas"/>
          <w:color w:val="2D2D2D"/>
          <w:sz w:val="17"/>
        </w:rPr>
        <w:t>itemgen doctor</w:t>
        <w:br/>
        <w:t>itemgen doctor --full</w:t>
        <w:br/>
        <w:t>itemgen selftest</w:t>
        <w:br/>
        <w:t>itemgen demo</w:t>
        <w:br/>
        <w:t>itemgen run --run main --stages plan</w:t>
        <w:br/>
        <w:t>itemgen serve --run main</w:t>
        <w:br/>
        <w:t>bash run_all.sh --dry-run</w:t>
        <w:br/>
        <w:t>bash run_all.sh</w:t>
        <w:br/>
        <w:t>bash status.sh main</w:t>
        <w:br/>
        <w:t>bash scripts/acceptance_test.sh dist/itemgen_bench-1.0.0-py3-none-any.whl</w:t>
        <w:br/>
        <w:t>bash scripts/gpu_acceptance.sh</w:t>
      </w:r>
    </w:p>
    <w:p>
      <w:pPr>
        <w:pStyle w:val="Heading2"/>
      </w:pPr>
      <w:r>
        <w:t>부록 B. 환경변수</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r>
              <w:rPr>
                <w:rFonts w:ascii="맑은 고딕" w:hAnsi="맑은 고딕" w:eastAsia="맑은 고딕"/>
                <w:b/>
              </w:rPr>
              <w:t>변수</w:t>
            </w:r>
          </w:p>
        </w:tc>
        <w:tc>
          <w:tcPr>
            <w:tcW w:type="dxa" w:w="3249"/>
            <w:shd w:fill="D9EAF7"/>
          </w:tcPr>
          <w:p>
            <w:r>
              <w:rPr>
                <w:rFonts w:ascii="맑은 고딕" w:hAnsi="맑은 고딕" w:eastAsia="맑은 고딕"/>
                <w:b/>
              </w:rPr>
              <w:t>기본값</w:t>
            </w:r>
          </w:p>
        </w:tc>
        <w:tc>
          <w:tcPr>
            <w:tcW w:type="dxa" w:w="3249"/>
            <w:shd w:fill="D9EAF7"/>
          </w:tcPr>
          <w:p>
            <w:r>
              <w:rPr>
                <w:rFonts w:ascii="맑은 고딕" w:hAnsi="맑은 고딕" w:eastAsia="맑은 고딕"/>
                <w:b/>
              </w:rPr>
              <w:t>설명</w:t>
            </w:r>
          </w:p>
        </w:tc>
      </w:tr>
      <w:tr>
        <w:tc>
          <w:tcPr>
            <w:tcW w:type="dxa" w:w="3249"/>
          </w:tcPr>
          <w:p>
            <w:r>
              <w:rPr>
                <w:rFonts w:ascii="맑은 고딕" w:hAnsi="맑은 고딕" w:eastAsia="맑은 고딕"/>
                <w:sz w:val="18"/>
              </w:rPr>
              <w:t>RUN</w:t>
            </w:r>
          </w:p>
        </w:tc>
        <w:tc>
          <w:tcPr>
            <w:tcW w:type="dxa" w:w="3249"/>
          </w:tcPr>
          <w:p>
            <w:r>
              <w:rPr>
                <w:rFonts w:ascii="맑은 고딕" w:hAnsi="맑은 고딕" w:eastAsia="맑은 고딕"/>
                <w:sz w:val="18"/>
              </w:rPr>
              <w:t>main</w:t>
            </w:r>
          </w:p>
        </w:tc>
        <w:tc>
          <w:tcPr>
            <w:tcW w:type="dxa" w:w="3249"/>
          </w:tcPr>
          <w:p>
            <w:r>
              <w:rPr>
                <w:rFonts w:ascii="맑은 고딕" w:hAnsi="맑은 고딕" w:eastAsia="맑은 고딕"/>
                <w:sz w:val="18"/>
              </w:rPr>
              <w:t>out/ 아래 실행 이름</w:t>
            </w:r>
          </w:p>
        </w:tc>
      </w:tr>
      <w:tr>
        <w:tc>
          <w:tcPr>
            <w:tcW w:type="dxa" w:w="3249"/>
          </w:tcPr>
          <w:p>
            <w:r>
              <w:rPr>
                <w:rFonts w:ascii="맑은 고딕" w:hAnsi="맑은 고딕" w:eastAsia="맑은 고딕"/>
                <w:sz w:val="18"/>
              </w:rPr>
              <w:t>LLMS</w:t>
            </w:r>
          </w:p>
        </w:tc>
        <w:tc>
          <w:tcPr>
            <w:tcW w:type="dxa" w:w="3249"/>
          </w:tcPr>
          <w:p>
            <w:r>
              <w:rPr>
                <w:rFonts w:ascii="맑은 고딕" w:hAnsi="맑은 고딕" w:eastAsia="맑은 고딕"/>
                <w:sz w:val="18"/>
              </w:rPr>
              <w:t>Qwen, Mistral</w:t>
            </w:r>
          </w:p>
        </w:tc>
        <w:tc>
          <w:tcPr>
            <w:tcW w:type="dxa" w:w="3249"/>
          </w:tcPr>
          <w:p>
            <w:r>
              <w:rPr>
                <w:rFonts w:ascii="맑은 고딕" w:hAnsi="맑은 고딕" w:eastAsia="맑은 고딕"/>
                <w:sz w:val="18"/>
              </w:rPr>
              <w:t>실행할 로컬 LLM 이름, 공백 구분</w:t>
            </w:r>
          </w:p>
        </w:tc>
      </w:tr>
      <w:tr>
        <w:tc>
          <w:tcPr>
            <w:tcW w:type="dxa" w:w="3249"/>
          </w:tcPr>
          <w:p>
            <w:r>
              <w:rPr>
                <w:rFonts w:ascii="맑은 고딕" w:hAnsi="맑은 고딕" w:eastAsia="맑은 고딕"/>
                <w:sz w:val="18"/>
              </w:rPr>
              <w:t>SLOT_IDS</w:t>
            </w:r>
          </w:p>
        </w:tc>
        <w:tc>
          <w:tcPr>
            <w:tcW w:type="dxa" w:w="3249"/>
          </w:tcPr>
          <w:p>
            <w:r>
              <w:rPr>
                <w:rFonts w:ascii="맑은 고딕" w:hAnsi="맑은 고딕" w:eastAsia="맑은 고딕"/>
                <w:sz w:val="18"/>
              </w:rPr>
              <w:t>전체 50개</w:t>
            </w:r>
          </w:p>
        </w:tc>
        <w:tc>
          <w:tcPr>
            <w:tcW w:type="dxa" w:w="3249"/>
          </w:tcPr>
          <w:p>
            <w:r>
              <w:rPr>
                <w:rFonts w:ascii="맑은 고딕" w:hAnsi="맑은 고딕" w:eastAsia="맑은 고딕"/>
                <w:sz w:val="18"/>
              </w:rPr>
              <w:t>쉼표로 지정한 슬롯만 실행</w:t>
            </w:r>
          </w:p>
        </w:tc>
      </w:tr>
      <w:tr>
        <w:tc>
          <w:tcPr>
            <w:tcW w:type="dxa" w:w="3249"/>
          </w:tcPr>
          <w:p>
            <w:r>
              <w:rPr>
                <w:rFonts w:ascii="맑은 고딕" w:hAnsi="맑은 고딕" w:eastAsia="맑은 고딕"/>
                <w:sz w:val="18"/>
              </w:rPr>
              <w:t>RENDERERS</w:t>
            </w:r>
          </w:p>
        </w:tc>
        <w:tc>
          <w:tcPr>
            <w:tcW w:type="dxa" w:w="3249"/>
          </w:tcPr>
          <w:p>
            <w:r>
              <w:rPr>
                <w:rFonts w:ascii="맑은 고딕" w:hAnsi="맑은 고딕" w:eastAsia="맑은 고딕"/>
                <w:sz w:val="18"/>
              </w:rPr>
              <w:t>compose</w:t>
            </w:r>
          </w:p>
        </w:tc>
        <w:tc>
          <w:tcPr>
            <w:tcW w:type="dxa" w:w="3249"/>
          </w:tcPr>
          <w:p>
            <w:r>
              <w:rPr>
                <w:rFonts w:ascii="맑은 고딕" w:hAnsi="맑은 고딕" w:eastAsia="맑은 고딕"/>
                <w:sz w:val="18"/>
              </w:rPr>
              <w:t>공백으로 지정한 렌더러</w:t>
            </w:r>
          </w:p>
        </w:tc>
      </w:tr>
      <w:tr>
        <w:tc>
          <w:tcPr>
            <w:tcW w:type="dxa" w:w="3249"/>
          </w:tcPr>
          <w:p>
            <w:r>
              <w:rPr>
                <w:rFonts w:ascii="맑은 고딕" w:hAnsi="맑은 고딕" w:eastAsia="맑은 고딕"/>
                <w:sz w:val="18"/>
              </w:rPr>
              <w:t>GPUS</w:t>
            </w:r>
          </w:p>
        </w:tc>
        <w:tc>
          <w:tcPr>
            <w:tcW w:type="dxa" w:w="3249"/>
          </w:tcPr>
          <w:p>
            <w:r>
              <w:rPr>
                <w:rFonts w:ascii="맑은 고딕" w:hAnsi="맑은 고딕" w:eastAsia="맑은 고딕"/>
                <w:sz w:val="18"/>
              </w:rPr>
              <w:t>0</w:t>
            </w:r>
          </w:p>
        </w:tc>
        <w:tc>
          <w:tcPr>
            <w:tcW w:type="dxa" w:w="3249"/>
          </w:tcPr>
          <w:p>
            <w:r>
              <w:rPr>
                <w:rFonts w:ascii="맑은 고딕" w:hAnsi="맑은 고딕" w:eastAsia="맑은 고딕"/>
                <w:sz w:val="18"/>
              </w:rPr>
              <w:t>사용할 GPU 후보, 공백 또는 쉼표 구분</w:t>
            </w:r>
          </w:p>
        </w:tc>
      </w:tr>
      <w:tr>
        <w:tc>
          <w:tcPr>
            <w:tcW w:type="dxa" w:w="3249"/>
          </w:tcPr>
          <w:p>
            <w:r>
              <w:rPr>
                <w:rFonts w:ascii="맑은 고딕" w:hAnsi="맑은 고딕" w:eastAsia="맑은 고딕"/>
                <w:sz w:val="18"/>
              </w:rPr>
              <w:t>GPU_WAIT</w:t>
            </w:r>
          </w:p>
        </w:tc>
        <w:tc>
          <w:tcPr>
            <w:tcW w:type="dxa" w:w="3249"/>
          </w:tcPr>
          <w:p>
            <w:r>
              <w:rPr>
                <w:rFonts w:ascii="맑은 고딕" w:hAnsi="맑은 고딕" w:eastAsia="맑은 고딕"/>
                <w:sz w:val="18"/>
              </w:rPr>
              <w:t>7200</w:t>
            </w:r>
          </w:p>
        </w:tc>
        <w:tc>
          <w:tcPr>
            <w:tcW w:type="dxa" w:w="3249"/>
          </w:tcPr>
          <w:p>
            <w:r>
              <w:rPr>
                <w:rFonts w:ascii="맑은 고딕" w:hAnsi="맑은 고딕" w:eastAsia="맑은 고딕"/>
                <w:sz w:val="18"/>
              </w:rPr>
              <w:t>GPU 대기 최대 초</w:t>
            </w:r>
          </w:p>
        </w:tc>
      </w:tr>
      <w:tr>
        <w:tc>
          <w:tcPr>
            <w:tcW w:type="dxa" w:w="3249"/>
          </w:tcPr>
          <w:p>
            <w:r>
              <w:rPr>
                <w:rFonts w:ascii="맑은 고딕" w:hAnsi="맑은 고딕" w:eastAsia="맑은 고딕"/>
                <w:sz w:val="18"/>
              </w:rPr>
              <w:t>VLLM</w:t>
            </w:r>
          </w:p>
        </w:tc>
        <w:tc>
          <w:tcPr>
            <w:tcW w:type="dxa" w:w="3249"/>
          </w:tcPr>
          <w:p>
            <w:r>
              <w:rPr>
                <w:rFonts w:ascii="맑은 고딕" w:hAnsi="맑은 고딕" w:eastAsia="맑은 고딕"/>
                <w:sz w:val="18"/>
              </w:rPr>
              <w:t>PATH의 vllm</w:t>
            </w:r>
          </w:p>
        </w:tc>
        <w:tc>
          <w:tcPr>
            <w:tcW w:type="dxa" w:w="3249"/>
          </w:tcPr>
          <w:p>
            <w:r>
              <w:rPr>
                <w:rFonts w:ascii="맑은 고딕" w:hAnsi="맑은 고딕" w:eastAsia="맑은 고딕"/>
                <w:sz w:val="18"/>
              </w:rPr>
              <w:t>vLLM 실행 파일 경로</w:t>
            </w:r>
          </w:p>
        </w:tc>
      </w:tr>
      <w:tr>
        <w:tc>
          <w:tcPr>
            <w:tcW w:type="dxa" w:w="3249"/>
          </w:tcPr>
          <w:p>
            <w:r>
              <w:rPr>
                <w:rFonts w:ascii="맑은 고딕" w:hAnsi="맑은 고딕" w:eastAsia="맑은 고딕"/>
                <w:sz w:val="18"/>
              </w:rPr>
              <w:t>ITEMGEN_CACHE_ROOT</w:t>
            </w:r>
          </w:p>
        </w:tc>
        <w:tc>
          <w:tcPr>
            <w:tcW w:type="dxa" w:w="3249"/>
          </w:tcPr>
          <w:p>
            <w:r>
              <w:rPr>
                <w:rFonts w:ascii="맑은 고딕" w:hAnsi="맑은 고딕" w:eastAsia="맑은 고딕"/>
                <w:sz w:val="18"/>
              </w:rPr>
              <w:t>&lt;납품루트&gt;/.cache</w:t>
            </w:r>
          </w:p>
        </w:tc>
        <w:tc>
          <w:tcPr>
            <w:tcW w:type="dxa" w:w="3249"/>
          </w:tcPr>
          <w:p>
            <w:r>
              <w:rPr>
                <w:rFonts w:ascii="맑은 고딕" w:hAnsi="맑은 고딕" w:eastAsia="맑은 고딕"/>
                <w:sz w:val="18"/>
              </w:rPr>
              <w:t>모델 캐시 상위 경로</w:t>
            </w:r>
          </w:p>
        </w:tc>
      </w:tr>
      <w:tr>
        <w:tc>
          <w:tcPr>
            <w:tcW w:type="dxa" w:w="3249"/>
          </w:tcPr>
          <w:p>
            <w:r>
              <w:rPr>
                <w:rFonts w:ascii="맑은 고딕" w:hAnsi="맑은 고딕" w:eastAsia="맑은 고딕"/>
                <w:sz w:val="18"/>
              </w:rPr>
              <w:t>ITEMGEN_SPEC_DIR</w:t>
            </w:r>
          </w:p>
        </w:tc>
        <w:tc>
          <w:tcPr>
            <w:tcW w:type="dxa" w:w="3249"/>
          </w:tcPr>
          <w:p>
            <w:r>
              <w:rPr>
                <w:rFonts w:ascii="맑은 고딕" w:hAnsi="맑은 고딕" w:eastAsia="맑은 고딕"/>
                <w:sz w:val="18"/>
              </w:rPr>
              <w:t>동봉 spec/</w:t>
            </w:r>
          </w:p>
        </w:tc>
        <w:tc>
          <w:tcPr>
            <w:tcW w:type="dxa" w:w="3249"/>
          </w:tcPr>
          <w:p>
            <w:r>
              <w:rPr>
                <w:rFonts w:ascii="맑은 고딕" w:hAnsi="맑은 고딕" w:eastAsia="맑은 고딕"/>
                <w:sz w:val="18"/>
              </w:rPr>
              <w:t>사용자 명세 디렉터리</w:t>
            </w:r>
          </w:p>
        </w:tc>
      </w:tr>
      <w:tr>
        <w:tc>
          <w:tcPr>
            <w:tcW w:type="dxa" w:w="3249"/>
          </w:tcPr>
          <w:p>
            <w:r>
              <w:rPr>
                <w:rFonts w:ascii="맑은 고딕" w:hAnsi="맑은 고딕" w:eastAsia="맑은 고딕"/>
                <w:sz w:val="18"/>
              </w:rPr>
              <w:t>ITEMGEN_CONFIG</w:t>
            </w:r>
          </w:p>
        </w:tc>
        <w:tc>
          <w:tcPr>
            <w:tcW w:type="dxa" w:w="3249"/>
          </w:tcPr>
          <w:p>
            <w:r>
              <w:rPr>
                <w:rFonts w:ascii="맑은 고딕" w:hAnsi="맑은 고딕" w:eastAsia="맑은 고딕"/>
                <w:sz w:val="18"/>
              </w:rPr>
              <w:t>동봉 config/models.yaml</w:t>
            </w:r>
          </w:p>
        </w:tc>
        <w:tc>
          <w:tcPr>
            <w:tcW w:type="dxa" w:w="3249"/>
          </w:tcPr>
          <w:p>
            <w:r>
              <w:rPr>
                <w:rFonts w:ascii="맑은 고딕" w:hAnsi="맑은 고딕" w:eastAsia="맑은 고딕"/>
                <w:sz w:val="18"/>
              </w:rPr>
              <w:t>사용자 모델 설정 파일</w:t>
            </w:r>
          </w:p>
        </w:tc>
      </w:tr>
      <w:tr>
        <w:tc>
          <w:tcPr>
            <w:tcW w:type="dxa" w:w="3249"/>
          </w:tcPr>
          <w:p>
            <w:r>
              <w:rPr>
                <w:rFonts w:ascii="맑은 고딕" w:hAnsi="맑은 고딕" w:eastAsia="맑은 고딕"/>
                <w:sz w:val="18"/>
              </w:rPr>
              <w:t>ITEMGEN_ASSETS_DIR</w:t>
            </w:r>
          </w:p>
        </w:tc>
        <w:tc>
          <w:tcPr>
            <w:tcW w:type="dxa" w:w="3249"/>
          </w:tcPr>
          <w:p>
            <w:r>
              <w:rPr>
                <w:rFonts w:ascii="맑은 고딕" w:hAnsi="맑은 고딕" w:eastAsia="맑은 고딕"/>
                <w:sz w:val="18"/>
              </w:rPr>
              <w:t>동봉 assets/</w:t>
            </w:r>
          </w:p>
        </w:tc>
        <w:tc>
          <w:tcPr>
            <w:tcW w:type="dxa" w:w="3249"/>
          </w:tcPr>
          <w:p>
            <w:r>
              <w:rPr>
                <w:rFonts w:ascii="맑은 고딕" w:hAnsi="맑은 고딕" w:eastAsia="맑은 고딕"/>
                <w:sz w:val="18"/>
              </w:rPr>
              <w:t>compose 자산 디렉터리</w:t>
            </w:r>
          </w:p>
        </w:tc>
      </w:tr>
      <w:tr>
        <w:tc>
          <w:tcPr>
            <w:tcW w:type="dxa" w:w="3249"/>
          </w:tcPr>
          <w:p>
            <w:r>
              <w:rPr>
                <w:rFonts w:ascii="맑은 고딕" w:hAnsi="맑은 고딕" w:eastAsia="맑은 고딕"/>
                <w:sz w:val="18"/>
              </w:rPr>
              <w:t>ITEMGEN_OUT</w:t>
            </w:r>
          </w:p>
        </w:tc>
        <w:tc>
          <w:tcPr>
            <w:tcW w:type="dxa" w:w="3249"/>
          </w:tcPr>
          <w:p>
            <w:r>
              <w:rPr>
                <w:rFonts w:ascii="맑은 고딕" w:hAnsi="맑은 고딕" w:eastAsia="맑은 고딕"/>
                <w:sz w:val="18"/>
              </w:rPr>
              <w:t>현재 폴더의 out/</w:t>
            </w:r>
          </w:p>
        </w:tc>
        <w:tc>
          <w:tcPr>
            <w:tcW w:type="dxa" w:w="3249"/>
          </w:tcPr>
          <w:p>
            <w:r>
              <w:rPr>
                <w:rFonts w:ascii="맑은 고딕" w:hAnsi="맑은 고딕" w:eastAsia="맑은 고딕"/>
                <w:sz w:val="18"/>
              </w:rPr>
              <w:t>결과 루트</w:t>
            </w:r>
          </w:p>
        </w:tc>
      </w:tr>
    </w:tbl>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olor w:val="646464"/>
        <w:sz w:val="16"/>
      </w:rPr>
      <w:t>인지검사 문항 생성 파이프라인 기술이전서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인지검사 문항 생성 파이프라인 기술이전서</dc:title>
  <dc:subject>itemgen-bench v1.0.0 기술이전</dc:subject>
  <dc:creator>Lucypothesis contributors</dc:creator>
  <cp:keywords/>
  <dc:description>generated by python-docx</dc:description>
  <cp:lastModifiedBy/>
  <cp:revision>1</cp:revision>
  <dcterms:created xsi:type="dcterms:W3CDTF">2013-12-23T23:15:00Z</dcterms:created>
  <dcterms:modified xsi:type="dcterms:W3CDTF">2013-12-23T23:15:00Z</dcterms:modified>
  <cp:category/>
</cp:coreProperties>
</file>