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BB77" w14:textId="77777777" w:rsidR="0012215F" w:rsidRDefault="00D31456">
      <w:pPr>
        <w:pStyle w:val="Titre"/>
        <w:jc w:val="center"/>
        <w:rPr>
          <w:rFonts w:ascii="Inter" w:eastAsia="Inter" w:hAnsi="Inter" w:cs="Inter"/>
        </w:rPr>
      </w:pPr>
      <w:bookmarkStart w:id="0" w:name="_gjdgxs" w:colFirst="0" w:colLast="0"/>
      <w:bookmarkEnd w:id="0"/>
      <w:r>
        <w:rPr>
          <w:rFonts w:ascii="Inter" w:eastAsia="Inter" w:hAnsi="Inter" w:cs="Inter"/>
          <w:b/>
          <w:sz w:val="50"/>
          <w:szCs w:val="50"/>
        </w:rPr>
        <w:t>Plan prévisionnel</w:t>
      </w:r>
    </w:p>
    <w:p w14:paraId="08719109" w14:textId="77777777" w:rsidR="0012215F" w:rsidRDefault="00D31456">
      <w:pPr>
        <w:pStyle w:val="Titre2"/>
        <w:rPr>
          <w:rFonts w:ascii="Inter" w:eastAsia="Inter" w:hAnsi="Inter" w:cs="Inter"/>
          <w:b/>
        </w:rPr>
      </w:pPr>
      <w:bookmarkStart w:id="1" w:name="_p0ctbo5gy1xb" w:colFirst="0" w:colLast="0"/>
      <w:bookmarkEnd w:id="1"/>
      <w:r>
        <w:rPr>
          <w:rFonts w:ascii="Inter" w:eastAsia="Inter" w:hAnsi="Inter" w:cs="Inter"/>
          <w:b/>
        </w:rPr>
        <w:t>Dataset retenu</w:t>
      </w:r>
    </w:p>
    <w:p w14:paraId="07D5C0B8" w14:textId="238B56A5" w:rsidR="0012215F" w:rsidRPr="006954AD" w:rsidRDefault="00327275">
      <w:pPr>
        <w:rPr>
          <w:rFonts w:ascii="Inter" w:eastAsia="Inter" w:hAnsi="Inter" w:cs="Inter"/>
          <w:iCs/>
        </w:rPr>
      </w:pPr>
      <w:r w:rsidRPr="006954AD">
        <w:rPr>
          <w:rFonts w:ascii="Inter" w:eastAsia="Inter" w:hAnsi="Inter" w:cs="Inter"/>
          <w:iCs/>
        </w:rPr>
        <w:t>Le dataset comportant la base de données d’images des races de chiens</w:t>
      </w:r>
    </w:p>
    <w:p w14:paraId="77986A6D" w14:textId="59E6B448" w:rsidR="00C61E65" w:rsidRDefault="00327275" w:rsidP="00C61E65">
      <w:pPr>
        <w:rPr>
          <w:rFonts w:ascii="Inter" w:eastAsia="Inter" w:hAnsi="Inter" w:cs="Inter"/>
          <w:iCs/>
          <w:lang w:val="en-US"/>
        </w:rPr>
      </w:pPr>
      <w:r w:rsidRPr="006954AD">
        <w:rPr>
          <w:rFonts w:ascii="Inter" w:eastAsia="Inter" w:hAnsi="Inter" w:cs="Inter"/>
          <w:iCs/>
          <w:lang w:val="en-US"/>
        </w:rPr>
        <w:t xml:space="preserve">Cf Stanford Dogs </w:t>
      </w:r>
      <w:r w:rsidR="006954AD" w:rsidRPr="006954AD">
        <w:rPr>
          <w:rFonts w:ascii="Inter" w:eastAsia="Inter" w:hAnsi="Inter" w:cs="Inter"/>
          <w:iCs/>
          <w:lang w:val="en-US"/>
        </w:rPr>
        <w:t>Dataset:</w:t>
      </w:r>
      <w:r w:rsidRPr="006954AD">
        <w:rPr>
          <w:rFonts w:ascii="Inter" w:eastAsia="Inter" w:hAnsi="Inter" w:cs="Inter"/>
          <w:iCs/>
          <w:lang w:val="en-US"/>
        </w:rPr>
        <w:t xml:space="preserve"> </w:t>
      </w:r>
      <w:hyperlink r:id="rId7" w:history="1">
        <w:r w:rsidR="00C61E65" w:rsidRPr="00EC52AA">
          <w:rPr>
            <w:rStyle w:val="Lienhypertexte"/>
            <w:rFonts w:ascii="Inter" w:eastAsia="Inter" w:hAnsi="Inter" w:cs="Inter"/>
            <w:iCs/>
            <w:lang w:val="en-US"/>
          </w:rPr>
          <w:t>http://vision.stanford.edu/aditya86/ImageNetDogs/</w:t>
        </w:r>
      </w:hyperlink>
      <w:bookmarkStart w:id="2" w:name="_30j0zll" w:colFirst="0" w:colLast="0"/>
      <w:bookmarkStart w:id="3" w:name="_1t3h5sf" w:colFirst="0" w:colLast="0"/>
      <w:bookmarkEnd w:id="2"/>
      <w:bookmarkEnd w:id="3"/>
    </w:p>
    <w:p w14:paraId="4917ECC0" w14:textId="36DE5E65" w:rsidR="00C61E65" w:rsidRPr="00C61E65" w:rsidRDefault="00C61E65" w:rsidP="00C61E65">
      <w:pPr>
        <w:rPr>
          <w:rFonts w:ascii="Inter" w:eastAsia="Inter" w:hAnsi="Inter" w:cs="Inter"/>
          <w:iCs/>
          <w:lang w:val="fr-FR"/>
        </w:rPr>
      </w:pPr>
      <w:r w:rsidRPr="00C61E65">
        <w:rPr>
          <w:rFonts w:ascii="Inter" w:eastAsia="Inter" w:hAnsi="Inter" w:cs="Inter"/>
          <w:iCs/>
          <w:lang w:val="fr-FR"/>
        </w:rPr>
        <w:t>Cette fois-ci, nous a</w:t>
      </w:r>
      <w:r>
        <w:rPr>
          <w:rFonts w:ascii="Inter" w:eastAsia="Inter" w:hAnsi="Inter" w:cs="Inter"/>
          <w:iCs/>
          <w:lang w:val="fr-FR"/>
        </w:rPr>
        <w:t>llons entraîner le modèle sur les 120 races de chiens pour avoir un véritable % de prédictions.</w:t>
      </w:r>
    </w:p>
    <w:p w14:paraId="35E09D68" w14:textId="77777777" w:rsidR="00C61E65" w:rsidRPr="00C61E65" w:rsidRDefault="00C61E65" w:rsidP="00C61E65">
      <w:pPr>
        <w:rPr>
          <w:rFonts w:ascii="Inter" w:eastAsia="Inter" w:hAnsi="Inter" w:cs="Inter"/>
          <w:iCs/>
          <w:lang w:val="fr-FR"/>
        </w:rPr>
      </w:pPr>
    </w:p>
    <w:p w14:paraId="205D64B4" w14:textId="77777777" w:rsidR="00C61E65" w:rsidRPr="00C61E65" w:rsidRDefault="00173631" w:rsidP="00C61E65">
      <w:pPr>
        <w:rPr>
          <w:rFonts w:ascii="Inter" w:eastAsia="Inter" w:hAnsi="Inter" w:cs="Inter"/>
          <w:b/>
          <w:bCs/>
          <w:sz w:val="32"/>
          <w:szCs w:val="32"/>
          <w:lang w:val="fr-FR"/>
        </w:rPr>
      </w:pPr>
      <w:r w:rsidRPr="00173631">
        <w:rPr>
          <w:rFonts w:ascii="Inter" w:eastAsia="Inter" w:hAnsi="Inter" w:cs="Inter"/>
          <w:b/>
          <w:bCs/>
          <w:sz w:val="32"/>
          <w:szCs w:val="32"/>
          <w:lang w:val="fr-FR"/>
        </w:rPr>
        <w:t>Modèle envisagé</w:t>
      </w:r>
    </w:p>
    <w:p w14:paraId="5913BCFE" w14:textId="77777777" w:rsidR="00C61E65" w:rsidRPr="00C61E65" w:rsidRDefault="00C61E65" w:rsidP="00C61E65">
      <w:pPr>
        <w:rPr>
          <w:rFonts w:ascii="Inter" w:eastAsia="Inter" w:hAnsi="Inter" w:cs="Inter"/>
          <w:b/>
          <w:bCs/>
          <w:sz w:val="32"/>
          <w:szCs w:val="32"/>
          <w:lang w:val="fr-FR"/>
        </w:rPr>
      </w:pPr>
    </w:p>
    <w:p w14:paraId="55739BB8" w14:textId="77777777" w:rsidR="00C61E65" w:rsidRPr="00C61E65" w:rsidRDefault="00173631" w:rsidP="00C61E65">
      <w:pPr>
        <w:rPr>
          <w:rFonts w:ascii="Inter" w:eastAsia="Inter" w:hAnsi="Inter" w:cs="Inter"/>
          <w:b/>
          <w:sz w:val="24"/>
          <w:szCs w:val="24"/>
          <w:lang w:val="fr-FR"/>
        </w:rPr>
      </w:pPr>
      <w:r w:rsidRPr="00173631">
        <w:rPr>
          <w:rFonts w:ascii="Inter" w:eastAsia="Inter" w:hAnsi="Inter" w:cs="Inter"/>
          <w:b/>
          <w:bCs/>
          <w:sz w:val="24"/>
          <w:szCs w:val="24"/>
          <w:lang w:val="fr-FR"/>
        </w:rPr>
        <w:t>ConvNeXt</w:t>
      </w:r>
      <w:r w:rsidRPr="00173631">
        <w:rPr>
          <w:rFonts w:ascii="Inter" w:eastAsia="Inter" w:hAnsi="Inter" w:cs="Inter"/>
          <w:b/>
          <w:sz w:val="24"/>
          <w:szCs w:val="24"/>
          <w:lang w:val="fr-FR"/>
        </w:rPr>
        <w:t>, modèle de 2022 révolutionnant l'architecture des CNN en intégrant les principes des Vision Transformers.</w:t>
      </w:r>
    </w:p>
    <w:p w14:paraId="7E18CAA8" w14:textId="77777777" w:rsidR="00C61E65" w:rsidRPr="00C61E65" w:rsidRDefault="00C61E65" w:rsidP="00C61E65">
      <w:pPr>
        <w:rPr>
          <w:rFonts w:ascii="Inter" w:eastAsia="Inter" w:hAnsi="Inter" w:cs="Inter"/>
          <w:b/>
          <w:sz w:val="24"/>
          <w:szCs w:val="24"/>
          <w:lang w:val="fr-FR"/>
        </w:rPr>
      </w:pPr>
    </w:p>
    <w:p w14:paraId="0F45B7EC" w14:textId="77777777" w:rsidR="00C61E65" w:rsidRPr="00C61E65" w:rsidRDefault="00173631" w:rsidP="00C61E65">
      <w:pPr>
        <w:rPr>
          <w:rFonts w:ascii="Inter" w:eastAsia="Inter" w:hAnsi="Inter" w:cs="Inter"/>
          <w:b/>
          <w:sz w:val="24"/>
          <w:szCs w:val="24"/>
          <w:lang w:val="fr-FR"/>
        </w:rPr>
      </w:pPr>
      <w:r w:rsidRPr="00173631">
        <w:rPr>
          <w:rFonts w:ascii="Inter" w:eastAsia="Inter" w:hAnsi="Inter" w:cs="Inter"/>
          <w:b/>
          <w:sz w:val="24"/>
          <w:szCs w:val="24"/>
          <w:lang w:val="fr-FR"/>
        </w:rPr>
        <w:t xml:space="preserve">C'est une architecture hybride moderne qui réinvente les réseaux convolutionnels classiques en adoptant les meilleures pratiques des Transformers (fenêtres d'attention, normalisation LayerNorm, fonctions d'activation GELU), tout en conservant l'efficacité computationnelle des CNN. </w:t>
      </w:r>
    </w:p>
    <w:p w14:paraId="24F61CAB" w14:textId="77777777" w:rsidR="00C61E65" w:rsidRPr="00C61E65" w:rsidRDefault="00C61E65" w:rsidP="00C61E65">
      <w:pPr>
        <w:rPr>
          <w:rFonts w:ascii="Inter" w:eastAsia="Inter" w:hAnsi="Inter" w:cs="Inter"/>
          <w:b/>
          <w:sz w:val="24"/>
          <w:szCs w:val="24"/>
          <w:lang w:val="fr-FR"/>
        </w:rPr>
      </w:pPr>
    </w:p>
    <w:p w14:paraId="7B27D053" w14:textId="4F29BD08" w:rsidR="00173631" w:rsidRPr="00C61E65" w:rsidRDefault="00173631" w:rsidP="00C61E65">
      <w:pPr>
        <w:rPr>
          <w:rFonts w:ascii="Inter" w:eastAsia="Inter" w:hAnsi="Inter" w:cs="Inter"/>
          <w:b/>
          <w:sz w:val="24"/>
          <w:szCs w:val="24"/>
          <w:lang w:val="fr-FR"/>
        </w:rPr>
      </w:pPr>
      <w:r w:rsidRPr="00173631">
        <w:rPr>
          <w:rFonts w:ascii="Inter" w:eastAsia="Inter" w:hAnsi="Inter" w:cs="Inter"/>
          <w:b/>
          <w:sz w:val="24"/>
          <w:szCs w:val="24"/>
          <w:lang w:val="fr-FR"/>
        </w:rPr>
        <w:t>ConvNeXt est particulièrement adapté à la classification fine-grained grâce à sa structure hiérarchique qui capture à la fois les détails locaux (texture du poil, forme du museau) et le contexte global, ce qui est idéal pour distinguer des races de chiens visuellement similaires.</w:t>
      </w:r>
    </w:p>
    <w:p w14:paraId="11DFC25A" w14:textId="77777777" w:rsidR="00C61E65" w:rsidRPr="00C61E65" w:rsidRDefault="00C61E65" w:rsidP="00C61E65">
      <w:pPr>
        <w:rPr>
          <w:rFonts w:ascii="Inter" w:eastAsia="Inter" w:hAnsi="Inter" w:cs="Inter"/>
          <w:b/>
          <w:sz w:val="24"/>
          <w:szCs w:val="24"/>
          <w:lang w:val="fr-FR"/>
        </w:rPr>
      </w:pPr>
    </w:p>
    <w:p w14:paraId="48C4BF04" w14:textId="77777777" w:rsidR="00C61E65" w:rsidRPr="00173631" w:rsidRDefault="00C61E65" w:rsidP="00C61E65">
      <w:pPr>
        <w:pStyle w:val="Titre2"/>
        <w:rPr>
          <w:rFonts w:ascii="Inter" w:eastAsia="Inter" w:hAnsi="Inter" w:cs="Inter"/>
          <w:b/>
          <w:sz w:val="24"/>
          <w:szCs w:val="24"/>
          <w:lang w:val="fr-FR"/>
        </w:rPr>
      </w:pPr>
      <w:r w:rsidRPr="00173631">
        <w:rPr>
          <w:rFonts w:ascii="Inter" w:eastAsia="Inter" w:hAnsi="Inter" w:cs="Inter"/>
          <w:b/>
          <w:sz w:val="24"/>
          <w:szCs w:val="24"/>
          <w:lang w:val="fr-FR"/>
        </w:rPr>
        <w:t>L'objectif ici est de comparer une architecture CNN classique (MobileNetV2, 2018) avec une architecture CNN moderne inspirée des Transformers (ConvNeXt, 2022) et d'analyser l'évolution des performances sur 4 ans.</w:t>
      </w:r>
    </w:p>
    <w:p w14:paraId="4FDF68CF" w14:textId="77777777" w:rsidR="00C61E65" w:rsidRPr="00C61E65" w:rsidRDefault="00C61E65" w:rsidP="00C61E65">
      <w:pPr>
        <w:rPr>
          <w:rFonts w:ascii="Inter" w:eastAsia="Inter" w:hAnsi="Inter" w:cs="Inter"/>
          <w:b/>
          <w:sz w:val="24"/>
          <w:szCs w:val="24"/>
          <w:lang w:val="fr-FR"/>
        </w:rPr>
      </w:pPr>
    </w:p>
    <w:p w14:paraId="013A8FD7" w14:textId="77777777" w:rsidR="00173631" w:rsidRPr="00173631" w:rsidRDefault="00173631" w:rsidP="00C61E65">
      <w:pPr>
        <w:pStyle w:val="Titre2"/>
        <w:jc w:val="center"/>
        <w:rPr>
          <w:rFonts w:ascii="Inter" w:eastAsia="Inter" w:hAnsi="Inter" w:cs="Inter"/>
          <w:b/>
          <w:bCs/>
          <w:lang w:val="fr-FR"/>
        </w:rPr>
      </w:pPr>
      <w:r w:rsidRPr="00173631">
        <w:rPr>
          <w:rFonts w:ascii="Inter" w:eastAsia="Inter" w:hAnsi="Inter" w:cs="Inter"/>
          <w:b/>
          <w:bCs/>
          <w:lang w:val="fr-FR"/>
        </w:rPr>
        <w:lastRenderedPageBreak/>
        <w:t>Références bibliographiques</w:t>
      </w:r>
    </w:p>
    <w:p w14:paraId="3EACE4CD" w14:textId="77777777" w:rsidR="00173631" w:rsidRPr="00173631" w:rsidRDefault="00173631" w:rsidP="00173631">
      <w:pPr>
        <w:pStyle w:val="Titre2"/>
        <w:rPr>
          <w:rFonts w:ascii="Inter" w:eastAsia="Inter" w:hAnsi="Inter" w:cs="Inter"/>
          <w:b/>
          <w:bCs/>
          <w:sz w:val="28"/>
          <w:szCs w:val="28"/>
          <w:u w:val="single"/>
          <w:lang w:val="fr-FR"/>
        </w:rPr>
      </w:pPr>
      <w:r w:rsidRPr="00173631">
        <w:rPr>
          <w:rFonts w:ascii="Inter" w:eastAsia="Inter" w:hAnsi="Inter" w:cs="Inter"/>
          <w:b/>
          <w:bCs/>
          <w:sz w:val="28"/>
          <w:szCs w:val="28"/>
          <w:u w:val="single"/>
          <w:lang w:val="fr-FR"/>
        </w:rPr>
        <w:t>Article principal de référence</w:t>
      </w:r>
    </w:p>
    <w:p w14:paraId="09D26112" w14:textId="77777777" w:rsidR="00173631" w:rsidRPr="00173631" w:rsidRDefault="00173631" w:rsidP="00173631">
      <w:pPr>
        <w:pStyle w:val="Titre2"/>
        <w:rPr>
          <w:rFonts w:ascii="Inter" w:eastAsia="Inter" w:hAnsi="Inter" w:cs="Inter"/>
          <w:b/>
          <w:sz w:val="24"/>
          <w:szCs w:val="24"/>
          <w:lang w:val="fr-FR"/>
        </w:rPr>
      </w:pPr>
      <w:r w:rsidRPr="00173631">
        <w:rPr>
          <w:rFonts w:ascii="Inter" w:eastAsia="Inter" w:hAnsi="Inter" w:cs="Inter"/>
          <w:b/>
          <w:bCs/>
          <w:sz w:val="24"/>
          <w:szCs w:val="24"/>
          <w:lang w:val="fr-FR"/>
        </w:rPr>
        <w:t>"A ConvNet for the 2020s"</w:t>
      </w:r>
      <w:r w:rsidRPr="00173631">
        <w:rPr>
          <w:rFonts w:ascii="Inter" w:eastAsia="Inter" w:hAnsi="Inter" w:cs="Inter"/>
          <w:b/>
          <w:sz w:val="24"/>
          <w:szCs w:val="24"/>
          <w:lang w:val="fr-FR"/>
        </w:rPr>
        <w:t xml:space="preserve"> par les équipes de Meta AI Research et UC Berkeley (2022)</w:t>
      </w:r>
    </w:p>
    <w:p w14:paraId="66E2B140" w14:textId="77777777" w:rsidR="00173631" w:rsidRPr="00173631" w:rsidRDefault="00173631" w:rsidP="00173631">
      <w:pPr>
        <w:pStyle w:val="Titre2"/>
        <w:numPr>
          <w:ilvl w:val="0"/>
          <w:numId w:val="3"/>
        </w:numPr>
        <w:rPr>
          <w:rFonts w:ascii="Inter" w:eastAsia="Inter" w:hAnsi="Inter" w:cs="Inter"/>
          <w:b/>
          <w:sz w:val="24"/>
          <w:szCs w:val="24"/>
          <w:lang w:val="en-US"/>
        </w:rPr>
      </w:pPr>
      <w:proofErr w:type="gramStart"/>
      <w:r w:rsidRPr="00173631">
        <w:rPr>
          <w:rFonts w:ascii="Inter" w:eastAsia="Inter" w:hAnsi="Inter" w:cs="Inter"/>
          <w:b/>
          <w:sz w:val="24"/>
          <w:szCs w:val="24"/>
          <w:lang w:val="en-US"/>
        </w:rPr>
        <w:t>Paper :</w:t>
      </w:r>
      <w:proofErr w:type="gramEnd"/>
      <w:r w:rsidRPr="00173631">
        <w:rPr>
          <w:rFonts w:ascii="Inter" w:eastAsia="Inter" w:hAnsi="Inter" w:cs="Inter"/>
          <w:b/>
          <w:sz w:val="24"/>
          <w:szCs w:val="24"/>
          <w:lang w:val="en-US"/>
        </w:rPr>
        <w:t xml:space="preserve"> </w:t>
      </w:r>
      <w:hyperlink r:id="rId8" w:history="1">
        <w:r w:rsidRPr="00173631">
          <w:rPr>
            <w:rStyle w:val="Lienhypertexte"/>
            <w:rFonts w:ascii="Inter" w:eastAsia="Inter" w:hAnsi="Inter" w:cs="Inter"/>
            <w:b/>
            <w:sz w:val="24"/>
            <w:szCs w:val="24"/>
            <w:lang w:val="en-US"/>
          </w:rPr>
          <w:t>https://arxiv.org/abs/2201.03545</w:t>
        </w:r>
      </w:hyperlink>
    </w:p>
    <w:p w14:paraId="21B6C98E" w14:textId="77777777" w:rsidR="00173631" w:rsidRPr="00173631" w:rsidRDefault="00173631" w:rsidP="00173631">
      <w:pPr>
        <w:pStyle w:val="Titre2"/>
        <w:numPr>
          <w:ilvl w:val="0"/>
          <w:numId w:val="3"/>
        </w:numPr>
        <w:rPr>
          <w:rFonts w:ascii="Inter" w:eastAsia="Inter" w:hAnsi="Inter" w:cs="Inter"/>
          <w:b/>
          <w:sz w:val="24"/>
          <w:szCs w:val="24"/>
          <w:lang w:val="fr-FR"/>
        </w:rPr>
      </w:pPr>
      <w:r w:rsidRPr="00173631">
        <w:rPr>
          <w:rFonts w:ascii="Inter" w:eastAsia="Inter" w:hAnsi="Inter" w:cs="Inter"/>
          <w:b/>
          <w:sz w:val="24"/>
          <w:szCs w:val="24"/>
          <w:lang w:val="fr-FR"/>
        </w:rPr>
        <w:t>Publié à CVPR 2022</w:t>
      </w:r>
    </w:p>
    <w:p w14:paraId="7C5F163D" w14:textId="77777777" w:rsidR="00173631" w:rsidRPr="00C61E65" w:rsidRDefault="00173631" w:rsidP="00173631">
      <w:pPr>
        <w:pStyle w:val="Titre2"/>
        <w:numPr>
          <w:ilvl w:val="0"/>
          <w:numId w:val="3"/>
        </w:numPr>
        <w:rPr>
          <w:rFonts w:ascii="Inter" w:eastAsia="Inter" w:hAnsi="Inter" w:cs="Inter"/>
          <w:b/>
          <w:sz w:val="24"/>
          <w:szCs w:val="24"/>
          <w:lang w:val="fr-FR"/>
        </w:rPr>
      </w:pPr>
      <w:r w:rsidRPr="00173631">
        <w:rPr>
          <w:rFonts w:ascii="Inter" w:eastAsia="Inter" w:hAnsi="Inter" w:cs="Inter"/>
          <w:b/>
          <w:sz w:val="24"/>
          <w:szCs w:val="24"/>
          <w:lang w:val="fr-FR"/>
        </w:rPr>
        <w:t>Cet article démontre qu'en appliquant les innovations des Vision Transformers aux CNN, on peut obtenir des performances équivalentes voire supérieures tout en restant plus efficace computationnellement.</w:t>
      </w:r>
    </w:p>
    <w:p w14:paraId="66E51134" w14:textId="77777777" w:rsidR="00173631" w:rsidRPr="00173631" w:rsidRDefault="00173631" w:rsidP="00C61E65">
      <w:pPr>
        <w:pStyle w:val="Titre2"/>
        <w:rPr>
          <w:rFonts w:ascii="Inter" w:eastAsia="Inter" w:hAnsi="Inter" w:cs="Inter"/>
          <w:b/>
          <w:bCs/>
          <w:sz w:val="28"/>
          <w:szCs w:val="28"/>
          <w:u w:val="single"/>
          <w:lang w:val="fr-FR"/>
        </w:rPr>
      </w:pPr>
      <w:r w:rsidRPr="00173631">
        <w:rPr>
          <w:rFonts w:ascii="Inter" w:eastAsia="Inter" w:hAnsi="Inter" w:cs="Inter"/>
          <w:b/>
          <w:bCs/>
          <w:sz w:val="28"/>
          <w:szCs w:val="28"/>
          <w:u w:val="single"/>
          <w:lang w:val="fr-FR"/>
        </w:rPr>
        <w:t>Documentation technique officielle</w:t>
      </w:r>
    </w:p>
    <w:p w14:paraId="7CD1D938" w14:textId="77777777" w:rsidR="00173631" w:rsidRPr="00173631" w:rsidRDefault="00173631" w:rsidP="00173631">
      <w:pPr>
        <w:pStyle w:val="Titre2"/>
        <w:rPr>
          <w:rFonts w:ascii="Inter" w:eastAsia="Inter" w:hAnsi="Inter" w:cs="Inter"/>
          <w:b/>
          <w:sz w:val="28"/>
          <w:szCs w:val="28"/>
          <w:lang w:val="fr-FR"/>
        </w:rPr>
      </w:pPr>
      <w:r w:rsidRPr="00173631">
        <w:rPr>
          <w:rFonts w:ascii="Inter" w:eastAsia="Inter" w:hAnsi="Inter" w:cs="Inter"/>
          <w:b/>
          <w:bCs/>
          <w:sz w:val="28"/>
          <w:szCs w:val="28"/>
          <w:lang w:val="fr-FR"/>
        </w:rPr>
        <w:t>ConvNeXt - Papers With Code</w:t>
      </w:r>
    </w:p>
    <w:p w14:paraId="198737AD" w14:textId="77777777" w:rsidR="00173631" w:rsidRPr="00173631" w:rsidRDefault="00173631" w:rsidP="00173631">
      <w:pPr>
        <w:pStyle w:val="Titre2"/>
        <w:numPr>
          <w:ilvl w:val="0"/>
          <w:numId w:val="4"/>
        </w:numPr>
        <w:rPr>
          <w:rFonts w:ascii="Inter" w:eastAsia="Inter" w:hAnsi="Inter" w:cs="Inter"/>
          <w:b/>
          <w:sz w:val="24"/>
          <w:szCs w:val="24"/>
          <w:lang w:val="fr-FR"/>
        </w:rPr>
      </w:pPr>
      <w:hyperlink r:id="rId9" w:history="1">
        <w:r w:rsidRPr="00173631">
          <w:rPr>
            <w:rStyle w:val="Lienhypertexte"/>
            <w:rFonts w:ascii="Inter" w:eastAsia="Inter" w:hAnsi="Inter" w:cs="Inter"/>
            <w:b/>
            <w:sz w:val="24"/>
            <w:szCs w:val="24"/>
            <w:lang w:val="fr-FR"/>
          </w:rPr>
          <w:t>https://paperswithcode.com/method/convnext</w:t>
        </w:r>
      </w:hyperlink>
    </w:p>
    <w:p w14:paraId="736FA4E9" w14:textId="77777777" w:rsidR="00173631" w:rsidRPr="00173631" w:rsidRDefault="00173631" w:rsidP="00173631">
      <w:pPr>
        <w:pStyle w:val="Titre2"/>
        <w:numPr>
          <w:ilvl w:val="0"/>
          <w:numId w:val="4"/>
        </w:numPr>
        <w:rPr>
          <w:rFonts w:ascii="Inter" w:eastAsia="Inter" w:hAnsi="Inter" w:cs="Inter"/>
          <w:b/>
          <w:sz w:val="24"/>
          <w:szCs w:val="24"/>
          <w:lang w:val="fr-FR"/>
        </w:rPr>
      </w:pPr>
      <w:r w:rsidRPr="00173631">
        <w:rPr>
          <w:rFonts w:ascii="Inter" w:eastAsia="Inter" w:hAnsi="Inter" w:cs="Inter"/>
          <w:b/>
          <w:sz w:val="24"/>
          <w:szCs w:val="24"/>
          <w:lang w:val="fr-FR"/>
        </w:rPr>
        <w:t>Résultats benchmarks sur ImageNet et Stanford Dogs</w:t>
      </w:r>
    </w:p>
    <w:p w14:paraId="1D168046" w14:textId="77777777" w:rsidR="00173631" w:rsidRPr="00173631" w:rsidRDefault="00173631" w:rsidP="00173631">
      <w:pPr>
        <w:pStyle w:val="Titre2"/>
        <w:numPr>
          <w:ilvl w:val="0"/>
          <w:numId w:val="4"/>
        </w:numPr>
        <w:rPr>
          <w:rFonts w:ascii="Inter" w:eastAsia="Inter" w:hAnsi="Inter" w:cs="Inter"/>
          <w:b/>
          <w:sz w:val="24"/>
          <w:szCs w:val="24"/>
          <w:lang w:val="fr-FR"/>
        </w:rPr>
      </w:pPr>
      <w:r w:rsidRPr="00173631">
        <w:rPr>
          <w:rFonts w:ascii="Inter" w:eastAsia="Inter" w:hAnsi="Inter" w:cs="Inter"/>
          <w:b/>
          <w:sz w:val="24"/>
          <w:szCs w:val="24"/>
          <w:lang w:val="fr-FR"/>
        </w:rPr>
        <w:t>Comparaisons détaillées avec Swin Transformer, Vision Transformer, et ResNet</w:t>
      </w:r>
    </w:p>
    <w:p w14:paraId="0343BA33" w14:textId="409065EE" w:rsidR="00173631" w:rsidRPr="00156AC8" w:rsidRDefault="00173631" w:rsidP="00173631">
      <w:pPr>
        <w:pStyle w:val="Titre2"/>
        <w:rPr>
          <w:rFonts w:ascii="Inter" w:eastAsia="Inter" w:hAnsi="Inter" w:cs="Inter"/>
          <w:b/>
          <w:bCs/>
          <w:color w:val="FF0000"/>
          <w:sz w:val="28"/>
          <w:szCs w:val="28"/>
          <w:u w:val="single"/>
          <w:lang w:val="fr-FR"/>
        </w:rPr>
      </w:pPr>
      <w:r w:rsidRPr="00173631">
        <w:rPr>
          <w:rFonts w:ascii="Inter" w:eastAsia="Inter" w:hAnsi="Inter" w:cs="Inter"/>
          <w:b/>
          <w:bCs/>
          <w:sz w:val="28"/>
          <w:szCs w:val="28"/>
          <w:u w:val="single"/>
          <w:lang w:val="fr-FR"/>
        </w:rPr>
        <w:t>Blog pédagogique de référence</w:t>
      </w:r>
      <w:r w:rsidR="00156AC8">
        <w:rPr>
          <w:rFonts w:ascii="Inter" w:eastAsia="Inter" w:hAnsi="Inter" w:cs="Inter"/>
          <w:b/>
          <w:bCs/>
          <w:sz w:val="28"/>
          <w:szCs w:val="28"/>
          <w:u w:val="single"/>
          <w:lang w:val="fr-FR"/>
        </w:rPr>
        <w:t xml:space="preserve"> – </w:t>
      </w:r>
      <w:r w:rsidR="00156AC8" w:rsidRPr="00156AC8">
        <w:rPr>
          <w:rFonts w:ascii="Inter" w:eastAsia="Inter" w:hAnsi="Inter" w:cs="Inter"/>
          <w:b/>
          <w:bCs/>
          <w:color w:val="FF0000"/>
          <w:sz w:val="28"/>
          <w:szCs w:val="28"/>
          <w:u w:val="single"/>
          <w:lang w:val="fr-FR"/>
        </w:rPr>
        <w:t>MODIFICATION du lien</w:t>
      </w:r>
    </w:p>
    <w:p w14:paraId="11783507" w14:textId="77777777" w:rsidR="008E57A9" w:rsidRPr="008E57A9" w:rsidRDefault="008E57A9" w:rsidP="008E57A9">
      <w:pPr>
        <w:pStyle w:val="Titre1"/>
        <w:shd w:val="clear" w:color="auto" w:fill="FFFFFF"/>
        <w:rPr>
          <w:rFonts w:ascii="Inter" w:hAnsi="Inter"/>
          <w:color w:val="2A2A2A"/>
          <w:sz w:val="28"/>
          <w:szCs w:val="28"/>
          <w:lang w:val="en-US"/>
        </w:rPr>
      </w:pPr>
      <w:proofErr w:type="spellStart"/>
      <w:r w:rsidRPr="008E57A9">
        <w:rPr>
          <w:rFonts w:ascii="Inter" w:hAnsi="Inter"/>
          <w:color w:val="2A2A2A"/>
          <w:sz w:val="28"/>
          <w:szCs w:val="28"/>
          <w:lang w:val="en-US"/>
        </w:rPr>
        <w:t>ConvNeXt</w:t>
      </w:r>
      <w:proofErr w:type="spellEnd"/>
      <w:r w:rsidRPr="008E57A9">
        <w:rPr>
          <w:rFonts w:ascii="Inter" w:hAnsi="Inter"/>
          <w:color w:val="2A2A2A"/>
          <w:sz w:val="28"/>
          <w:szCs w:val="28"/>
          <w:lang w:val="en-US"/>
        </w:rPr>
        <w:t xml:space="preserve"> Paper Walkthrough: The CNN That Challenges </w:t>
      </w:r>
      <w:proofErr w:type="spellStart"/>
      <w:r w:rsidRPr="008E57A9">
        <w:rPr>
          <w:rFonts w:ascii="Inter" w:hAnsi="Inter"/>
          <w:color w:val="2A2A2A"/>
          <w:sz w:val="28"/>
          <w:szCs w:val="28"/>
          <w:lang w:val="en-US"/>
        </w:rPr>
        <w:t>ViT</w:t>
      </w:r>
      <w:proofErr w:type="spellEnd"/>
    </w:p>
    <w:p w14:paraId="3BFCD6A1" w14:textId="68C4E968" w:rsidR="00E57DB3" w:rsidRPr="00E57DB3" w:rsidRDefault="00E57DB3" w:rsidP="00173631">
      <w:pPr>
        <w:pStyle w:val="Titre2"/>
        <w:numPr>
          <w:ilvl w:val="0"/>
          <w:numId w:val="5"/>
        </w:numPr>
        <w:rPr>
          <w:rFonts w:ascii="Inter" w:eastAsia="Inter" w:hAnsi="Inter" w:cs="Inter"/>
          <w:b/>
          <w:sz w:val="24"/>
          <w:szCs w:val="24"/>
          <w:lang w:val="en-US"/>
        </w:rPr>
      </w:pPr>
      <w:hyperlink r:id="rId10" w:history="1">
        <w:r w:rsidRPr="00E57DB3">
          <w:rPr>
            <w:rStyle w:val="Lienhypertexte"/>
            <w:lang w:val="en-US"/>
          </w:rPr>
          <w:t>https://towardsdatascience.com/the-cnn-that-challenges-vit/</w:t>
        </w:r>
      </w:hyperlink>
    </w:p>
    <w:p w14:paraId="10E3E048" w14:textId="150A0209" w:rsidR="00173631" w:rsidRPr="00173631" w:rsidRDefault="00173631" w:rsidP="00173631">
      <w:pPr>
        <w:pStyle w:val="Titre2"/>
        <w:numPr>
          <w:ilvl w:val="0"/>
          <w:numId w:val="5"/>
        </w:numPr>
        <w:rPr>
          <w:rFonts w:ascii="Inter" w:eastAsia="Inter" w:hAnsi="Inter" w:cs="Inter"/>
          <w:b/>
          <w:sz w:val="24"/>
          <w:szCs w:val="24"/>
          <w:lang w:val="fr-FR"/>
        </w:rPr>
      </w:pPr>
      <w:r w:rsidRPr="00173631">
        <w:rPr>
          <w:rFonts w:ascii="Inter" w:eastAsia="Inter" w:hAnsi="Inter" w:cs="Inter"/>
          <w:b/>
          <w:sz w:val="24"/>
          <w:szCs w:val="24"/>
          <w:lang w:val="fr-FR"/>
        </w:rPr>
        <w:lastRenderedPageBreak/>
        <w:t>Explique la modernisation progressive des CNN (7 étapes de transformation de ResNet vers ConvNeXt)</w:t>
      </w:r>
    </w:p>
    <w:p w14:paraId="111FDE29" w14:textId="77777777" w:rsidR="00173631" w:rsidRPr="00173631" w:rsidRDefault="00173631" w:rsidP="00173631">
      <w:pPr>
        <w:pStyle w:val="Titre2"/>
        <w:numPr>
          <w:ilvl w:val="0"/>
          <w:numId w:val="5"/>
        </w:numPr>
        <w:rPr>
          <w:rFonts w:ascii="Inter" w:eastAsia="Inter" w:hAnsi="Inter" w:cs="Inter"/>
          <w:b/>
          <w:sz w:val="24"/>
          <w:szCs w:val="24"/>
          <w:lang w:val="fr-FR"/>
        </w:rPr>
      </w:pPr>
      <w:r w:rsidRPr="00173631">
        <w:rPr>
          <w:rFonts w:ascii="Inter" w:eastAsia="Inter" w:hAnsi="Inter" w:cs="Inter"/>
          <w:b/>
          <w:sz w:val="24"/>
          <w:szCs w:val="24"/>
          <w:lang w:val="fr-FR"/>
        </w:rPr>
        <w:t>Permet de comprendre comment ConvNeXt intègre les principes des Transformers dans une architecture convolutionnelle</w:t>
      </w:r>
    </w:p>
    <w:p w14:paraId="0E9A809F" w14:textId="77777777" w:rsidR="00173631" w:rsidRPr="00173631" w:rsidRDefault="00173631" w:rsidP="00173631">
      <w:pPr>
        <w:pStyle w:val="Titre2"/>
        <w:rPr>
          <w:rFonts w:ascii="Inter" w:eastAsia="Inter" w:hAnsi="Inter" w:cs="Inter"/>
          <w:b/>
          <w:bCs/>
          <w:sz w:val="28"/>
          <w:szCs w:val="28"/>
          <w:u w:val="single"/>
          <w:lang w:val="fr-FR"/>
        </w:rPr>
      </w:pPr>
      <w:r w:rsidRPr="00173631">
        <w:rPr>
          <w:rFonts w:ascii="Inter" w:eastAsia="Inter" w:hAnsi="Inter" w:cs="Inter"/>
          <w:b/>
          <w:bCs/>
          <w:sz w:val="28"/>
          <w:szCs w:val="28"/>
          <w:u w:val="single"/>
          <w:lang w:val="fr-FR"/>
        </w:rPr>
        <w:t>Média reconnu en data science</w:t>
      </w:r>
    </w:p>
    <w:p w14:paraId="5845104D" w14:textId="61E4C865" w:rsidR="00173631" w:rsidRPr="009E559D" w:rsidRDefault="00173631" w:rsidP="00173631">
      <w:pPr>
        <w:pStyle w:val="Titre2"/>
        <w:rPr>
          <w:rFonts w:ascii="Inter" w:eastAsia="Inter" w:hAnsi="Inter" w:cs="Inter"/>
          <w:b/>
          <w:sz w:val="24"/>
          <w:szCs w:val="24"/>
          <w:lang w:val="en-US"/>
        </w:rPr>
      </w:pPr>
      <w:proofErr w:type="spellStart"/>
      <w:r w:rsidRPr="009E559D">
        <w:rPr>
          <w:rFonts w:ascii="Inter" w:eastAsia="Inter" w:hAnsi="Inter" w:cs="Inter"/>
          <w:b/>
          <w:bCs/>
          <w:sz w:val="24"/>
          <w:szCs w:val="24"/>
          <w:lang w:val="en-US"/>
        </w:rPr>
        <w:t>KDnuggets</w:t>
      </w:r>
      <w:proofErr w:type="spellEnd"/>
      <w:r w:rsidRPr="009E559D">
        <w:rPr>
          <w:rFonts w:ascii="Inter" w:eastAsia="Inter" w:hAnsi="Inter" w:cs="Inter"/>
          <w:b/>
          <w:bCs/>
          <w:sz w:val="24"/>
          <w:szCs w:val="24"/>
          <w:lang w:val="en-US"/>
        </w:rPr>
        <w:t xml:space="preserve"> - </w:t>
      </w:r>
      <w:r w:rsidR="009E559D" w:rsidRPr="009E559D">
        <w:rPr>
          <w:rFonts w:ascii="Inter" w:eastAsia="Inter" w:hAnsi="Inter" w:cs="Inter"/>
          <w:b/>
          <w:bCs/>
          <w:sz w:val="24"/>
          <w:szCs w:val="24"/>
          <w:lang w:val="en-US"/>
        </w:rPr>
        <w:t>What Are Foundation Models and How Do They Work?</w:t>
      </w:r>
      <w:r w:rsidR="009E559D" w:rsidRPr="009E559D">
        <w:rPr>
          <w:rFonts w:ascii="Inter" w:eastAsia="Inter" w:hAnsi="Inter" w:cs="Inter"/>
          <w:b/>
          <w:bCs/>
          <w:sz w:val="24"/>
          <w:szCs w:val="24"/>
          <w:lang w:val="en-US"/>
        </w:rPr>
        <w:t xml:space="preserve"> </w:t>
      </w:r>
      <w:r w:rsidR="00493DFF" w:rsidRPr="009E559D">
        <w:rPr>
          <w:rFonts w:ascii="Inter" w:eastAsia="Inter" w:hAnsi="Inter" w:cs="Inter"/>
          <w:b/>
          <w:bCs/>
          <w:sz w:val="24"/>
          <w:szCs w:val="24"/>
          <w:lang w:val="en-US"/>
        </w:rPr>
        <w:t xml:space="preserve">- </w:t>
      </w:r>
    </w:p>
    <w:p w14:paraId="6C8F512E" w14:textId="0E9D83DA" w:rsidR="00173631" w:rsidRPr="003E5DFC" w:rsidRDefault="00173631" w:rsidP="00173631">
      <w:pPr>
        <w:pStyle w:val="Titre2"/>
        <w:numPr>
          <w:ilvl w:val="0"/>
          <w:numId w:val="6"/>
        </w:numPr>
        <w:rPr>
          <w:rFonts w:ascii="Inter" w:eastAsia="Inter" w:hAnsi="Inter" w:cs="Inter"/>
          <w:b/>
          <w:sz w:val="24"/>
          <w:szCs w:val="24"/>
          <w:lang w:val="en-US"/>
        </w:rPr>
      </w:pPr>
      <w:hyperlink r:id="rId11" w:history="1">
        <w:r w:rsidR="003E5DFC" w:rsidRPr="003E5DFC">
          <w:rPr>
            <w:rStyle w:val="Lienhypertexte"/>
            <w:sz w:val="22"/>
            <w:szCs w:val="22"/>
            <w:lang w:val="en-US"/>
          </w:rPr>
          <w:t xml:space="preserve"> </w:t>
        </w:r>
        <w:r w:rsidR="003E5DFC" w:rsidRPr="003E5DFC">
          <w:rPr>
            <w:rStyle w:val="Lienhypertexte"/>
            <w:rFonts w:ascii="Inter" w:eastAsia="Inter" w:hAnsi="Inter" w:cs="Inter"/>
            <w:b/>
            <w:sz w:val="24"/>
            <w:szCs w:val="24"/>
            <w:lang w:val="en-US"/>
          </w:rPr>
          <w:t>https://www.kdnuggets.com/2023/05/foundation-models-work.html</w:t>
        </w:r>
        <w:r w:rsidR="003E5DFC" w:rsidRPr="003E5DFC">
          <w:rPr>
            <w:rStyle w:val="Lienhypertexte"/>
            <w:rFonts w:ascii="Inter" w:eastAsia="Inter" w:hAnsi="Inter" w:cs="Inter"/>
            <w:b/>
            <w:sz w:val="24"/>
            <w:szCs w:val="24"/>
            <w:lang w:val="en-US"/>
          </w:rPr>
          <w:t xml:space="preserve"> </w:t>
        </w:r>
      </w:hyperlink>
    </w:p>
    <w:p w14:paraId="12A4788A" w14:textId="77777777" w:rsidR="003E5DFC" w:rsidRDefault="003E5DFC" w:rsidP="00173631">
      <w:pPr>
        <w:pStyle w:val="Titre2"/>
        <w:numPr>
          <w:ilvl w:val="0"/>
          <w:numId w:val="6"/>
        </w:numPr>
        <w:rPr>
          <w:rFonts w:ascii="Inter" w:eastAsia="Inter" w:hAnsi="Inter" w:cs="Inter"/>
          <w:b/>
          <w:sz w:val="24"/>
          <w:szCs w:val="24"/>
          <w:lang w:val="fr-FR"/>
        </w:rPr>
      </w:pPr>
      <w:r w:rsidRPr="003E5DFC">
        <w:rPr>
          <w:rFonts w:ascii="Inter" w:eastAsia="Inter" w:hAnsi="Inter" w:cs="Inter"/>
          <w:b/>
          <w:sz w:val="24"/>
          <w:szCs w:val="24"/>
        </w:rPr>
        <w:t>Contexte sur l'évolution des architectures : l'émergence des "</w:t>
      </w:r>
      <w:proofErr w:type="spellStart"/>
      <w:r w:rsidRPr="003E5DFC">
        <w:rPr>
          <w:rFonts w:ascii="Inter" w:eastAsia="Inter" w:hAnsi="Inter" w:cs="Inter"/>
          <w:b/>
          <w:sz w:val="24"/>
          <w:szCs w:val="24"/>
        </w:rPr>
        <w:t>Foundation</w:t>
      </w:r>
      <w:proofErr w:type="spellEnd"/>
      <w:r w:rsidRPr="003E5DFC">
        <w:rPr>
          <w:rFonts w:ascii="Inter" w:eastAsia="Inter" w:hAnsi="Inter" w:cs="Inter"/>
          <w:b/>
          <w:sz w:val="24"/>
          <w:szCs w:val="24"/>
        </w:rPr>
        <w:t xml:space="preserve"> </w:t>
      </w:r>
      <w:proofErr w:type="spellStart"/>
      <w:r w:rsidRPr="003E5DFC">
        <w:rPr>
          <w:rFonts w:ascii="Inter" w:eastAsia="Inter" w:hAnsi="Inter" w:cs="Inter"/>
          <w:b/>
          <w:sz w:val="24"/>
          <w:szCs w:val="24"/>
        </w:rPr>
        <w:t>Models</w:t>
      </w:r>
      <w:proofErr w:type="spellEnd"/>
      <w:r w:rsidRPr="003E5DFC">
        <w:rPr>
          <w:rFonts w:ascii="Inter" w:eastAsia="Inter" w:hAnsi="Inter" w:cs="Inter"/>
          <w:b/>
          <w:sz w:val="24"/>
          <w:szCs w:val="24"/>
        </w:rPr>
        <w:t>" (modèles de fondation) qui s'imposent comme le nouveau standard en IA, y compris dans le domaine de la vision par ordinateur.</w:t>
      </w:r>
      <w:r w:rsidRPr="003E5DFC">
        <w:rPr>
          <w:rFonts w:ascii="Inter" w:eastAsia="Inter" w:hAnsi="Inter" w:cs="Inter"/>
          <w:b/>
          <w:sz w:val="24"/>
          <w:szCs w:val="24"/>
          <w:lang w:val="fr-FR"/>
        </w:rPr>
        <w:t xml:space="preserve"> </w:t>
      </w:r>
    </w:p>
    <w:p w14:paraId="5F86F079" w14:textId="5E26D41E" w:rsidR="00173631" w:rsidRPr="00173631" w:rsidRDefault="00173631" w:rsidP="00173631">
      <w:pPr>
        <w:pStyle w:val="Titre2"/>
        <w:numPr>
          <w:ilvl w:val="0"/>
          <w:numId w:val="6"/>
        </w:numPr>
        <w:rPr>
          <w:rFonts w:ascii="Inter" w:eastAsia="Inter" w:hAnsi="Inter" w:cs="Inter"/>
          <w:b/>
          <w:sz w:val="24"/>
          <w:szCs w:val="24"/>
          <w:lang w:val="fr-FR"/>
        </w:rPr>
      </w:pPr>
      <w:r w:rsidRPr="00173631">
        <w:rPr>
          <w:rFonts w:ascii="Inter" w:eastAsia="Inter" w:hAnsi="Inter" w:cs="Inter"/>
          <w:b/>
          <w:sz w:val="24"/>
          <w:szCs w:val="24"/>
          <w:lang w:val="fr-FR"/>
        </w:rPr>
        <w:t>Panorama des tendances récentes en vision par ordinateur incluant l'essor des modèles hybrides combinant efficacité des CNN et expressivité des Transformers</w:t>
      </w:r>
    </w:p>
    <w:p w14:paraId="56C44DE3" w14:textId="77777777" w:rsidR="00173631" w:rsidRPr="00173631" w:rsidRDefault="00173631" w:rsidP="00173631">
      <w:pPr>
        <w:pStyle w:val="Titre2"/>
        <w:rPr>
          <w:rFonts w:ascii="Inter" w:eastAsia="Inter" w:hAnsi="Inter" w:cs="Inter"/>
          <w:b/>
          <w:bCs/>
          <w:sz w:val="28"/>
          <w:szCs w:val="28"/>
          <w:u w:val="single"/>
          <w:lang w:val="fr-FR"/>
        </w:rPr>
      </w:pPr>
      <w:r w:rsidRPr="00173631">
        <w:rPr>
          <w:rFonts w:ascii="Inter" w:eastAsia="Inter" w:hAnsi="Inter" w:cs="Inter"/>
          <w:b/>
          <w:bCs/>
          <w:sz w:val="28"/>
          <w:szCs w:val="28"/>
          <w:u w:val="single"/>
          <w:lang w:val="fr-FR"/>
        </w:rPr>
        <w:t>Article comparatif</w:t>
      </w:r>
    </w:p>
    <w:p w14:paraId="43ECE7F0" w14:textId="5E72878B" w:rsidR="00173631" w:rsidRPr="00156AC8" w:rsidRDefault="00173631" w:rsidP="00173631">
      <w:pPr>
        <w:pStyle w:val="Titre2"/>
        <w:rPr>
          <w:rFonts w:ascii="Inter" w:eastAsia="Inter" w:hAnsi="Inter" w:cs="Inter"/>
          <w:b/>
          <w:sz w:val="24"/>
          <w:szCs w:val="24"/>
          <w:lang w:val="en-US"/>
        </w:rPr>
      </w:pPr>
      <w:r w:rsidRPr="00156AC8">
        <w:rPr>
          <w:rFonts w:ascii="Inter" w:eastAsia="Inter" w:hAnsi="Inter" w:cs="Inter"/>
          <w:b/>
          <w:bCs/>
          <w:sz w:val="24"/>
          <w:szCs w:val="24"/>
          <w:lang w:val="en-US"/>
        </w:rPr>
        <w:t xml:space="preserve">"Vision Transformers vs </w:t>
      </w:r>
      <w:proofErr w:type="gramStart"/>
      <w:r w:rsidRPr="00156AC8">
        <w:rPr>
          <w:rFonts w:ascii="Inter" w:eastAsia="Inter" w:hAnsi="Inter" w:cs="Inter"/>
          <w:b/>
          <w:bCs/>
          <w:sz w:val="24"/>
          <w:szCs w:val="24"/>
          <w:lang w:val="en-US"/>
        </w:rPr>
        <w:t>CNNs :</w:t>
      </w:r>
      <w:proofErr w:type="gramEnd"/>
      <w:r w:rsidRPr="00156AC8">
        <w:rPr>
          <w:rFonts w:ascii="Inter" w:eastAsia="Inter" w:hAnsi="Inter" w:cs="Inter"/>
          <w:b/>
          <w:bCs/>
          <w:sz w:val="24"/>
          <w:szCs w:val="24"/>
          <w:lang w:val="en-US"/>
        </w:rPr>
        <w:t xml:space="preserve"> Which is Better?"</w:t>
      </w:r>
      <w:r w:rsidRPr="00156AC8">
        <w:rPr>
          <w:rFonts w:ascii="Inter" w:eastAsia="Inter" w:hAnsi="Inter" w:cs="Inter"/>
          <w:b/>
          <w:sz w:val="24"/>
          <w:szCs w:val="24"/>
          <w:lang w:val="en-US"/>
        </w:rPr>
        <w:t xml:space="preserve"> par Analytics Vidhya</w:t>
      </w:r>
    </w:p>
    <w:p w14:paraId="06D91E8B" w14:textId="5309FE82" w:rsidR="00A90845" w:rsidRPr="00830AE0" w:rsidRDefault="00830AE0" w:rsidP="00173631">
      <w:pPr>
        <w:pStyle w:val="Titre2"/>
        <w:numPr>
          <w:ilvl w:val="0"/>
          <w:numId w:val="7"/>
        </w:numPr>
        <w:rPr>
          <w:rFonts w:ascii="Inter" w:eastAsia="Inter" w:hAnsi="Inter" w:cs="Inter"/>
          <w:b/>
          <w:bCs/>
          <w:sz w:val="24"/>
          <w:szCs w:val="24"/>
          <w:lang w:val="en-US"/>
        </w:rPr>
      </w:pPr>
      <w:hyperlink r:id="rId12" w:history="1">
        <w:r w:rsidRPr="00830AE0">
          <w:rPr>
            <w:rStyle w:val="Lienhypertexte"/>
            <w:rFonts w:ascii="Inter" w:hAnsi="Inter"/>
            <w:b/>
            <w:bCs/>
            <w:sz w:val="24"/>
            <w:szCs w:val="24"/>
            <w:lang w:val="en-US"/>
          </w:rPr>
          <w:t>https://www.analyticsvidhya.com/blog/2023/05/introduction-to-vision-transformers-vit</w:t>
        </w:r>
      </w:hyperlink>
      <w:r w:rsidRPr="00830AE0">
        <w:rPr>
          <w:rFonts w:ascii="Inter" w:hAnsi="Inter"/>
          <w:b/>
          <w:bCs/>
          <w:sz w:val="24"/>
          <w:szCs w:val="24"/>
          <w:lang w:val="en-US"/>
        </w:rPr>
        <w:t xml:space="preserve"> </w:t>
      </w:r>
    </w:p>
    <w:p w14:paraId="5DE2B0A5" w14:textId="77777777" w:rsidR="00C624A3" w:rsidRDefault="00C624A3" w:rsidP="00173631">
      <w:pPr>
        <w:pStyle w:val="Titre2"/>
        <w:numPr>
          <w:ilvl w:val="0"/>
          <w:numId w:val="7"/>
        </w:numPr>
        <w:rPr>
          <w:rFonts w:ascii="Inter" w:eastAsia="Inter" w:hAnsi="Inter" w:cs="Inter"/>
          <w:b/>
          <w:sz w:val="24"/>
          <w:szCs w:val="24"/>
          <w:lang w:val="fr-FR"/>
        </w:rPr>
      </w:pPr>
      <w:r w:rsidRPr="00C624A3">
        <w:rPr>
          <w:rFonts w:ascii="Inter" w:eastAsia="Inter" w:hAnsi="Inter" w:cs="Inter"/>
          <w:b/>
          <w:sz w:val="24"/>
          <w:szCs w:val="24"/>
        </w:rPr>
        <w:t>Contexte sur l'évolution des architectures : comparaison directe entre l'approche séquentielle des réseaux convolutifs classiques (CNN) et l'architecture des Vision Transformers.</w:t>
      </w:r>
      <w:r w:rsidRPr="00C624A3">
        <w:rPr>
          <w:rFonts w:ascii="Inter" w:eastAsia="Inter" w:hAnsi="Inter" w:cs="Inter"/>
          <w:b/>
          <w:sz w:val="24"/>
          <w:szCs w:val="24"/>
          <w:lang w:val="fr-FR"/>
        </w:rPr>
        <w:t xml:space="preserve"> </w:t>
      </w:r>
    </w:p>
    <w:p w14:paraId="2B79ED37" w14:textId="587D66EE" w:rsidR="00173631" w:rsidRPr="00173631" w:rsidRDefault="00173631" w:rsidP="00173631">
      <w:pPr>
        <w:pStyle w:val="Titre2"/>
        <w:numPr>
          <w:ilvl w:val="0"/>
          <w:numId w:val="7"/>
        </w:numPr>
        <w:rPr>
          <w:rFonts w:ascii="Inter" w:eastAsia="Inter" w:hAnsi="Inter" w:cs="Inter"/>
          <w:b/>
          <w:sz w:val="24"/>
          <w:szCs w:val="24"/>
          <w:lang w:val="fr-FR"/>
        </w:rPr>
      </w:pPr>
      <w:r w:rsidRPr="00173631">
        <w:rPr>
          <w:rFonts w:ascii="Inter" w:eastAsia="Inter" w:hAnsi="Inter" w:cs="Inter"/>
          <w:b/>
          <w:sz w:val="24"/>
          <w:szCs w:val="24"/>
          <w:lang w:val="fr-FR"/>
        </w:rPr>
        <w:t xml:space="preserve">Justifie le choix de </w:t>
      </w:r>
      <w:proofErr w:type="spellStart"/>
      <w:r w:rsidRPr="00173631">
        <w:rPr>
          <w:rFonts w:ascii="Inter" w:eastAsia="Inter" w:hAnsi="Inter" w:cs="Inter"/>
          <w:b/>
          <w:sz w:val="24"/>
          <w:szCs w:val="24"/>
          <w:lang w:val="fr-FR"/>
        </w:rPr>
        <w:t>ConvNeXt</w:t>
      </w:r>
      <w:proofErr w:type="spellEnd"/>
      <w:r w:rsidRPr="00173631">
        <w:rPr>
          <w:rFonts w:ascii="Inter" w:eastAsia="Inter" w:hAnsi="Inter" w:cs="Inter"/>
          <w:b/>
          <w:sz w:val="24"/>
          <w:szCs w:val="24"/>
          <w:lang w:val="fr-FR"/>
        </w:rPr>
        <w:t xml:space="preserve"> comme architecture moderne s'inscrivant dans l'état de l'art 2022-2024</w:t>
      </w:r>
    </w:p>
    <w:p w14:paraId="395EA84C" w14:textId="77777777" w:rsidR="00C61E65" w:rsidRDefault="00C61E65">
      <w:pPr>
        <w:pStyle w:val="Titre2"/>
        <w:rPr>
          <w:rFonts w:ascii="Georgia" w:eastAsia="Inter" w:hAnsi="Georgia" w:cs="Inter"/>
          <w:b/>
        </w:rPr>
      </w:pPr>
    </w:p>
    <w:p w14:paraId="479A0E8C"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bCs/>
          <w:lang w:val="fr-FR"/>
        </w:rPr>
        <w:lastRenderedPageBreak/>
        <w:t>Explication de la démarche de test du nouvel algorithme (le POC)</w:t>
      </w:r>
    </w:p>
    <w:p w14:paraId="7C2CDC3C"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 xml:space="preserve">On va repartir du </w:t>
      </w:r>
      <w:proofErr w:type="spellStart"/>
      <w:r w:rsidRPr="00314A12">
        <w:rPr>
          <w:rFonts w:ascii="Georgia" w:eastAsia="Inter" w:hAnsi="Georgia" w:cs="Inter"/>
          <w:b/>
          <w:lang w:val="fr-FR"/>
        </w:rPr>
        <w:t>dataset</w:t>
      </w:r>
      <w:proofErr w:type="spellEnd"/>
      <w:r w:rsidRPr="00314A12">
        <w:rPr>
          <w:rFonts w:ascii="Georgia" w:eastAsia="Inter" w:hAnsi="Georgia" w:cs="Inter"/>
          <w:b/>
          <w:lang w:val="fr-FR"/>
        </w:rPr>
        <w:t xml:space="preserve"> des races de chiens, mais cette fois-ci, on va corser l’exercice en entraînant les 120 races de chiens et donc environ 20000 photos de bonne qualité. Normalement, le % de prédictions devrait être beaucoup plus dur à atteindre que sur un set de 3 races, mais on va prouver avec ce modèle qu’on peut atteindre un excellent taux de prédictions.</w:t>
      </w:r>
    </w:p>
    <w:p w14:paraId="6009F6A9"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 xml:space="preserve">Une comparaison sera effectuée avec le modèle de Transfer Learning utilisé lors du projet précédent (mobileNetV2). Pour comparer les 2 modèles, on utilisera 2 métriques : top1 </w:t>
      </w:r>
      <w:proofErr w:type="spellStart"/>
      <w:r w:rsidRPr="00314A12">
        <w:rPr>
          <w:rFonts w:ascii="Georgia" w:eastAsia="Inter" w:hAnsi="Georgia" w:cs="Inter"/>
          <w:b/>
          <w:lang w:val="fr-FR"/>
        </w:rPr>
        <w:t>accuracy</w:t>
      </w:r>
      <w:proofErr w:type="spellEnd"/>
      <w:r w:rsidRPr="00314A12">
        <w:rPr>
          <w:rFonts w:ascii="Georgia" w:eastAsia="Inter" w:hAnsi="Georgia" w:cs="Inter"/>
          <w:b/>
          <w:lang w:val="fr-FR"/>
        </w:rPr>
        <w:t xml:space="preserve"> et top-5 </w:t>
      </w:r>
      <w:proofErr w:type="spellStart"/>
      <w:r w:rsidRPr="00314A12">
        <w:rPr>
          <w:rFonts w:ascii="Georgia" w:eastAsia="Inter" w:hAnsi="Georgia" w:cs="Inter"/>
          <w:b/>
          <w:lang w:val="fr-FR"/>
        </w:rPr>
        <w:t>acuracy</w:t>
      </w:r>
      <w:proofErr w:type="spellEnd"/>
      <w:r w:rsidRPr="00314A12">
        <w:rPr>
          <w:rFonts w:ascii="Georgia" w:eastAsia="Inter" w:hAnsi="Georgia" w:cs="Inter"/>
          <w:b/>
          <w:lang w:val="fr-FR"/>
        </w:rPr>
        <w:t xml:space="preserve"> (important en fine-</w:t>
      </w:r>
      <w:proofErr w:type="spellStart"/>
      <w:r w:rsidRPr="00314A12">
        <w:rPr>
          <w:rFonts w:ascii="Georgia" w:eastAsia="Inter" w:hAnsi="Georgia" w:cs="Inter"/>
          <w:b/>
          <w:lang w:val="fr-FR"/>
        </w:rPr>
        <w:t>grained</w:t>
      </w:r>
      <w:proofErr w:type="spellEnd"/>
      <w:r w:rsidRPr="00314A12">
        <w:rPr>
          <w:rFonts w:ascii="Georgia" w:eastAsia="Inter" w:hAnsi="Georgia" w:cs="Inter"/>
          <w:b/>
          <w:lang w:val="fr-FR"/>
        </w:rPr>
        <w:t>).</w:t>
      </w:r>
    </w:p>
    <w:p w14:paraId="79489DD0"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On démontrera aussi que ce modèle va permettre de distinguer mieux 2 races de chien assez similaires, ayant très peu de caractéristiques distinctes</w:t>
      </w:r>
    </w:p>
    <w:p w14:paraId="71DB2E65"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 xml:space="preserve">On présentera le travail grâce à une interface parlante pour le client final (ici OpenClassrooms) probablement sur </w:t>
      </w:r>
      <w:proofErr w:type="spellStart"/>
      <w:r w:rsidRPr="00314A12">
        <w:rPr>
          <w:rFonts w:ascii="Georgia" w:eastAsia="Inter" w:hAnsi="Georgia" w:cs="Inter"/>
          <w:b/>
          <w:lang w:val="fr-FR"/>
        </w:rPr>
        <w:t>streamlit</w:t>
      </w:r>
      <w:proofErr w:type="spellEnd"/>
      <w:r w:rsidRPr="00314A12">
        <w:rPr>
          <w:rFonts w:ascii="Georgia" w:eastAsia="Inter" w:hAnsi="Georgia" w:cs="Inter"/>
          <w:b/>
          <w:lang w:val="fr-FR"/>
        </w:rPr>
        <w:t xml:space="preserve">. </w:t>
      </w:r>
    </w:p>
    <w:p w14:paraId="008FC006"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bCs/>
          <w:lang w:val="fr-FR"/>
        </w:rPr>
        <w:t xml:space="preserve">Autre modèle à tester : DINOv3 </w:t>
      </w:r>
      <w:proofErr w:type="spellStart"/>
      <w:r w:rsidRPr="00314A12">
        <w:rPr>
          <w:rFonts w:ascii="Georgia" w:eastAsia="Inter" w:hAnsi="Georgia" w:cs="Inter"/>
          <w:b/>
          <w:bCs/>
          <w:lang w:val="fr-FR"/>
        </w:rPr>
        <w:t>ViT</w:t>
      </w:r>
      <w:proofErr w:type="spellEnd"/>
      <w:r w:rsidRPr="00314A12">
        <w:rPr>
          <w:rFonts w:ascii="Georgia" w:eastAsia="Inter" w:hAnsi="Georgia" w:cs="Inter"/>
          <w:b/>
          <w:bCs/>
          <w:lang w:val="fr-FR"/>
        </w:rPr>
        <w:t>-B/16 (Meta AI)</w:t>
      </w:r>
    </w:p>
    <w:p w14:paraId="25C645E0"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u w:val="single"/>
          <w:lang w:val="fr-FR"/>
        </w:rPr>
        <w:lastRenderedPageBreak/>
        <w:t xml:space="preserve">Pour aller plus loin </w:t>
      </w:r>
      <w:r w:rsidRPr="00314A12">
        <w:rPr>
          <w:rFonts w:ascii="Georgia" w:eastAsia="Inter" w:hAnsi="Georgia" w:cs="Inter"/>
          <w:b/>
          <w:lang w:val="fr-FR"/>
        </w:rPr>
        <w:t xml:space="preserve">dans la comparaison, nous ajoutons un troisième modèle : </w:t>
      </w:r>
      <w:r w:rsidRPr="00314A12">
        <w:rPr>
          <w:rFonts w:ascii="Georgia" w:eastAsia="Inter" w:hAnsi="Georgia" w:cs="Inter"/>
          <w:b/>
          <w:bCs/>
          <w:lang w:val="fr-FR"/>
        </w:rPr>
        <w:t xml:space="preserve">DINOv3 </w:t>
      </w:r>
      <w:proofErr w:type="spellStart"/>
      <w:r w:rsidRPr="00314A12">
        <w:rPr>
          <w:rFonts w:ascii="Georgia" w:eastAsia="Inter" w:hAnsi="Georgia" w:cs="Inter"/>
          <w:b/>
          <w:bCs/>
          <w:lang w:val="fr-FR"/>
        </w:rPr>
        <w:t>ViT</w:t>
      </w:r>
      <w:proofErr w:type="spellEnd"/>
      <w:r w:rsidRPr="00314A12">
        <w:rPr>
          <w:rFonts w:ascii="Georgia" w:eastAsia="Inter" w:hAnsi="Georgia" w:cs="Inter"/>
          <w:b/>
          <w:bCs/>
          <w:lang w:val="fr-FR"/>
        </w:rPr>
        <w:t>-B/16</w:t>
      </w:r>
      <w:r w:rsidRPr="00314A12">
        <w:rPr>
          <w:rFonts w:ascii="Georgia" w:eastAsia="Inter" w:hAnsi="Georgia" w:cs="Inter"/>
          <w:b/>
          <w:lang w:val="fr-FR"/>
        </w:rPr>
        <w:t>, développé par Meta AI (</w:t>
      </w:r>
      <w:proofErr w:type="spellStart"/>
      <w:r w:rsidRPr="00314A12">
        <w:rPr>
          <w:rFonts w:ascii="Georgia" w:eastAsia="Inter" w:hAnsi="Georgia" w:cs="Inter"/>
          <w:b/>
          <w:lang w:val="fr-FR"/>
        </w:rPr>
        <w:t>Oquab</w:t>
      </w:r>
      <w:proofErr w:type="spellEnd"/>
      <w:r w:rsidRPr="00314A12">
        <w:rPr>
          <w:rFonts w:ascii="Georgia" w:eastAsia="Inter" w:hAnsi="Georgia" w:cs="Inter"/>
          <w:b/>
          <w:lang w:val="fr-FR"/>
        </w:rPr>
        <w:t xml:space="preserve"> et al., 2023). Contrairement à </w:t>
      </w:r>
      <w:proofErr w:type="spellStart"/>
      <w:r w:rsidRPr="00314A12">
        <w:rPr>
          <w:rFonts w:ascii="Georgia" w:eastAsia="Inter" w:hAnsi="Georgia" w:cs="Inter"/>
          <w:b/>
          <w:lang w:val="fr-FR"/>
        </w:rPr>
        <w:t>ConvNeXt</w:t>
      </w:r>
      <w:proofErr w:type="spellEnd"/>
      <w:r w:rsidRPr="00314A12">
        <w:rPr>
          <w:rFonts w:ascii="Georgia" w:eastAsia="Inter" w:hAnsi="Georgia" w:cs="Inter"/>
          <w:b/>
          <w:lang w:val="fr-FR"/>
        </w:rPr>
        <w:t xml:space="preserve"> qui reste un CNN modernisé, DINOv3 repose sur une architecture </w:t>
      </w:r>
      <w:r w:rsidRPr="00314A12">
        <w:rPr>
          <w:rFonts w:ascii="Georgia" w:eastAsia="Inter" w:hAnsi="Georgia" w:cs="Inter"/>
          <w:b/>
          <w:bCs/>
          <w:lang w:val="fr-FR"/>
        </w:rPr>
        <w:t>Vision Transformer (</w:t>
      </w:r>
      <w:proofErr w:type="spellStart"/>
      <w:r w:rsidRPr="00314A12">
        <w:rPr>
          <w:rFonts w:ascii="Georgia" w:eastAsia="Inter" w:hAnsi="Georgia" w:cs="Inter"/>
          <w:b/>
          <w:bCs/>
          <w:lang w:val="fr-FR"/>
        </w:rPr>
        <w:t>ViT</w:t>
      </w:r>
      <w:proofErr w:type="spellEnd"/>
      <w:r w:rsidRPr="00314A12">
        <w:rPr>
          <w:rFonts w:ascii="Georgia" w:eastAsia="Inter" w:hAnsi="Georgia" w:cs="Inter"/>
          <w:b/>
          <w:bCs/>
          <w:lang w:val="fr-FR"/>
        </w:rPr>
        <w:t xml:space="preserve">) </w:t>
      </w:r>
      <w:r w:rsidRPr="00314A12">
        <w:rPr>
          <w:rFonts w:ascii="Georgia" w:eastAsia="Inter" w:hAnsi="Georgia" w:cs="Inter"/>
          <w:b/>
          <w:lang w:val="fr-FR"/>
        </w:rPr>
        <w:t xml:space="preserve">et adopte une approche radicalement différente : il a été pré-entraîné de manière </w:t>
      </w:r>
      <w:r w:rsidRPr="00314A12">
        <w:rPr>
          <w:rFonts w:ascii="Georgia" w:eastAsia="Inter" w:hAnsi="Georgia" w:cs="Inter"/>
          <w:b/>
          <w:bCs/>
          <w:lang w:val="fr-FR"/>
        </w:rPr>
        <w:t xml:space="preserve">auto-supervisée </w:t>
      </w:r>
      <w:r w:rsidRPr="00314A12">
        <w:rPr>
          <w:rFonts w:ascii="Georgia" w:eastAsia="Inter" w:hAnsi="Georgia" w:cs="Inter"/>
          <w:b/>
          <w:lang w:val="fr-FR"/>
        </w:rPr>
        <w:t>(sans aucune annotation humaine) sur un jeu de données massif de 142 millions d'images (LVD-142M). Cette approche lui permet de produire des représentations visuelles universelles et extrêmement riches, directement transférables à notre tâche de classification.</w:t>
      </w:r>
    </w:p>
    <w:p w14:paraId="427375D9" w14:textId="77777777"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L'intérêt de tester DINOv3 dans ce POC est double. D'une part, sa capacité à capturer des relations globales dans l'image via le mécanisme d'</w:t>
      </w:r>
      <w:r w:rsidRPr="00314A12">
        <w:rPr>
          <w:rFonts w:ascii="Georgia" w:eastAsia="Inter" w:hAnsi="Georgia" w:cs="Inter"/>
          <w:b/>
          <w:bCs/>
          <w:lang w:val="fr-FR"/>
        </w:rPr>
        <w:t xml:space="preserve">attention multi-têtes </w:t>
      </w:r>
      <w:r w:rsidRPr="00314A12">
        <w:rPr>
          <w:rFonts w:ascii="Georgia" w:eastAsia="Inter" w:hAnsi="Georgia" w:cs="Inter"/>
          <w:b/>
          <w:lang w:val="fr-FR"/>
        </w:rPr>
        <w:t xml:space="preserve">(chaque patch de 16×16 pixels "regarde" tous les autres) le rend particulièrement adapté à la distinction de races visuellement proches comme le Malamute et le Husky Sibérien. D'autre part, la comparaison avec </w:t>
      </w:r>
      <w:proofErr w:type="spellStart"/>
      <w:r w:rsidRPr="00314A12">
        <w:rPr>
          <w:rFonts w:ascii="Georgia" w:eastAsia="Inter" w:hAnsi="Georgia" w:cs="Inter"/>
          <w:b/>
          <w:lang w:val="fr-FR"/>
        </w:rPr>
        <w:t>ConvNeXt</w:t>
      </w:r>
      <w:proofErr w:type="spellEnd"/>
      <w:r w:rsidRPr="00314A12">
        <w:rPr>
          <w:rFonts w:ascii="Georgia" w:eastAsia="Inter" w:hAnsi="Georgia" w:cs="Inter"/>
          <w:b/>
          <w:lang w:val="fr-FR"/>
        </w:rPr>
        <w:t xml:space="preserve">-Tiny permettra d'évaluer le compromis entre </w:t>
      </w:r>
      <w:r w:rsidRPr="00314A12">
        <w:rPr>
          <w:rFonts w:ascii="Georgia" w:eastAsia="Inter" w:hAnsi="Georgia" w:cs="Inter"/>
          <w:b/>
          <w:bCs/>
          <w:lang w:val="fr-FR"/>
        </w:rPr>
        <w:t xml:space="preserve">puissance de représentation </w:t>
      </w:r>
      <w:r w:rsidRPr="00314A12">
        <w:rPr>
          <w:rFonts w:ascii="Georgia" w:eastAsia="Inter" w:hAnsi="Georgia" w:cs="Inter"/>
          <w:b/>
          <w:lang w:val="fr-FR"/>
        </w:rPr>
        <w:t xml:space="preserve">(~86M paramètres) et </w:t>
      </w:r>
      <w:r w:rsidRPr="00314A12">
        <w:rPr>
          <w:rFonts w:ascii="Georgia" w:eastAsia="Inter" w:hAnsi="Georgia" w:cs="Inter"/>
          <w:b/>
          <w:bCs/>
          <w:lang w:val="fr-FR"/>
        </w:rPr>
        <w:t xml:space="preserve">efficacité de déploiement </w:t>
      </w:r>
      <w:r w:rsidRPr="00314A12">
        <w:rPr>
          <w:rFonts w:ascii="Georgia" w:eastAsia="Inter" w:hAnsi="Georgia" w:cs="Inter"/>
          <w:b/>
          <w:lang w:val="fr-FR"/>
        </w:rPr>
        <w:t xml:space="preserve">(environ 28M de paramètres pour </w:t>
      </w:r>
      <w:proofErr w:type="spellStart"/>
      <w:r w:rsidRPr="00314A12">
        <w:rPr>
          <w:rFonts w:ascii="Georgia" w:eastAsia="Inter" w:hAnsi="Georgia" w:cs="Inter"/>
          <w:b/>
          <w:lang w:val="fr-FR"/>
        </w:rPr>
        <w:t>ConvNeXt</w:t>
      </w:r>
      <w:proofErr w:type="spellEnd"/>
      <w:r w:rsidRPr="00314A12">
        <w:rPr>
          <w:rFonts w:ascii="Georgia" w:eastAsia="Inter" w:hAnsi="Georgia" w:cs="Inter"/>
          <w:b/>
          <w:lang w:val="fr-FR"/>
        </w:rPr>
        <w:t>).</w:t>
      </w:r>
    </w:p>
    <w:p w14:paraId="627CD225" w14:textId="5D60B3F6" w:rsidR="00314A12" w:rsidRPr="00314A12" w:rsidRDefault="00314A12" w:rsidP="00314A12">
      <w:pPr>
        <w:pStyle w:val="Titre2"/>
        <w:rPr>
          <w:rFonts w:ascii="Georgia" w:eastAsia="Inter" w:hAnsi="Georgia" w:cs="Inter"/>
          <w:b/>
          <w:lang w:val="fr-FR"/>
        </w:rPr>
      </w:pPr>
      <w:r w:rsidRPr="00314A12">
        <w:rPr>
          <w:rFonts w:ascii="Georgia" w:eastAsia="Inter" w:hAnsi="Georgia" w:cs="Inter"/>
          <w:b/>
          <w:lang w:val="fr-FR"/>
        </w:rPr>
        <w:t xml:space="preserve">Les trois modèles — MobileNetV2, </w:t>
      </w:r>
      <w:proofErr w:type="spellStart"/>
      <w:r w:rsidRPr="00314A12">
        <w:rPr>
          <w:rFonts w:ascii="Georgia" w:eastAsia="Inter" w:hAnsi="Georgia" w:cs="Inter"/>
          <w:b/>
          <w:lang w:val="fr-FR"/>
        </w:rPr>
        <w:t>ConvNeXt</w:t>
      </w:r>
      <w:proofErr w:type="spellEnd"/>
      <w:r w:rsidRPr="00314A12">
        <w:rPr>
          <w:rFonts w:ascii="Georgia" w:eastAsia="Inter" w:hAnsi="Georgia" w:cs="Inter"/>
          <w:b/>
          <w:lang w:val="fr-FR"/>
        </w:rPr>
        <w:t xml:space="preserve">-Tiny et DINOv3 — seront évalués sur les mêmes métriques (Top-1 et Top-5 </w:t>
      </w:r>
      <w:proofErr w:type="spellStart"/>
      <w:r w:rsidRPr="00314A12">
        <w:rPr>
          <w:rFonts w:ascii="Georgia" w:eastAsia="Inter" w:hAnsi="Georgia" w:cs="Inter"/>
          <w:b/>
          <w:lang w:val="fr-FR"/>
        </w:rPr>
        <w:t>accuracy</w:t>
      </w:r>
      <w:proofErr w:type="spellEnd"/>
      <w:r w:rsidR="00D31456">
        <w:rPr>
          <w:rFonts w:ascii="Georgia" w:eastAsia="Inter" w:hAnsi="Georgia" w:cs="Inter"/>
          <w:b/>
          <w:lang w:val="fr-FR"/>
        </w:rPr>
        <w:t>, et vitesse d’inférence</w:t>
      </w:r>
      <w:r w:rsidRPr="00314A12">
        <w:rPr>
          <w:rFonts w:ascii="Georgia" w:eastAsia="Inter" w:hAnsi="Georgia" w:cs="Inter"/>
          <w:b/>
          <w:lang w:val="fr-FR"/>
        </w:rPr>
        <w:t xml:space="preserve">) et intégrés dans le </w:t>
      </w:r>
    </w:p>
    <w:p w14:paraId="6996C289" w14:textId="77777777" w:rsidR="00314A12" w:rsidRPr="00314A12" w:rsidRDefault="00314A12" w:rsidP="00314A12">
      <w:pPr>
        <w:pStyle w:val="Titre2"/>
        <w:rPr>
          <w:rFonts w:ascii="Georgia" w:eastAsia="Inter" w:hAnsi="Georgia" w:cs="Inter"/>
          <w:b/>
          <w:lang w:val="en-US"/>
        </w:rPr>
      </w:pPr>
      <w:r w:rsidRPr="00314A12">
        <w:rPr>
          <w:rFonts w:ascii="Georgia" w:eastAsia="Inter" w:hAnsi="Georgia" w:cs="Inter"/>
          <w:b/>
          <w:lang w:val="en-US"/>
        </w:rPr>
        <w:lastRenderedPageBreak/>
        <w:t xml:space="preserve">Ludivine Goldstein – P07 – Proof of concept – OpenClassrooms 2026 </w:t>
      </w:r>
    </w:p>
    <w:p w14:paraId="05F4D615" w14:textId="57B1ED97" w:rsidR="0012215F" w:rsidRPr="00122839" w:rsidRDefault="00314A12" w:rsidP="00314A12">
      <w:pPr>
        <w:pStyle w:val="Titre2"/>
        <w:rPr>
          <w:rFonts w:ascii="Inter" w:eastAsia="Inter" w:hAnsi="Inter" w:cs="Inter"/>
          <w:b/>
          <w:bCs/>
          <w:iCs/>
          <w:highlight w:val="white"/>
        </w:rPr>
      </w:pPr>
      <w:proofErr w:type="spellStart"/>
      <w:proofErr w:type="gramStart"/>
      <w:r w:rsidRPr="00314A12">
        <w:rPr>
          <w:rFonts w:ascii="Georgia" w:eastAsia="Inter" w:hAnsi="Georgia" w:cs="Inter"/>
          <w:b/>
          <w:lang w:val="fr-FR"/>
        </w:rPr>
        <w:t>dashboard</w:t>
      </w:r>
      <w:proofErr w:type="spellEnd"/>
      <w:proofErr w:type="gramEnd"/>
      <w:r w:rsidRPr="00314A12">
        <w:rPr>
          <w:rFonts w:ascii="Georgia" w:eastAsia="Inter" w:hAnsi="Georgia" w:cs="Inter"/>
          <w:b/>
          <w:lang w:val="fr-FR"/>
        </w:rPr>
        <w:t xml:space="preserve"> </w:t>
      </w:r>
      <w:proofErr w:type="spellStart"/>
      <w:r w:rsidRPr="00314A12">
        <w:rPr>
          <w:rFonts w:ascii="Georgia" w:eastAsia="Inter" w:hAnsi="Georgia" w:cs="Inter"/>
          <w:b/>
          <w:lang w:val="fr-FR"/>
        </w:rPr>
        <w:t>Streamlit</w:t>
      </w:r>
      <w:proofErr w:type="spellEnd"/>
      <w:r w:rsidRPr="00314A12">
        <w:rPr>
          <w:rFonts w:ascii="Georgia" w:eastAsia="Inter" w:hAnsi="Georgia" w:cs="Inter"/>
          <w:b/>
          <w:lang w:val="fr-FR"/>
        </w:rPr>
        <w:t>, offrant ainsi au client final une comparaison transparente et documentée pour guider le choix du modèle à mettre en production.</w:t>
      </w:r>
    </w:p>
    <w:sectPr w:rsidR="0012215F" w:rsidRPr="00122839">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A938D" w14:textId="77777777" w:rsidR="00EE3683" w:rsidRDefault="00EE3683">
      <w:pPr>
        <w:spacing w:line="240" w:lineRule="auto"/>
      </w:pPr>
      <w:r>
        <w:separator/>
      </w:r>
    </w:p>
  </w:endnote>
  <w:endnote w:type="continuationSeparator" w:id="0">
    <w:p w14:paraId="7B3C7D74" w14:textId="77777777" w:rsidR="00EE3683" w:rsidRDefault="00EE3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2D4CA0CC-33ED-47AD-84D6-C3E5EF162CD7}"/>
    <w:embedBold r:id="rId2" w:fontKey="{0C3C3544-C95E-45C2-87A9-4A0B623DC77D}"/>
    <w:embedItalic r:id="rId3" w:fontKey="{26324D9F-D574-4E22-B902-BB18A57081F5}"/>
    <w:embedBoldItalic r:id="rId4" w:fontKey="{FF515BD9-AEAD-4530-B23C-5364918C102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5" w:fontKey="{44EA87C6-0958-4D18-B8F4-A8DF566E2269}"/>
  </w:font>
  <w:font w:name="Calibri">
    <w:panose1 w:val="020F0502020204030204"/>
    <w:charset w:val="00"/>
    <w:family w:val="swiss"/>
    <w:pitch w:val="variable"/>
    <w:sig w:usb0="E4002EFF" w:usb1="C200247B" w:usb2="00000009" w:usb3="00000000" w:csb0="000001FF" w:csb1="00000000"/>
    <w:embedRegular r:id="rId6" w:fontKey="{6A28AC46-9FDF-44AD-8BFA-5040A81CADF6}"/>
  </w:font>
  <w:font w:name="Cambria">
    <w:panose1 w:val="02040503050406030204"/>
    <w:charset w:val="00"/>
    <w:family w:val="roman"/>
    <w:pitch w:val="variable"/>
    <w:sig w:usb0="E00006FF" w:usb1="420024FF" w:usb2="02000000" w:usb3="00000000" w:csb0="0000019F" w:csb1="00000000"/>
    <w:embedRegular r:id="rId7" w:fontKey="{5FE0DAEB-8195-48FE-A5D1-765356E5F3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6A55" w14:textId="77777777" w:rsidR="007C656B" w:rsidRDefault="007C656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7AB8" w14:textId="1C933145" w:rsidR="007C656B" w:rsidRPr="007C656B" w:rsidRDefault="007C656B" w:rsidP="007C656B">
    <w:pPr>
      <w:pStyle w:val="Pieddepage"/>
      <w:jc w:val="right"/>
      <w:rPr>
        <w:sz w:val="18"/>
        <w:szCs w:val="18"/>
        <w:lang w:val="en-US"/>
      </w:rPr>
    </w:pPr>
    <w:r w:rsidRPr="007C656B">
      <w:rPr>
        <w:sz w:val="18"/>
        <w:szCs w:val="18"/>
        <w:lang w:val="en-US"/>
      </w:rPr>
      <w:t>Ludivine Goldstein – P07 – Proof of concept – OpenClassrooms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4159" w14:textId="77777777" w:rsidR="007C656B" w:rsidRDefault="007C65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8D86" w14:textId="77777777" w:rsidR="00EE3683" w:rsidRDefault="00EE3683">
      <w:pPr>
        <w:spacing w:line="240" w:lineRule="auto"/>
      </w:pPr>
      <w:r>
        <w:separator/>
      </w:r>
    </w:p>
  </w:footnote>
  <w:footnote w:type="continuationSeparator" w:id="0">
    <w:p w14:paraId="1EE16954" w14:textId="77777777" w:rsidR="00EE3683" w:rsidRDefault="00EE36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72CC" w14:textId="77777777" w:rsidR="007C656B" w:rsidRDefault="007C656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F522" w14:textId="77777777" w:rsidR="0012215F" w:rsidRDefault="00D31456">
    <w:pPr>
      <w:shd w:val="clear" w:color="auto" w:fill="FFFFFF"/>
      <w:ind w:right="240"/>
    </w:pPr>
    <w:r>
      <w:rPr>
        <w:rFonts w:ascii="Inter" w:eastAsia="Inter" w:hAnsi="Inter" w:cs="Inter"/>
        <w:noProof/>
        <w:color w:val="271A38"/>
        <w:sz w:val="24"/>
        <w:szCs w:val="24"/>
        <w:highlight w:val="white"/>
      </w:rPr>
      <w:drawing>
        <wp:inline distT="114300" distB="114300" distL="114300" distR="114300" wp14:anchorId="2E0A73E9" wp14:editId="620D89D5">
          <wp:extent cx="5731200" cy="113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11303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C5A9" w14:textId="77777777" w:rsidR="007C656B" w:rsidRDefault="007C65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561"/>
    <w:multiLevelType w:val="multilevel"/>
    <w:tmpl w:val="339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8BB"/>
    <w:multiLevelType w:val="multilevel"/>
    <w:tmpl w:val="D1A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35558"/>
    <w:multiLevelType w:val="multilevel"/>
    <w:tmpl w:val="D72066F6"/>
    <w:lvl w:ilvl="0">
      <w:start w:val="1"/>
      <w:numFmt w:val="bullet"/>
      <w:lvlText w:val="●"/>
      <w:lvlJc w:val="left"/>
      <w:pPr>
        <w:ind w:left="720" w:hanging="360"/>
      </w:pPr>
      <w:rPr>
        <w:rFonts w:ascii="Inter" w:eastAsia="Inter" w:hAnsi="Inter" w:cs="Inte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7D3DC7"/>
    <w:multiLevelType w:val="multilevel"/>
    <w:tmpl w:val="5A7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26566"/>
    <w:multiLevelType w:val="hybridMultilevel"/>
    <w:tmpl w:val="4C860E62"/>
    <w:lvl w:ilvl="0" w:tplc="8B5A7726">
      <w:numFmt w:val="bullet"/>
      <w:lvlText w:val=""/>
      <w:lvlJc w:val="left"/>
      <w:pPr>
        <w:ind w:left="720" w:hanging="360"/>
      </w:pPr>
      <w:rPr>
        <w:rFonts w:ascii="Symbol" w:eastAsia="Inter" w:hAnsi="Symbol" w:cs="Inter" w:hint="default"/>
        <w:b w:val="0"/>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154306"/>
    <w:multiLevelType w:val="multilevel"/>
    <w:tmpl w:val="F60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70F00"/>
    <w:multiLevelType w:val="multilevel"/>
    <w:tmpl w:val="3F3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73017">
    <w:abstractNumId w:val="2"/>
  </w:num>
  <w:num w:numId="2" w16cid:durableId="351300690">
    <w:abstractNumId w:val="4"/>
  </w:num>
  <w:num w:numId="3" w16cid:durableId="638189817">
    <w:abstractNumId w:val="0"/>
  </w:num>
  <w:num w:numId="4" w16cid:durableId="1989507426">
    <w:abstractNumId w:val="6"/>
  </w:num>
  <w:num w:numId="5" w16cid:durableId="1210219837">
    <w:abstractNumId w:val="5"/>
  </w:num>
  <w:num w:numId="6" w16cid:durableId="576597725">
    <w:abstractNumId w:val="3"/>
  </w:num>
  <w:num w:numId="7" w16cid:durableId="2031755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5F"/>
    <w:rsid w:val="00020C20"/>
    <w:rsid w:val="000C3D0B"/>
    <w:rsid w:val="000E40A1"/>
    <w:rsid w:val="0012215F"/>
    <w:rsid w:val="00122839"/>
    <w:rsid w:val="00141D3E"/>
    <w:rsid w:val="00156AC8"/>
    <w:rsid w:val="00173631"/>
    <w:rsid w:val="00275907"/>
    <w:rsid w:val="002F1093"/>
    <w:rsid w:val="003007C9"/>
    <w:rsid w:val="00314A12"/>
    <w:rsid w:val="00327275"/>
    <w:rsid w:val="003E5DFC"/>
    <w:rsid w:val="00493DFF"/>
    <w:rsid w:val="005343EA"/>
    <w:rsid w:val="006954AD"/>
    <w:rsid w:val="006E45D1"/>
    <w:rsid w:val="007C656B"/>
    <w:rsid w:val="00830AE0"/>
    <w:rsid w:val="008E57A9"/>
    <w:rsid w:val="009E559D"/>
    <w:rsid w:val="00A43C9A"/>
    <w:rsid w:val="00A90845"/>
    <w:rsid w:val="00B862F6"/>
    <w:rsid w:val="00C61E65"/>
    <w:rsid w:val="00C624A3"/>
    <w:rsid w:val="00D31456"/>
    <w:rsid w:val="00E13342"/>
    <w:rsid w:val="00E21CBA"/>
    <w:rsid w:val="00E57DB3"/>
    <w:rsid w:val="00EB6AA5"/>
    <w:rsid w:val="00EE36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83A3"/>
  <w15:docId w15:val="{C31320A9-4970-46A9-B391-384D6BACE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Lienhypertexte">
    <w:name w:val="Hyperlink"/>
    <w:basedOn w:val="Policepardfaut"/>
    <w:uiPriority w:val="99"/>
    <w:unhideWhenUsed/>
    <w:rsid w:val="00141D3E"/>
    <w:rPr>
      <w:color w:val="0000FF" w:themeColor="hyperlink"/>
      <w:u w:val="single"/>
    </w:rPr>
  </w:style>
  <w:style w:type="character" w:styleId="Mentionnonrsolue">
    <w:name w:val="Unresolved Mention"/>
    <w:basedOn w:val="Policepardfaut"/>
    <w:uiPriority w:val="99"/>
    <w:semiHidden/>
    <w:unhideWhenUsed/>
    <w:rsid w:val="00141D3E"/>
    <w:rPr>
      <w:color w:val="605E5C"/>
      <w:shd w:val="clear" w:color="auto" w:fill="E1DFDD"/>
    </w:rPr>
  </w:style>
  <w:style w:type="paragraph" w:styleId="Paragraphedeliste">
    <w:name w:val="List Paragraph"/>
    <w:basedOn w:val="Normal"/>
    <w:uiPriority w:val="34"/>
    <w:qFormat/>
    <w:rsid w:val="00141D3E"/>
    <w:pPr>
      <w:ind w:left="720"/>
      <w:contextualSpacing/>
    </w:pPr>
  </w:style>
  <w:style w:type="paragraph" w:styleId="En-tte">
    <w:name w:val="header"/>
    <w:basedOn w:val="Normal"/>
    <w:link w:val="En-tteCar"/>
    <w:uiPriority w:val="99"/>
    <w:unhideWhenUsed/>
    <w:rsid w:val="007C656B"/>
    <w:pPr>
      <w:tabs>
        <w:tab w:val="center" w:pos="4536"/>
        <w:tab w:val="right" w:pos="9072"/>
      </w:tabs>
      <w:spacing w:line="240" w:lineRule="auto"/>
    </w:pPr>
  </w:style>
  <w:style w:type="character" w:customStyle="1" w:styleId="En-tteCar">
    <w:name w:val="En-tête Car"/>
    <w:basedOn w:val="Policepardfaut"/>
    <w:link w:val="En-tte"/>
    <w:uiPriority w:val="99"/>
    <w:rsid w:val="007C656B"/>
  </w:style>
  <w:style w:type="paragraph" w:styleId="Pieddepage">
    <w:name w:val="footer"/>
    <w:basedOn w:val="Normal"/>
    <w:link w:val="PieddepageCar"/>
    <w:uiPriority w:val="99"/>
    <w:unhideWhenUsed/>
    <w:rsid w:val="007C656B"/>
    <w:pPr>
      <w:tabs>
        <w:tab w:val="center" w:pos="4536"/>
        <w:tab w:val="right" w:pos="9072"/>
      </w:tabs>
      <w:spacing w:line="240" w:lineRule="auto"/>
    </w:pPr>
  </w:style>
  <w:style w:type="character" w:customStyle="1" w:styleId="PieddepageCar">
    <w:name w:val="Pied de page Car"/>
    <w:basedOn w:val="Policepardfaut"/>
    <w:link w:val="Pieddepage"/>
    <w:uiPriority w:val="99"/>
    <w:rsid w:val="007C656B"/>
  </w:style>
  <w:style w:type="character" w:customStyle="1" w:styleId="Titre2Car">
    <w:name w:val="Titre 2 Car"/>
    <w:basedOn w:val="Policepardfaut"/>
    <w:link w:val="Titre2"/>
    <w:uiPriority w:val="9"/>
    <w:rsid w:val="0017363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01.0354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vision.stanford.edu/aditya86/ImageNetDogs/" TargetMode="External"/><Relationship Id="rId12" Type="http://schemas.openxmlformats.org/officeDocument/2006/relationships/hyperlink" Target="https://www.analyticsvidhya.com/blog/2023/05/introduction-to-vision-transformers-vit"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dnuggets.com/2022/04/computer-vision-trends-2022.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towardsdatascience.com/the-cnn-that-challenges-vi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withcode.com/method/convnext"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1461</TotalTime>
  <Pages>6</Pages>
  <Words>949</Words>
  <Characters>5221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Groupe Liebot</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GOLDSTEIN Ludivine</cp:lastModifiedBy>
  <cp:revision>20</cp:revision>
  <dcterms:created xsi:type="dcterms:W3CDTF">2026-02-06T13:36:00Z</dcterms:created>
  <dcterms:modified xsi:type="dcterms:W3CDTF">2026-03-18T08:03:00Z</dcterms:modified>
</cp:coreProperties>
</file>