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E730A" w14:textId="77777777" w:rsidR="004C3C66" w:rsidRDefault="004C3C66" w:rsidP="004C3C66">
      <w:r>
        <w:t>BUSINESS ANALYTICS CASE STUDY REPORT</w:t>
      </w:r>
    </w:p>
    <w:p w14:paraId="38C01CBA" w14:textId="77777777" w:rsidR="004C3C66" w:rsidRDefault="004C3C66" w:rsidP="004C3C66"/>
    <w:p w14:paraId="3D1ADA18" w14:textId="77777777" w:rsidR="004C3C66" w:rsidRDefault="004C3C66" w:rsidP="004C3C66">
      <w:r>
        <w:t>Customer Churn Analysis in a Telecommunications Company</w:t>
      </w:r>
    </w:p>
    <w:p w14:paraId="4A2DB258" w14:textId="77777777" w:rsidR="004C3C66" w:rsidRDefault="004C3C66" w:rsidP="004C3C66"/>
    <w:p w14:paraId="561FBBD3" w14:textId="77777777" w:rsidR="004C3C66" w:rsidRDefault="004C3C66" w:rsidP="004C3C66">
      <w:r>
        <w:t>Prepared by:</w:t>
      </w:r>
    </w:p>
    <w:p w14:paraId="1A757009" w14:textId="77777777" w:rsidR="004C3C66" w:rsidRDefault="004C3C66" w:rsidP="004C3C66">
      <w:r>
        <w:t>Eliud Kigen Kipkorir</w:t>
      </w:r>
    </w:p>
    <w:p w14:paraId="2657CFB4" w14:textId="77777777" w:rsidR="004C3C66" w:rsidRDefault="004C3C66" w:rsidP="004C3C66"/>
    <w:p w14:paraId="11C7FC58" w14:textId="77777777" w:rsidR="004C3C66" w:rsidRDefault="004C3C66" w:rsidP="004C3C66">
      <w:r>
        <w:t>Institution:</w:t>
      </w:r>
    </w:p>
    <w:p w14:paraId="4028682D" w14:textId="7A1F7EDA" w:rsidR="004C3C66" w:rsidRDefault="004C3C66" w:rsidP="004C3C66">
      <w:proofErr w:type="spellStart"/>
      <w:r>
        <w:t>AnalystLab</w:t>
      </w:r>
      <w:proofErr w:type="spellEnd"/>
      <w:r>
        <w:t xml:space="preserve"> Africa</w:t>
      </w:r>
    </w:p>
    <w:p w14:paraId="693166A1" w14:textId="77777777" w:rsidR="004C3C66" w:rsidRDefault="004C3C66" w:rsidP="004C3C66"/>
    <w:p w14:paraId="273B17FD" w14:textId="77777777" w:rsidR="004C3C66" w:rsidRDefault="004C3C66" w:rsidP="004C3C66">
      <w:r>
        <w:t>Tools Used:</w:t>
      </w:r>
    </w:p>
    <w:p w14:paraId="21141529" w14:textId="77777777" w:rsidR="004C3C66" w:rsidRDefault="004C3C66" w:rsidP="004C3C66">
      <w:r>
        <w:t>Python</w:t>
      </w:r>
    </w:p>
    <w:p w14:paraId="1A7C8DFA" w14:textId="77777777" w:rsidR="004C3C66" w:rsidRDefault="004C3C66" w:rsidP="004C3C66">
      <w:r>
        <w:t xml:space="preserve">Google </w:t>
      </w:r>
      <w:proofErr w:type="spellStart"/>
      <w:r>
        <w:t>Colab</w:t>
      </w:r>
      <w:proofErr w:type="spellEnd"/>
    </w:p>
    <w:p w14:paraId="375F7F9F" w14:textId="77777777" w:rsidR="004C3C66" w:rsidRDefault="004C3C66" w:rsidP="004C3C66">
      <w:r>
        <w:t>Pandas</w:t>
      </w:r>
    </w:p>
    <w:p w14:paraId="65AFBB65" w14:textId="77777777" w:rsidR="004C3C66" w:rsidRDefault="004C3C66" w:rsidP="004C3C66">
      <w:r>
        <w:t>Matplotlib</w:t>
      </w:r>
    </w:p>
    <w:p w14:paraId="21B4FA38" w14:textId="77777777" w:rsidR="004C3C66" w:rsidRDefault="004C3C66" w:rsidP="004C3C66">
      <w:r>
        <w:t>Seaborn</w:t>
      </w:r>
    </w:p>
    <w:p w14:paraId="36EFF8BB" w14:textId="77777777" w:rsidR="004C3C66" w:rsidRDefault="004C3C66" w:rsidP="004C3C66"/>
    <w:p w14:paraId="2F25F53A" w14:textId="77777777" w:rsidR="004C3C66" w:rsidRDefault="004C3C66" w:rsidP="004C3C66">
      <w:r>
        <w:t>Date:</w:t>
      </w:r>
    </w:p>
    <w:p w14:paraId="0BEE42C3" w14:textId="5E3D7CFF" w:rsidR="003C7F78" w:rsidRDefault="004C3C66" w:rsidP="004C3C66">
      <w:r>
        <w:t>August 2026</w:t>
      </w:r>
    </w:p>
    <w:p w14:paraId="493A5EF4" w14:textId="77777777" w:rsidR="004C3C66" w:rsidRDefault="004C3C66" w:rsidP="004C3C66"/>
    <w:p w14:paraId="07E3890F" w14:textId="77777777" w:rsidR="004C3C66" w:rsidRDefault="004C3C66" w:rsidP="004C3C66"/>
    <w:p w14:paraId="0F3E4F47" w14:textId="77777777" w:rsidR="004C3C66" w:rsidRDefault="004C3C66" w:rsidP="004C3C66"/>
    <w:p w14:paraId="53AF1FBF" w14:textId="77777777" w:rsidR="004C3C66" w:rsidRDefault="004C3C66" w:rsidP="004C3C66"/>
    <w:p w14:paraId="3FACF82F" w14:textId="77777777" w:rsidR="004C3C66" w:rsidRDefault="004C3C66" w:rsidP="004C3C66"/>
    <w:p w14:paraId="1E2E6852" w14:textId="77777777" w:rsidR="004C3C66" w:rsidRDefault="004C3C66" w:rsidP="004C3C66"/>
    <w:p w14:paraId="3724258A" w14:textId="77777777" w:rsidR="004C3C66" w:rsidRDefault="004C3C66" w:rsidP="004C3C66"/>
    <w:p w14:paraId="6EB6452E" w14:textId="77777777" w:rsidR="004C3C66" w:rsidRPr="004C3C66" w:rsidRDefault="004C3C66" w:rsidP="004C3C66">
      <w:pPr>
        <w:rPr>
          <w:b/>
          <w:bCs/>
        </w:rPr>
      </w:pPr>
      <w:r w:rsidRPr="004C3C66">
        <w:rPr>
          <w:b/>
          <w:bCs/>
        </w:rPr>
        <w:lastRenderedPageBreak/>
        <w:t>1. Introduction</w:t>
      </w:r>
    </w:p>
    <w:p w14:paraId="6188E7C0" w14:textId="77777777" w:rsidR="004C3C66" w:rsidRPr="004C3C66" w:rsidRDefault="004C3C66" w:rsidP="004C3C66">
      <w:r w:rsidRPr="004C3C66">
        <w:t>The telecommunications industry is highly competitive, making customer retention a critical factor for long-term business success. Customers have numerous service providers to choose from, and losing existing customers not only reduces revenue but also increases the cost of acquiring new customers. Consequently, understanding why customers leave a company has become an essential business objective.</w:t>
      </w:r>
    </w:p>
    <w:p w14:paraId="5C2F9C45" w14:textId="77777777" w:rsidR="004C3C66" w:rsidRPr="004C3C66" w:rsidRDefault="004C3C66" w:rsidP="004C3C66">
      <w:r w:rsidRPr="004C3C66">
        <w:t xml:space="preserve">This case study analyzes the </w:t>
      </w:r>
      <w:r w:rsidRPr="004C3C66">
        <w:rPr>
          <w:b/>
          <w:bCs/>
        </w:rPr>
        <w:t>Telco Customer Churn Dataset</w:t>
      </w:r>
      <w:r w:rsidRPr="004C3C66">
        <w:t xml:space="preserve"> to identify the factors that contribute to customer attrition. Using data analytics techniques, including exploratory data analysis, statistical summaries, and data visualization, the study examines customer demographics, service subscriptions, billing information, and behavioral patterns associated with churn.</w:t>
      </w:r>
    </w:p>
    <w:p w14:paraId="298AF602" w14:textId="77777777" w:rsidR="004C3C66" w:rsidRDefault="004C3C66" w:rsidP="004C3C66">
      <w:r w:rsidRPr="004C3C66">
        <w:t>The findings from this analysis provide valuable business insights that can support management in developing effective customer retention strategies, improving service quality, and enhancing overall customer satisfaction.</w:t>
      </w:r>
    </w:p>
    <w:p w14:paraId="03369B80" w14:textId="77777777" w:rsidR="004C3C66" w:rsidRDefault="004C3C66" w:rsidP="004C3C66"/>
    <w:p w14:paraId="4A6C5525" w14:textId="77777777" w:rsidR="004C3C66" w:rsidRPr="004C3C66" w:rsidRDefault="004C3C66" w:rsidP="004C3C66">
      <w:pPr>
        <w:rPr>
          <w:b/>
          <w:bCs/>
        </w:rPr>
      </w:pPr>
      <w:r w:rsidRPr="004C3C66">
        <w:rPr>
          <w:b/>
          <w:bCs/>
        </w:rPr>
        <w:t>2. Business Problem Statement</w:t>
      </w:r>
    </w:p>
    <w:p w14:paraId="390B4322" w14:textId="77777777" w:rsidR="004C3C66" w:rsidRPr="004C3C66" w:rsidRDefault="004C3C66" w:rsidP="004C3C66">
      <w:r w:rsidRPr="004C3C66">
        <w:t>Customer churn occurs when customers discontinue their relationship with a company and move to competing service providers. High churn rates negatively affect business profitability because replacing lost customers typically costs more than retaining existing ones.</w:t>
      </w:r>
    </w:p>
    <w:p w14:paraId="001B4F44" w14:textId="77777777" w:rsidR="004C3C66" w:rsidRPr="004C3C66" w:rsidRDefault="004C3C66" w:rsidP="004C3C66">
      <w:r w:rsidRPr="004C3C66">
        <w:t>The objective of this project is to investigate the major factors influencing customer churn within the telecommunications company. Specifically, the analysis seeks to answer the following business questions:</w:t>
      </w:r>
    </w:p>
    <w:p w14:paraId="32BC8400" w14:textId="77777777" w:rsidR="004C3C66" w:rsidRPr="004C3C66" w:rsidRDefault="004C3C66" w:rsidP="004C3C66">
      <w:pPr>
        <w:numPr>
          <w:ilvl w:val="0"/>
          <w:numId w:val="1"/>
        </w:numPr>
      </w:pPr>
      <w:r w:rsidRPr="004C3C66">
        <w:t xml:space="preserve">Why are customers leaving the company? </w:t>
      </w:r>
    </w:p>
    <w:p w14:paraId="0520B27F" w14:textId="77777777" w:rsidR="004C3C66" w:rsidRPr="004C3C66" w:rsidRDefault="004C3C66" w:rsidP="004C3C66">
      <w:pPr>
        <w:numPr>
          <w:ilvl w:val="0"/>
          <w:numId w:val="1"/>
        </w:numPr>
      </w:pPr>
      <w:r w:rsidRPr="004C3C66">
        <w:t xml:space="preserve">Which customer characteristics are associated with higher churn? </w:t>
      </w:r>
    </w:p>
    <w:p w14:paraId="526C605E" w14:textId="77777777" w:rsidR="004C3C66" w:rsidRPr="004C3C66" w:rsidRDefault="004C3C66" w:rsidP="004C3C66">
      <w:pPr>
        <w:numPr>
          <w:ilvl w:val="0"/>
          <w:numId w:val="1"/>
        </w:numPr>
      </w:pPr>
      <w:r w:rsidRPr="004C3C66">
        <w:t xml:space="preserve">Which business factors contribute most to customer retention? </w:t>
      </w:r>
    </w:p>
    <w:p w14:paraId="22B9D2C3" w14:textId="77777777" w:rsidR="004C3C66" w:rsidRPr="004C3C66" w:rsidRDefault="004C3C66" w:rsidP="004C3C66">
      <w:pPr>
        <w:numPr>
          <w:ilvl w:val="0"/>
          <w:numId w:val="1"/>
        </w:numPr>
      </w:pPr>
      <w:r w:rsidRPr="004C3C66">
        <w:t xml:space="preserve">What practical strategies can reduce customer churn and improve customer loyalty? </w:t>
      </w:r>
    </w:p>
    <w:p w14:paraId="4DD749CC" w14:textId="77777777" w:rsidR="004C3C66" w:rsidRPr="004C3C66" w:rsidRDefault="004C3C66" w:rsidP="004C3C66">
      <w:r w:rsidRPr="004C3C66">
        <w:t>The insights generated from this analysis will support data-driven decision-making and help management prioritize customer retention initiatives.</w:t>
      </w:r>
    </w:p>
    <w:p w14:paraId="3AAFF857" w14:textId="77777777" w:rsidR="009C239C" w:rsidRDefault="009C239C" w:rsidP="004C3C66">
      <w:pPr>
        <w:rPr>
          <w:b/>
          <w:bCs/>
        </w:rPr>
      </w:pPr>
    </w:p>
    <w:p w14:paraId="4DC480C3" w14:textId="77777777" w:rsidR="009C239C" w:rsidRDefault="009C239C" w:rsidP="004C3C66">
      <w:pPr>
        <w:rPr>
          <w:b/>
          <w:bCs/>
        </w:rPr>
      </w:pPr>
    </w:p>
    <w:p w14:paraId="5C67D1EA" w14:textId="77777777" w:rsidR="009C239C" w:rsidRDefault="009C239C" w:rsidP="004C3C66">
      <w:pPr>
        <w:rPr>
          <w:b/>
          <w:bCs/>
        </w:rPr>
      </w:pPr>
    </w:p>
    <w:p w14:paraId="50D0852A" w14:textId="068CA377" w:rsidR="004C3C66" w:rsidRPr="004C3C66" w:rsidRDefault="004C3C66" w:rsidP="004C3C66">
      <w:pPr>
        <w:rPr>
          <w:b/>
          <w:bCs/>
        </w:rPr>
      </w:pPr>
      <w:r w:rsidRPr="004C3C66">
        <w:rPr>
          <w:b/>
          <w:bCs/>
        </w:rPr>
        <w:lastRenderedPageBreak/>
        <w:t>3. Dataset Description</w:t>
      </w:r>
    </w:p>
    <w:p w14:paraId="6A91817C" w14:textId="77777777" w:rsidR="004C3C66" w:rsidRPr="004C3C66" w:rsidRDefault="004C3C66" w:rsidP="004C3C66">
      <w:r w:rsidRPr="004C3C66">
        <w:t xml:space="preserve">The analysis was conducted using the </w:t>
      </w:r>
      <w:r w:rsidRPr="004C3C66">
        <w:rPr>
          <w:b/>
          <w:bCs/>
        </w:rPr>
        <w:t>Telco Customer Churn Dataset</w:t>
      </w:r>
      <w:r w:rsidRPr="004C3C66">
        <w:t>, which contains customer information collected from a telecommunications company. The dataset includes demographic characteristics, subscribed services, billing information, contract details, payment methods, and customer churn status.</w:t>
      </w:r>
    </w:p>
    <w:p w14:paraId="6B215B18" w14:textId="77777777" w:rsidR="004C3C66" w:rsidRPr="004C3C66" w:rsidRDefault="004C3C66" w:rsidP="004C3C66">
      <w:r w:rsidRPr="004C3C66">
        <w:t xml:space="preserve">Following data cleaning and preprocessing, the dataset contained </w:t>
      </w:r>
      <w:r w:rsidRPr="004C3C66">
        <w:rPr>
          <w:b/>
          <w:bCs/>
        </w:rPr>
        <w:t>7,032 customer records</w:t>
      </w:r>
      <w:r w:rsidRPr="004C3C66">
        <w:t xml:space="preserve"> and </w:t>
      </w:r>
      <w:r w:rsidRPr="004C3C66">
        <w:rPr>
          <w:b/>
          <w:bCs/>
        </w:rPr>
        <w:t>21 variables</w:t>
      </w:r>
      <w:r w:rsidRPr="004C3C66">
        <w:t>.</w:t>
      </w:r>
    </w:p>
    <w:p w14:paraId="79B09AE1" w14:textId="77777777" w:rsidR="004C3C66" w:rsidRPr="004C3C66" w:rsidRDefault="004C3C66" w:rsidP="004C3C66">
      <w:pPr>
        <w:rPr>
          <w:b/>
          <w:bCs/>
        </w:rPr>
      </w:pPr>
      <w:r w:rsidRPr="004C3C66">
        <w:rPr>
          <w:b/>
          <w:bCs/>
        </w:rPr>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3"/>
        <w:gridCol w:w="631"/>
      </w:tblGrid>
      <w:tr w:rsidR="004C3C66" w:rsidRPr="004C3C66" w14:paraId="61BFA9B0" w14:textId="77777777">
        <w:trPr>
          <w:tblHeader/>
          <w:tblCellSpacing w:w="15" w:type="dxa"/>
        </w:trPr>
        <w:tc>
          <w:tcPr>
            <w:tcW w:w="0" w:type="auto"/>
            <w:vAlign w:val="center"/>
            <w:hideMark/>
          </w:tcPr>
          <w:p w14:paraId="0732B0FD" w14:textId="77777777" w:rsidR="004C3C66" w:rsidRPr="004C3C66" w:rsidRDefault="004C3C66" w:rsidP="004C3C66">
            <w:pPr>
              <w:rPr>
                <w:b/>
                <w:bCs/>
              </w:rPr>
            </w:pPr>
            <w:r w:rsidRPr="004C3C66">
              <w:rPr>
                <w:b/>
                <w:bCs/>
              </w:rPr>
              <w:t>Item</w:t>
            </w:r>
          </w:p>
        </w:tc>
        <w:tc>
          <w:tcPr>
            <w:tcW w:w="0" w:type="auto"/>
            <w:vAlign w:val="center"/>
            <w:hideMark/>
          </w:tcPr>
          <w:p w14:paraId="3EBC8824" w14:textId="77777777" w:rsidR="004C3C66" w:rsidRPr="004C3C66" w:rsidRDefault="004C3C66" w:rsidP="004C3C66">
            <w:pPr>
              <w:rPr>
                <w:b/>
                <w:bCs/>
              </w:rPr>
            </w:pPr>
            <w:r w:rsidRPr="004C3C66">
              <w:rPr>
                <w:b/>
                <w:bCs/>
              </w:rPr>
              <w:t>Value</w:t>
            </w:r>
          </w:p>
        </w:tc>
      </w:tr>
      <w:tr w:rsidR="004C3C66" w:rsidRPr="004C3C66" w14:paraId="0B0BADB2" w14:textId="77777777">
        <w:trPr>
          <w:tblCellSpacing w:w="15" w:type="dxa"/>
        </w:trPr>
        <w:tc>
          <w:tcPr>
            <w:tcW w:w="0" w:type="auto"/>
            <w:vAlign w:val="center"/>
            <w:hideMark/>
          </w:tcPr>
          <w:p w14:paraId="10DDB243" w14:textId="77777777" w:rsidR="004C3C66" w:rsidRPr="004C3C66" w:rsidRDefault="004C3C66" w:rsidP="004C3C66">
            <w:r w:rsidRPr="004C3C66">
              <w:t>Original Records</w:t>
            </w:r>
          </w:p>
        </w:tc>
        <w:tc>
          <w:tcPr>
            <w:tcW w:w="0" w:type="auto"/>
            <w:vAlign w:val="center"/>
            <w:hideMark/>
          </w:tcPr>
          <w:p w14:paraId="240C6858" w14:textId="77777777" w:rsidR="004C3C66" w:rsidRPr="004C3C66" w:rsidRDefault="004C3C66" w:rsidP="004C3C66">
            <w:r w:rsidRPr="004C3C66">
              <w:t>7,043</w:t>
            </w:r>
          </w:p>
        </w:tc>
      </w:tr>
      <w:tr w:rsidR="004C3C66" w:rsidRPr="004C3C66" w14:paraId="35400AE9" w14:textId="77777777">
        <w:trPr>
          <w:tblCellSpacing w:w="15" w:type="dxa"/>
        </w:trPr>
        <w:tc>
          <w:tcPr>
            <w:tcW w:w="0" w:type="auto"/>
            <w:vAlign w:val="center"/>
            <w:hideMark/>
          </w:tcPr>
          <w:p w14:paraId="5A134234" w14:textId="77777777" w:rsidR="004C3C66" w:rsidRPr="004C3C66" w:rsidRDefault="004C3C66" w:rsidP="004C3C66">
            <w:r w:rsidRPr="004C3C66">
              <w:t>Cleaned Records</w:t>
            </w:r>
          </w:p>
        </w:tc>
        <w:tc>
          <w:tcPr>
            <w:tcW w:w="0" w:type="auto"/>
            <w:vAlign w:val="center"/>
            <w:hideMark/>
          </w:tcPr>
          <w:p w14:paraId="2FDFBC1A" w14:textId="77777777" w:rsidR="004C3C66" w:rsidRPr="004C3C66" w:rsidRDefault="004C3C66" w:rsidP="004C3C66">
            <w:r w:rsidRPr="004C3C66">
              <w:t>7,032</w:t>
            </w:r>
          </w:p>
        </w:tc>
      </w:tr>
      <w:tr w:rsidR="004C3C66" w:rsidRPr="004C3C66" w14:paraId="11EBEB04" w14:textId="77777777">
        <w:trPr>
          <w:tblCellSpacing w:w="15" w:type="dxa"/>
        </w:trPr>
        <w:tc>
          <w:tcPr>
            <w:tcW w:w="0" w:type="auto"/>
            <w:vAlign w:val="center"/>
            <w:hideMark/>
          </w:tcPr>
          <w:p w14:paraId="74EF61D6" w14:textId="77777777" w:rsidR="004C3C66" w:rsidRPr="004C3C66" w:rsidRDefault="004C3C66" w:rsidP="004C3C66">
            <w:r w:rsidRPr="004C3C66">
              <w:t>Number of Variables</w:t>
            </w:r>
          </w:p>
        </w:tc>
        <w:tc>
          <w:tcPr>
            <w:tcW w:w="0" w:type="auto"/>
            <w:vAlign w:val="center"/>
            <w:hideMark/>
          </w:tcPr>
          <w:p w14:paraId="1E893CBD" w14:textId="77777777" w:rsidR="004C3C66" w:rsidRPr="004C3C66" w:rsidRDefault="004C3C66" w:rsidP="004C3C66">
            <w:r w:rsidRPr="004C3C66">
              <w:t>21</w:t>
            </w:r>
          </w:p>
        </w:tc>
      </w:tr>
      <w:tr w:rsidR="004C3C66" w:rsidRPr="004C3C66" w14:paraId="09C4B19B" w14:textId="77777777">
        <w:trPr>
          <w:tblCellSpacing w:w="15" w:type="dxa"/>
        </w:trPr>
        <w:tc>
          <w:tcPr>
            <w:tcW w:w="0" w:type="auto"/>
            <w:vAlign w:val="center"/>
            <w:hideMark/>
          </w:tcPr>
          <w:p w14:paraId="22A3AF74" w14:textId="77777777" w:rsidR="004C3C66" w:rsidRPr="004C3C66" w:rsidRDefault="004C3C66" w:rsidP="004C3C66">
            <w:r w:rsidRPr="004C3C66">
              <w:t>Duplicate Records</w:t>
            </w:r>
          </w:p>
        </w:tc>
        <w:tc>
          <w:tcPr>
            <w:tcW w:w="0" w:type="auto"/>
            <w:vAlign w:val="center"/>
            <w:hideMark/>
          </w:tcPr>
          <w:p w14:paraId="7C8EB50D" w14:textId="77777777" w:rsidR="004C3C66" w:rsidRPr="004C3C66" w:rsidRDefault="004C3C66" w:rsidP="004C3C66">
            <w:r w:rsidRPr="004C3C66">
              <w:t>0</w:t>
            </w:r>
          </w:p>
        </w:tc>
      </w:tr>
      <w:tr w:rsidR="004C3C66" w:rsidRPr="004C3C66" w14:paraId="35AF30F2" w14:textId="77777777">
        <w:trPr>
          <w:tblCellSpacing w:w="15" w:type="dxa"/>
        </w:trPr>
        <w:tc>
          <w:tcPr>
            <w:tcW w:w="0" w:type="auto"/>
            <w:vAlign w:val="center"/>
            <w:hideMark/>
          </w:tcPr>
          <w:p w14:paraId="59DE40C7" w14:textId="77777777" w:rsidR="004C3C66" w:rsidRPr="004C3C66" w:rsidRDefault="004C3C66" w:rsidP="004C3C66">
            <w:r w:rsidRPr="004C3C66">
              <w:t>Missing Values Removed</w:t>
            </w:r>
          </w:p>
        </w:tc>
        <w:tc>
          <w:tcPr>
            <w:tcW w:w="0" w:type="auto"/>
            <w:vAlign w:val="center"/>
            <w:hideMark/>
          </w:tcPr>
          <w:p w14:paraId="3E67F859" w14:textId="77777777" w:rsidR="004C3C66" w:rsidRPr="004C3C66" w:rsidRDefault="004C3C66" w:rsidP="004C3C66">
            <w:r w:rsidRPr="004C3C66">
              <w:t>11</w:t>
            </w:r>
          </w:p>
        </w:tc>
      </w:tr>
    </w:tbl>
    <w:p w14:paraId="1CF579C0" w14:textId="77777777" w:rsidR="004C3C66" w:rsidRPr="004C3C66" w:rsidRDefault="004C3C66" w:rsidP="004C3C66">
      <w:r w:rsidRPr="004C3C66">
        <w:t>The main variables analyzed during this project include:</w:t>
      </w:r>
    </w:p>
    <w:p w14:paraId="104C7952" w14:textId="77777777" w:rsidR="004C3C66" w:rsidRPr="004C3C66" w:rsidRDefault="004C3C66" w:rsidP="004C3C66">
      <w:pPr>
        <w:numPr>
          <w:ilvl w:val="0"/>
          <w:numId w:val="2"/>
        </w:numPr>
      </w:pPr>
      <w:r w:rsidRPr="004C3C66">
        <w:t xml:space="preserve">Customer tenure </w:t>
      </w:r>
    </w:p>
    <w:p w14:paraId="60D6E59A" w14:textId="77777777" w:rsidR="004C3C66" w:rsidRPr="004C3C66" w:rsidRDefault="004C3C66" w:rsidP="004C3C66">
      <w:pPr>
        <w:numPr>
          <w:ilvl w:val="0"/>
          <w:numId w:val="2"/>
        </w:numPr>
      </w:pPr>
      <w:r w:rsidRPr="004C3C66">
        <w:t xml:space="preserve">Contract type </w:t>
      </w:r>
    </w:p>
    <w:p w14:paraId="2F33223B" w14:textId="77777777" w:rsidR="004C3C66" w:rsidRPr="004C3C66" w:rsidRDefault="004C3C66" w:rsidP="004C3C66">
      <w:pPr>
        <w:numPr>
          <w:ilvl w:val="0"/>
          <w:numId w:val="2"/>
        </w:numPr>
      </w:pPr>
      <w:r w:rsidRPr="004C3C66">
        <w:t xml:space="preserve">Monthly charges </w:t>
      </w:r>
    </w:p>
    <w:p w14:paraId="57B510BE" w14:textId="77777777" w:rsidR="004C3C66" w:rsidRPr="004C3C66" w:rsidRDefault="004C3C66" w:rsidP="004C3C66">
      <w:pPr>
        <w:numPr>
          <w:ilvl w:val="0"/>
          <w:numId w:val="2"/>
        </w:numPr>
      </w:pPr>
      <w:r w:rsidRPr="004C3C66">
        <w:t xml:space="preserve">Internet service type </w:t>
      </w:r>
    </w:p>
    <w:p w14:paraId="585024A9" w14:textId="77777777" w:rsidR="004C3C66" w:rsidRPr="004C3C66" w:rsidRDefault="004C3C66" w:rsidP="004C3C66">
      <w:pPr>
        <w:numPr>
          <w:ilvl w:val="0"/>
          <w:numId w:val="2"/>
        </w:numPr>
      </w:pPr>
      <w:r w:rsidRPr="004C3C66">
        <w:t xml:space="preserve">Payment method </w:t>
      </w:r>
    </w:p>
    <w:p w14:paraId="159B46DB" w14:textId="77777777" w:rsidR="004C3C66" w:rsidRPr="004C3C66" w:rsidRDefault="004C3C66" w:rsidP="004C3C66">
      <w:pPr>
        <w:numPr>
          <w:ilvl w:val="0"/>
          <w:numId w:val="2"/>
        </w:numPr>
      </w:pPr>
      <w:r w:rsidRPr="004C3C66">
        <w:t xml:space="preserve">Technical support </w:t>
      </w:r>
    </w:p>
    <w:p w14:paraId="00FA02C6" w14:textId="77777777" w:rsidR="004C3C66" w:rsidRPr="004C3C66" w:rsidRDefault="004C3C66" w:rsidP="004C3C66">
      <w:pPr>
        <w:numPr>
          <w:ilvl w:val="0"/>
          <w:numId w:val="2"/>
        </w:numPr>
      </w:pPr>
      <w:r w:rsidRPr="004C3C66">
        <w:t xml:space="preserve">Customer churn status </w:t>
      </w:r>
    </w:p>
    <w:p w14:paraId="124916C9" w14:textId="77777777" w:rsidR="004C3C66" w:rsidRPr="004C3C66" w:rsidRDefault="004C3C66" w:rsidP="004C3C66">
      <w:r w:rsidRPr="004C3C66">
        <w:t>These variables provide a comprehensive view of customer behavior and enable the identification of factors influencing customer retention.</w:t>
      </w:r>
    </w:p>
    <w:p w14:paraId="39B4366B" w14:textId="77777777" w:rsidR="009C239C" w:rsidRDefault="009C239C" w:rsidP="004C3C66">
      <w:pPr>
        <w:rPr>
          <w:b/>
          <w:bCs/>
        </w:rPr>
      </w:pPr>
    </w:p>
    <w:p w14:paraId="62F61322" w14:textId="77777777" w:rsidR="009C239C" w:rsidRDefault="009C239C" w:rsidP="004C3C66">
      <w:pPr>
        <w:rPr>
          <w:b/>
          <w:bCs/>
        </w:rPr>
      </w:pPr>
    </w:p>
    <w:p w14:paraId="27733675" w14:textId="77777777" w:rsidR="009C239C" w:rsidRDefault="009C239C" w:rsidP="004C3C66">
      <w:pPr>
        <w:rPr>
          <w:b/>
          <w:bCs/>
        </w:rPr>
      </w:pPr>
    </w:p>
    <w:p w14:paraId="26E2CAB9" w14:textId="1548DDD7" w:rsidR="004C3C66" w:rsidRPr="004C3C66" w:rsidRDefault="004C3C66" w:rsidP="004C3C66">
      <w:pPr>
        <w:rPr>
          <w:b/>
          <w:bCs/>
        </w:rPr>
      </w:pPr>
      <w:r w:rsidRPr="004C3C66">
        <w:rPr>
          <w:b/>
          <w:bCs/>
        </w:rPr>
        <w:lastRenderedPageBreak/>
        <w:t>4. Data Analysis Process</w:t>
      </w:r>
    </w:p>
    <w:p w14:paraId="6587E130" w14:textId="77777777" w:rsidR="004C3C66" w:rsidRPr="004C3C66" w:rsidRDefault="004C3C66" w:rsidP="004C3C66">
      <w:r w:rsidRPr="004C3C66">
        <w:t>The project followed a structured business analytics workflow to ensure accurate and reliable results.</w:t>
      </w:r>
    </w:p>
    <w:p w14:paraId="28D6E14E" w14:textId="77777777" w:rsidR="004C3C66" w:rsidRPr="004C3C66" w:rsidRDefault="004C3C66" w:rsidP="004C3C66">
      <w:r w:rsidRPr="004C3C66">
        <w:t xml:space="preserve">The analysis began by importing the dataset into </w:t>
      </w:r>
      <w:r w:rsidRPr="004C3C66">
        <w:rPr>
          <w:b/>
          <w:bCs/>
        </w:rPr>
        <w:t xml:space="preserve">Google </w:t>
      </w:r>
      <w:proofErr w:type="spellStart"/>
      <w:r w:rsidRPr="004C3C66">
        <w:rPr>
          <w:b/>
          <w:bCs/>
        </w:rPr>
        <w:t>Colab</w:t>
      </w:r>
      <w:proofErr w:type="spellEnd"/>
      <w:r w:rsidRPr="004C3C66">
        <w:t xml:space="preserve"> using the </w:t>
      </w:r>
      <w:r w:rsidRPr="004C3C66">
        <w:rPr>
          <w:b/>
          <w:bCs/>
        </w:rPr>
        <w:t>Pandas</w:t>
      </w:r>
      <w:r w:rsidRPr="004C3C66">
        <w:t xml:space="preserve"> library. The dataset structure, dimensions, and data types were examined to understand its contents before performing data cleaning.</w:t>
      </w:r>
    </w:p>
    <w:p w14:paraId="568E3245" w14:textId="77777777" w:rsidR="004C3C66" w:rsidRPr="004C3C66" w:rsidRDefault="004C3C66" w:rsidP="004C3C66">
      <w:r w:rsidRPr="004C3C66">
        <w:t xml:space="preserve">Missing values were identified within the </w:t>
      </w:r>
      <w:proofErr w:type="spellStart"/>
      <w:r w:rsidRPr="004C3C66">
        <w:rPr>
          <w:b/>
          <w:bCs/>
        </w:rPr>
        <w:t>TotalCharges</w:t>
      </w:r>
      <w:proofErr w:type="spellEnd"/>
      <w:r w:rsidRPr="004C3C66">
        <w:t xml:space="preserve"> variable and converted into numerical format before removing incomplete records. Duplicate records were also checked to ensure data integrity.</w:t>
      </w:r>
    </w:p>
    <w:p w14:paraId="282B5F1A" w14:textId="77777777" w:rsidR="004C3C66" w:rsidRPr="004C3C66" w:rsidRDefault="004C3C66" w:rsidP="004C3C66">
      <w:r w:rsidRPr="004C3C66">
        <w:t xml:space="preserve">Exploratory Data Analysis (EDA) was then performed using descriptive statistics together with visualizations generated using </w:t>
      </w:r>
      <w:r w:rsidRPr="004C3C66">
        <w:rPr>
          <w:b/>
          <w:bCs/>
        </w:rPr>
        <w:t>Matplotlib</w:t>
      </w:r>
      <w:r w:rsidRPr="004C3C66">
        <w:t xml:space="preserve"> and </w:t>
      </w:r>
      <w:r w:rsidRPr="004C3C66">
        <w:rPr>
          <w:b/>
          <w:bCs/>
        </w:rPr>
        <w:t>Seaborn</w:t>
      </w:r>
      <w:r w:rsidRPr="004C3C66">
        <w:t>.</w:t>
      </w:r>
    </w:p>
    <w:p w14:paraId="22EC40B7" w14:textId="77777777" w:rsidR="004C3C66" w:rsidRPr="004C3C66" w:rsidRDefault="004C3C66" w:rsidP="004C3C66">
      <w:r w:rsidRPr="004C3C66">
        <w:t>The analysis investigated several business factors associated with customer churn, including:</w:t>
      </w:r>
    </w:p>
    <w:p w14:paraId="5C7B5EE8" w14:textId="77777777" w:rsidR="004C3C66" w:rsidRPr="004C3C66" w:rsidRDefault="004C3C66" w:rsidP="004C3C66">
      <w:pPr>
        <w:numPr>
          <w:ilvl w:val="0"/>
          <w:numId w:val="3"/>
        </w:numPr>
      </w:pPr>
      <w:r w:rsidRPr="004C3C66">
        <w:t xml:space="preserve">Customer contract type </w:t>
      </w:r>
    </w:p>
    <w:p w14:paraId="03F4CD7E" w14:textId="77777777" w:rsidR="004C3C66" w:rsidRPr="004C3C66" w:rsidRDefault="004C3C66" w:rsidP="004C3C66">
      <w:pPr>
        <w:numPr>
          <w:ilvl w:val="0"/>
          <w:numId w:val="3"/>
        </w:numPr>
      </w:pPr>
      <w:r w:rsidRPr="004C3C66">
        <w:t xml:space="preserve">Monthly charges </w:t>
      </w:r>
    </w:p>
    <w:p w14:paraId="617BFAC4" w14:textId="77777777" w:rsidR="004C3C66" w:rsidRPr="004C3C66" w:rsidRDefault="004C3C66" w:rsidP="004C3C66">
      <w:pPr>
        <w:numPr>
          <w:ilvl w:val="0"/>
          <w:numId w:val="3"/>
        </w:numPr>
      </w:pPr>
      <w:r w:rsidRPr="004C3C66">
        <w:t xml:space="preserve">Customer tenure </w:t>
      </w:r>
    </w:p>
    <w:p w14:paraId="6C50208B" w14:textId="77777777" w:rsidR="004C3C66" w:rsidRPr="004C3C66" w:rsidRDefault="004C3C66" w:rsidP="004C3C66">
      <w:pPr>
        <w:numPr>
          <w:ilvl w:val="0"/>
          <w:numId w:val="3"/>
        </w:numPr>
      </w:pPr>
      <w:r w:rsidRPr="004C3C66">
        <w:t xml:space="preserve">Internet service </w:t>
      </w:r>
    </w:p>
    <w:p w14:paraId="58FD718D" w14:textId="77777777" w:rsidR="004C3C66" w:rsidRPr="004C3C66" w:rsidRDefault="004C3C66" w:rsidP="004C3C66">
      <w:pPr>
        <w:numPr>
          <w:ilvl w:val="0"/>
          <w:numId w:val="3"/>
        </w:numPr>
      </w:pPr>
      <w:r w:rsidRPr="004C3C66">
        <w:t xml:space="preserve">Payment method </w:t>
      </w:r>
    </w:p>
    <w:p w14:paraId="0DFA0E36" w14:textId="77777777" w:rsidR="004C3C66" w:rsidRPr="004C3C66" w:rsidRDefault="004C3C66" w:rsidP="004C3C66">
      <w:pPr>
        <w:numPr>
          <w:ilvl w:val="0"/>
          <w:numId w:val="3"/>
        </w:numPr>
      </w:pPr>
      <w:r w:rsidRPr="004C3C66">
        <w:t xml:space="preserve">Technical support availability </w:t>
      </w:r>
    </w:p>
    <w:p w14:paraId="4CFFD4E1" w14:textId="77777777" w:rsidR="004C3C66" w:rsidRPr="004C3C66" w:rsidRDefault="004C3C66" w:rsidP="004C3C66">
      <w:r w:rsidRPr="004C3C66">
        <w:t>Bar charts, box plots, and cross-tabulations were used to compare customer groups and identify trends associated with customer churn. These findings were subsequently translated into business insights and actionable recommendations.</w:t>
      </w:r>
    </w:p>
    <w:p w14:paraId="1299BC28" w14:textId="77777777" w:rsidR="004C3C66" w:rsidRPr="004C3C66" w:rsidRDefault="004C3C66" w:rsidP="004C3C66">
      <w:pPr>
        <w:rPr>
          <w:b/>
          <w:bCs/>
        </w:rPr>
      </w:pPr>
      <w:r w:rsidRPr="004C3C66">
        <w:rPr>
          <w:b/>
          <w:bCs/>
        </w:rPr>
        <w:t>5. Key Findings</w:t>
      </w:r>
    </w:p>
    <w:p w14:paraId="2ED40653" w14:textId="77777777" w:rsidR="004C3C66" w:rsidRPr="004C3C66" w:rsidRDefault="004C3C66" w:rsidP="004C3C66">
      <w:r w:rsidRPr="004C3C66">
        <w:t>The exploratory data analysis identified several important factors influencing customer churn within the telecommunications company.</w:t>
      </w:r>
    </w:p>
    <w:p w14:paraId="1703760C" w14:textId="77777777" w:rsidR="004C3C66" w:rsidRPr="004C3C66" w:rsidRDefault="004C3C66" w:rsidP="004C3C66">
      <w:r w:rsidRPr="004C3C66">
        <w:t xml:space="preserve">The overall analysis revealed that </w:t>
      </w:r>
      <w:r w:rsidRPr="004C3C66">
        <w:rPr>
          <w:b/>
          <w:bCs/>
        </w:rPr>
        <w:t>26.58%</w:t>
      </w:r>
      <w:r w:rsidRPr="004C3C66">
        <w:t xml:space="preserve"> of customers discontinued the company's services, while </w:t>
      </w:r>
      <w:r w:rsidRPr="004C3C66">
        <w:rPr>
          <w:b/>
          <w:bCs/>
        </w:rPr>
        <w:t>73.42%</w:t>
      </w:r>
      <w:r w:rsidRPr="004C3C66">
        <w:t xml:space="preserve"> remained active. Although most customers were retained, the churn rate indicates a significant business challenge that requires targeted retention strategies.</w:t>
      </w:r>
    </w:p>
    <w:p w14:paraId="7AD4604E" w14:textId="77777777" w:rsidR="004C3C66" w:rsidRPr="004C3C66" w:rsidRDefault="004C3C66" w:rsidP="004C3C66">
      <w:r w:rsidRPr="004C3C66">
        <w:t xml:space="preserve">The analysis of </w:t>
      </w:r>
      <w:r w:rsidRPr="004C3C66">
        <w:rPr>
          <w:b/>
          <w:bCs/>
        </w:rPr>
        <w:t>contract type</w:t>
      </w:r>
      <w:r w:rsidRPr="004C3C66">
        <w:t xml:space="preserve"> showed that customers subscribed to </w:t>
      </w:r>
      <w:r w:rsidRPr="004C3C66">
        <w:rPr>
          <w:b/>
          <w:bCs/>
        </w:rPr>
        <w:t>month-to-month contracts</w:t>
      </w:r>
      <w:r w:rsidRPr="004C3C66">
        <w:t xml:space="preserve"> experienced the highest churn levels. In comparison, customers on one-year and two-year </w:t>
      </w:r>
      <w:r w:rsidRPr="004C3C66">
        <w:lastRenderedPageBreak/>
        <w:t>contracts demonstrated much stronger retention, suggesting that longer contractual commitments improve customer loyalty.</w:t>
      </w:r>
    </w:p>
    <w:p w14:paraId="407F8826" w14:textId="77777777" w:rsidR="004C3C66" w:rsidRPr="004C3C66" w:rsidRDefault="004C3C66" w:rsidP="004C3C66">
      <w:r w:rsidRPr="004C3C66">
        <w:t xml:space="preserve">The relationship between </w:t>
      </w:r>
      <w:r w:rsidRPr="004C3C66">
        <w:rPr>
          <w:b/>
          <w:bCs/>
        </w:rPr>
        <w:t>monthly charges</w:t>
      </w:r>
      <w:r w:rsidRPr="004C3C66">
        <w:t xml:space="preserve"> and customer churn indicated that customers who left the company paid higher monthly charges on average (</w:t>
      </w:r>
      <w:r w:rsidRPr="004C3C66">
        <w:rPr>
          <w:b/>
          <w:bCs/>
        </w:rPr>
        <w:t>74.44</w:t>
      </w:r>
      <w:r w:rsidRPr="004C3C66">
        <w:t>) than customers who remained (</w:t>
      </w:r>
      <w:r w:rsidRPr="004C3C66">
        <w:rPr>
          <w:b/>
          <w:bCs/>
        </w:rPr>
        <w:t>61.31</w:t>
      </w:r>
      <w:r w:rsidRPr="004C3C66">
        <w:t>). This finding suggests that pricing may influence customer satisfaction and purchasing decisions.</w:t>
      </w:r>
    </w:p>
    <w:p w14:paraId="7796DE5C" w14:textId="77777777" w:rsidR="004C3C66" w:rsidRPr="004C3C66" w:rsidRDefault="004C3C66" w:rsidP="004C3C66">
      <w:r w:rsidRPr="004C3C66">
        <w:t xml:space="preserve">Customer </w:t>
      </w:r>
      <w:r w:rsidRPr="004C3C66">
        <w:rPr>
          <w:b/>
          <w:bCs/>
        </w:rPr>
        <w:t>tenure</w:t>
      </w:r>
      <w:r w:rsidRPr="004C3C66">
        <w:t xml:space="preserve"> was also strongly associated with churn. Customers who remained with the company had an average tenure of </w:t>
      </w:r>
      <w:r w:rsidRPr="004C3C66">
        <w:rPr>
          <w:b/>
          <w:bCs/>
        </w:rPr>
        <w:t>37.65 months</w:t>
      </w:r>
      <w:r w:rsidRPr="004C3C66">
        <w:t xml:space="preserve">, whereas customers who churned had an average tenure of only </w:t>
      </w:r>
      <w:r w:rsidRPr="004C3C66">
        <w:rPr>
          <w:b/>
          <w:bCs/>
        </w:rPr>
        <w:t>17.98 months</w:t>
      </w:r>
      <w:r w:rsidRPr="004C3C66">
        <w:t>. This indicates that newer customers are considerably more likely to discontinue the service than long-term customers.</w:t>
      </w:r>
    </w:p>
    <w:p w14:paraId="71DD7757" w14:textId="77777777" w:rsidR="004C3C66" w:rsidRPr="004C3C66" w:rsidRDefault="004C3C66" w:rsidP="004C3C66">
      <w:r w:rsidRPr="004C3C66">
        <w:t xml:space="preserve">The analysis further revealed that customers using </w:t>
      </w:r>
      <w:r w:rsidRPr="004C3C66">
        <w:rPr>
          <w:b/>
          <w:bCs/>
        </w:rPr>
        <w:t>Fiber optic internet services</w:t>
      </w:r>
      <w:r w:rsidRPr="004C3C66">
        <w:t xml:space="preserve"> recorded the highest number of churn cases compared to DSL users and customers without internet service. This finding highlights Fiber optic customers as an important customer segment requiring further investigation and targeted retention efforts.</w:t>
      </w:r>
    </w:p>
    <w:p w14:paraId="583831A0" w14:textId="77777777" w:rsidR="004C3C66" w:rsidRPr="004C3C66" w:rsidRDefault="004C3C66" w:rsidP="004C3C66">
      <w:r w:rsidRPr="004C3C66">
        <w:t xml:space="preserve">Payment behavior also influenced customer retention. Customers using </w:t>
      </w:r>
      <w:proofErr w:type="gramStart"/>
      <w:r w:rsidRPr="004C3C66">
        <w:rPr>
          <w:b/>
          <w:bCs/>
        </w:rPr>
        <w:t>Electronic</w:t>
      </w:r>
      <w:proofErr w:type="gramEnd"/>
      <w:r w:rsidRPr="004C3C66">
        <w:rPr>
          <w:b/>
          <w:bCs/>
        </w:rPr>
        <w:t xml:space="preserve"> check</w:t>
      </w:r>
      <w:r w:rsidRPr="004C3C66">
        <w:t xml:space="preserve"> as their payment method recorded substantially higher churn than customers using automatic payment methods such as bank transfer or credit card. This suggests that payment convenience may contribute to customer loyalty.</w:t>
      </w:r>
    </w:p>
    <w:p w14:paraId="7ED4AC0D" w14:textId="77777777" w:rsidR="004C3C66" w:rsidRPr="004C3C66" w:rsidRDefault="004C3C66" w:rsidP="004C3C66">
      <w:r w:rsidRPr="004C3C66">
        <w:t xml:space="preserve">Finally, customers without </w:t>
      </w:r>
      <w:r w:rsidRPr="004C3C66">
        <w:rPr>
          <w:b/>
          <w:bCs/>
        </w:rPr>
        <w:t>technical support</w:t>
      </w:r>
      <w:r w:rsidRPr="004C3C66">
        <w:t xml:space="preserve"> experienced significantly higher churn than customers who subscribed to technical support services. This demonstrates the importance of customer assistance in improving customer satisfaction and reducing customer attrition</w:t>
      </w:r>
    </w:p>
    <w:p w14:paraId="76B991C9" w14:textId="77777777" w:rsidR="004F7CF0" w:rsidRPr="004F7CF0" w:rsidRDefault="004F7CF0" w:rsidP="004F7CF0">
      <w:pPr>
        <w:rPr>
          <w:b/>
          <w:bCs/>
        </w:rPr>
      </w:pPr>
      <w:r w:rsidRPr="004F7CF0">
        <w:rPr>
          <w:b/>
          <w:bCs/>
        </w:rPr>
        <w:t>6. Business Insights</w:t>
      </w:r>
    </w:p>
    <w:p w14:paraId="481AD5AA" w14:textId="77777777" w:rsidR="004F7CF0" w:rsidRPr="004F7CF0" w:rsidRDefault="004F7CF0" w:rsidP="004F7CF0">
      <w:r w:rsidRPr="004F7CF0">
        <w:t>The analysis demonstrates that customer churn is influenced by multiple business factors rather than a single variable. Customers who exhibit several high-risk characteristics simultaneously are considerably more likely to discontinue the company's services.</w:t>
      </w:r>
    </w:p>
    <w:p w14:paraId="4883A829" w14:textId="77777777" w:rsidR="004F7CF0" w:rsidRPr="004F7CF0" w:rsidRDefault="004F7CF0" w:rsidP="004F7CF0">
      <w:r w:rsidRPr="004F7CF0">
        <w:t xml:space="preserve">The results suggest that customers with </w:t>
      </w:r>
      <w:r w:rsidRPr="004F7CF0">
        <w:rPr>
          <w:b/>
          <w:bCs/>
        </w:rPr>
        <w:t>month-to-month contracts</w:t>
      </w:r>
      <w:r w:rsidRPr="004F7CF0">
        <w:t xml:space="preserve">, </w:t>
      </w:r>
      <w:r w:rsidRPr="004F7CF0">
        <w:rPr>
          <w:b/>
          <w:bCs/>
        </w:rPr>
        <w:t>higher monthly charges</w:t>
      </w:r>
      <w:r w:rsidRPr="004F7CF0">
        <w:t xml:space="preserve">, </w:t>
      </w:r>
      <w:r w:rsidRPr="004F7CF0">
        <w:rPr>
          <w:b/>
          <w:bCs/>
        </w:rPr>
        <w:t>shorter customer tenures</w:t>
      </w:r>
      <w:r w:rsidRPr="004F7CF0">
        <w:t xml:space="preserve">, </w:t>
      </w:r>
      <w:r w:rsidRPr="004F7CF0">
        <w:rPr>
          <w:b/>
          <w:bCs/>
        </w:rPr>
        <w:t>Fiber optic internet services</w:t>
      </w:r>
      <w:r w:rsidRPr="004F7CF0">
        <w:t xml:space="preserve">, </w:t>
      </w:r>
      <w:r w:rsidRPr="004F7CF0">
        <w:rPr>
          <w:b/>
          <w:bCs/>
        </w:rPr>
        <w:t>electronic check payment methods</w:t>
      </w:r>
      <w:r w:rsidRPr="004F7CF0">
        <w:t xml:space="preserve">, and </w:t>
      </w:r>
      <w:r w:rsidRPr="004F7CF0">
        <w:rPr>
          <w:b/>
          <w:bCs/>
        </w:rPr>
        <w:t>no technical support</w:t>
      </w:r>
      <w:r w:rsidRPr="004F7CF0">
        <w:t xml:space="preserve"> represent the highest-risk customer segment.</w:t>
      </w:r>
    </w:p>
    <w:p w14:paraId="7DD6F8B8" w14:textId="77777777" w:rsidR="004F7CF0" w:rsidRPr="004F7CF0" w:rsidRDefault="004F7CF0" w:rsidP="004F7CF0">
      <w:r w:rsidRPr="004F7CF0">
        <w:t>The findings also indicate that customer retention is strongly associated with long-term customer relationships. Customers who remain with the company for extended periods become significantly less likely to churn, emphasizing the importance of delivering a positive customer experience during the early stages of the customer lifecycle.</w:t>
      </w:r>
    </w:p>
    <w:p w14:paraId="3B10A427" w14:textId="77777777" w:rsidR="004F7CF0" w:rsidRPr="004F7CF0" w:rsidRDefault="004F7CF0" w:rsidP="004F7CF0">
      <w:r w:rsidRPr="004F7CF0">
        <w:lastRenderedPageBreak/>
        <w:t>Another important insight is that service quality and customer support play a major role in customer loyalty. Customers with access to technical support exhibit substantially lower churn, suggesting that effective issue resolution contributes positively to customer satisfaction.</w:t>
      </w:r>
    </w:p>
    <w:p w14:paraId="08764902" w14:textId="77777777" w:rsidR="004F7CF0" w:rsidRPr="004F7CF0" w:rsidRDefault="004F7CF0" w:rsidP="004F7CF0">
      <w:r w:rsidRPr="004F7CF0">
        <w:t>From a business perspective, the company should prioritize proactive retention strategies for customers displaying multiple risk factors rather than applying identical retention efforts across the entire customer base. This targeted approach enables more efficient allocation of resources while maximizing customer retention.</w:t>
      </w:r>
    </w:p>
    <w:p w14:paraId="28E6716C" w14:textId="1FBB56D1" w:rsidR="004F7CF0" w:rsidRPr="004F7CF0" w:rsidRDefault="004F7CF0" w:rsidP="004F7CF0">
      <w:pPr>
        <w:rPr>
          <w:b/>
          <w:bCs/>
        </w:rPr>
      </w:pPr>
      <w:r w:rsidRPr="004F7CF0">
        <w:rPr>
          <w:b/>
          <w:bCs/>
        </w:rPr>
        <w:t>7. Recommendations</w:t>
      </w:r>
    </w:p>
    <w:p w14:paraId="2B9A0969" w14:textId="77777777" w:rsidR="004F7CF0" w:rsidRPr="004F7CF0" w:rsidRDefault="004F7CF0" w:rsidP="004F7CF0">
      <w:r w:rsidRPr="004F7CF0">
        <w:t>Based on the findings of this analysis, the following recommendations are proposed:</w:t>
      </w:r>
    </w:p>
    <w:p w14:paraId="4F67DE6E" w14:textId="77777777" w:rsidR="004F7CF0" w:rsidRPr="004F7CF0" w:rsidRDefault="004F7CF0" w:rsidP="004F7CF0">
      <w:r w:rsidRPr="004F7CF0">
        <w:rPr>
          <w:b/>
          <w:bCs/>
        </w:rPr>
        <w:t>1. Encourage customers to adopt long-term contracts.</w:t>
      </w:r>
    </w:p>
    <w:p w14:paraId="5ECD0145" w14:textId="77777777" w:rsidR="004F7CF0" w:rsidRPr="004F7CF0" w:rsidRDefault="004F7CF0" w:rsidP="004F7CF0">
      <w:r w:rsidRPr="004F7CF0">
        <w:t>Customers on month-to-month contracts experienced the highest churn rates. The company should introduce attractive discounts, loyalty incentives, or bundled service packages to encourage customers to upgrade to one-year or two-year contracts.</w:t>
      </w:r>
    </w:p>
    <w:p w14:paraId="79B68FB3" w14:textId="77777777" w:rsidR="004F7CF0" w:rsidRPr="004F7CF0" w:rsidRDefault="004F7CF0" w:rsidP="004F7CF0">
      <w:r w:rsidRPr="004F7CF0">
        <w:rPr>
          <w:b/>
          <w:bCs/>
        </w:rPr>
        <w:t>2. Review pricing strategies for high-value customers.</w:t>
      </w:r>
    </w:p>
    <w:p w14:paraId="6BB3CBD9" w14:textId="77777777" w:rsidR="004F7CF0" w:rsidRPr="004F7CF0" w:rsidRDefault="004F7CF0" w:rsidP="004F7CF0">
      <w:r w:rsidRPr="004F7CF0">
        <w:t>Customers who churned paid higher monthly charges on average than retained customers. Management should evaluate pricing structures and introduce flexible pricing plans, promotional discounts, or personalized offers for customers identified as being at risk of leaving.</w:t>
      </w:r>
    </w:p>
    <w:p w14:paraId="6BA02D8E" w14:textId="77777777" w:rsidR="004F7CF0" w:rsidRPr="004F7CF0" w:rsidRDefault="004F7CF0" w:rsidP="004F7CF0">
      <w:r w:rsidRPr="004F7CF0">
        <w:rPr>
          <w:b/>
          <w:bCs/>
        </w:rPr>
        <w:t>3. Strengthen customer onboarding programs.</w:t>
      </w:r>
    </w:p>
    <w:p w14:paraId="7B0085D0" w14:textId="77777777" w:rsidR="004F7CF0" w:rsidRPr="004F7CF0" w:rsidRDefault="004F7CF0" w:rsidP="004F7CF0">
      <w:r w:rsidRPr="004F7CF0">
        <w:t>Customers with shorter tenures were significantly more likely to churn. The company should improve onboarding experiences through welcome programs, regular follow-up communication, and proactive customer engagement during the first several months of service.</w:t>
      </w:r>
    </w:p>
    <w:p w14:paraId="5E1A65AF" w14:textId="77777777" w:rsidR="004F7CF0" w:rsidRPr="004F7CF0" w:rsidRDefault="004F7CF0" w:rsidP="004F7CF0">
      <w:r w:rsidRPr="004F7CF0">
        <w:rPr>
          <w:b/>
          <w:bCs/>
        </w:rPr>
        <w:t>4. Improve the Fiber optic customer experience.</w:t>
      </w:r>
    </w:p>
    <w:p w14:paraId="35BBE4C9" w14:textId="77777777" w:rsidR="004F7CF0" w:rsidRPr="004F7CF0" w:rsidRDefault="004F7CF0" w:rsidP="004F7CF0">
      <w:r w:rsidRPr="004F7CF0">
        <w:t>Fiber optic customers demonstrated the highest levels of churn. Further investigation should be conducted to determine whether pricing, service reliability, network performance, or customer support issues contribute to dissatisfaction among this customer group.</w:t>
      </w:r>
    </w:p>
    <w:p w14:paraId="0444B051" w14:textId="77777777" w:rsidR="004F7CF0" w:rsidRPr="004F7CF0" w:rsidRDefault="004F7CF0" w:rsidP="004F7CF0">
      <w:r w:rsidRPr="004F7CF0">
        <w:rPr>
          <w:b/>
          <w:bCs/>
        </w:rPr>
        <w:t>5. Promote automatic payment methods and technical support services.</w:t>
      </w:r>
    </w:p>
    <w:p w14:paraId="5A2CB6DE" w14:textId="77777777" w:rsidR="004F7CF0" w:rsidRPr="004F7CF0" w:rsidRDefault="004F7CF0" w:rsidP="004F7CF0">
      <w:r w:rsidRPr="004F7CF0">
        <w:t>Customers using automatic payment methods and those with technical support exhibited better retention. The company should encourage customers to adopt automatic billing while increasing awareness of available technical support services to improve customer satisfaction and reduce churn</w:t>
      </w:r>
    </w:p>
    <w:p w14:paraId="018714DD" w14:textId="77777777" w:rsidR="009C239C" w:rsidRDefault="009C239C" w:rsidP="004F7CF0">
      <w:pPr>
        <w:rPr>
          <w:b/>
          <w:bCs/>
        </w:rPr>
      </w:pPr>
    </w:p>
    <w:p w14:paraId="14222111" w14:textId="6FEEA8D4" w:rsidR="004F7CF0" w:rsidRPr="004F7CF0" w:rsidRDefault="004F7CF0" w:rsidP="004F7CF0">
      <w:pPr>
        <w:rPr>
          <w:b/>
          <w:bCs/>
        </w:rPr>
      </w:pPr>
      <w:r w:rsidRPr="004F7CF0">
        <w:rPr>
          <w:b/>
          <w:bCs/>
        </w:rPr>
        <w:lastRenderedPageBreak/>
        <w:t>8. Conclusion</w:t>
      </w:r>
    </w:p>
    <w:p w14:paraId="7C5B4C15" w14:textId="77777777" w:rsidR="004F7CF0" w:rsidRPr="004F7CF0" w:rsidRDefault="004F7CF0" w:rsidP="004F7CF0">
      <w:r w:rsidRPr="004F7CF0">
        <w:t>This business analytics case study successfully identified the primary factors influencing customer churn within the telecommunications company using exploratory data analysis and data visualization techniques.</w:t>
      </w:r>
    </w:p>
    <w:p w14:paraId="5582C9B3" w14:textId="77777777" w:rsidR="004F7CF0" w:rsidRPr="004F7CF0" w:rsidRDefault="004F7CF0" w:rsidP="004F7CF0">
      <w:r w:rsidRPr="004F7CF0">
        <w:t>The findings demonstrate that customer churn is strongly associated with contract type, monthly charges, customer tenure, internet service type, payment method, and access to technical support. These factors provide valuable insight into customer behavior and enable the company to identify customers who are at greater risk of leaving.</w:t>
      </w:r>
    </w:p>
    <w:p w14:paraId="1580AC79" w14:textId="77777777" w:rsidR="004F7CF0" w:rsidRPr="004F7CF0" w:rsidRDefault="004F7CF0" w:rsidP="004F7CF0">
      <w:r w:rsidRPr="004F7CF0">
        <w:t>By implementing targeted retention strategies based on the recommendations presented in this report, the company can reduce customer churn, improve customer satisfaction, strengthen customer loyalty, and enhance long-term business performance.</w:t>
      </w:r>
    </w:p>
    <w:p w14:paraId="04656CA3" w14:textId="77777777" w:rsidR="004F7CF0" w:rsidRPr="004F7CF0" w:rsidRDefault="004F7CF0" w:rsidP="004F7CF0">
      <w:r w:rsidRPr="004F7CF0">
        <w:t>Overall, this project demonstrates how data analytics can transform raw customer data into actionable business intelligence that supports strategic decision-making and organizational success.</w:t>
      </w:r>
    </w:p>
    <w:p w14:paraId="5E3ED695" w14:textId="77777777" w:rsidR="004C3C66" w:rsidRPr="004C3C66" w:rsidRDefault="004C3C66" w:rsidP="004C3C66"/>
    <w:p w14:paraId="6DF0B161" w14:textId="77777777" w:rsidR="004C3C66" w:rsidRDefault="004C3C66" w:rsidP="004C3C66"/>
    <w:p w14:paraId="6736E367" w14:textId="77777777" w:rsidR="004C3C66" w:rsidRDefault="004C3C66" w:rsidP="004C3C66"/>
    <w:p w14:paraId="16DC3361" w14:textId="77777777" w:rsidR="004C3C66" w:rsidRDefault="004C3C66" w:rsidP="004C3C66"/>
    <w:p w14:paraId="137F92A0" w14:textId="77777777" w:rsidR="004C3C66" w:rsidRDefault="004C3C66" w:rsidP="004C3C66"/>
    <w:p w14:paraId="56DBAC50" w14:textId="77777777" w:rsidR="004C3C66" w:rsidRDefault="004C3C66" w:rsidP="004C3C66"/>
    <w:p w14:paraId="58245171" w14:textId="77777777" w:rsidR="004C3C66" w:rsidRDefault="004C3C66" w:rsidP="004C3C66"/>
    <w:p w14:paraId="55460EE3" w14:textId="77777777" w:rsidR="004C3C66" w:rsidRDefault="004C3C66" w:rsidP="004C3C66"/>
    <w:p w14:paraId="0D8CCFF8" w14:textId="77777777" w:rsidR="004C3C66" w:rsidRDefault="004C3C66" w:rsidP="004C3C66"/>
    <w:sectPr w:rsidR="004C3C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3B91"/>
    <w:multiLevelType w:val="multilevel"/>
    <w:tmpl w:val="C82A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A3234"/>
    <w:multiLevelType w:val="multilevel"/>
    <w:tmpl w:val="546C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E0966"/>
    <w:multiLevelType w:val="multilevel"/>
    <w:tmpl w:val="86E8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490953">
    <w:abstractNumId w:val="1"/>
  </w:num>
  <w:num w:numId="2" w16cid:durableId="880827719">
    <w:abstractNumId w:val="0"/>
  </w:num>
  <w:num w:numId="3" w16cid:durableId="264315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C66"/>
    <w:rsid w:val="003C7F78"/>
    <w:rsid w:val="004C3C66"/>
    <w:rsid w:val="004F7CF0"/>
    <w:rsid w:val="005B6609"/>
    <w:rsid w:val="006E1BA4"/>
    <w:rsid w:val="009C239C"/>
    <w:rsid w:val="00A65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7BBE3"/>
  <w15:chartTrackingRefBased/>
  <w15:docId w15:val="{5F343B56-D3BC-4462-BA74-F2063B211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C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3C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3C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3C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C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C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3C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3C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3C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C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C66"/>
    <w:rPr>
      <w:rFonts w:eastAsiaTheme="majorEastAsia" w:cstheme="majorBidi"/>
      <w:color w:val="272727" w:themeColor="text1" w:themeTint="D8"/>
    </w:rPr>
  </w:style>
  <w:style w:type="paragraph" w:styleId="Title">
    <w:name w:val="Title"/>
    <w:basedOn w:val="Normal"/>
    <w:next w:val="Normal"/>
    <w:link w:val="TitleChar"/>
    <w:uiPriority w:val="10"/>
    <w:qFormat/>
    <w:rsid w:val="004C3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C66"/>
    <w:pPr>
      <w:spacing w:before="160"/>
      <w:jc w:val="center"/>
    </w:pPr>
    <w:rPr>
      <w:i/>
      <w:iCs/>
      <w:color w:val="404040" w:themeColor="text1" w:themeTint="BF"/>
    </w:rPr>
  </w:style>
  <w:style w:type="character" w:customStyle="1" w:styleId="QuoteChar">
    <w:name w:val="Quote Char"/>
    <w:basedOn w:val="DefaultParagraphFont"/>
    <w:link w:val="Quote"/>
    <w:uiPriority w:val="29"/>
    <w:rsid w:val="004C3C66"/>
    <w:rPr>
      <w:i/>
      <w:iCs/>
      <w:color w:val="404040" w:themeColor="text1" w:themeTint="BF"/>
    </w:rPr>
  </w:style>
  <w:style w:type="paragraph" w:styleId="ListParagraph">
    <w:name w:val="List Paragraph"/>
    <w:basedOn w:val="Normal"/>
    <w:uiPriority w:val="34"/>
    <w:qFormat/>
    <w:rsid w:val="004C3C66"/>
    <w:pPr>
      <w:ind w:left="720"/>
      <w:contextualSpacing/>
    </w:pPr>
  </w:style>
  <w:style w:type="character" w:styleId="IntenseEmphasis">
    <w:name w:val="Intense Emphasis"/>
    <w:basedOn w:val="DefaultParagraphFont"/>
    <w:uiPriority w:val="21"/>
    <w:qFormat/>
    <w:rsid w:val="004C3C66"/>
    <w:rPr>
      <w:i/>
      <w:iCs/>
      <w:color w:val="2F5496" w:themeColor="accent1" w:themeShade="BF"/>
    </w:rPr>
  </w:style>
  <w:style w:type="paragraph" w:styleId="IntenseQuote">
    <w:name w:val="Intense Quote"/>
    <w:basedOn w:val="Normal"/>
    <w:next w:val="Normal"/>
    <w:link w:val="IntenseQuoteChar"/>
    <w:uiPriority w:val="30"/>
    <w:qFormat/>
    <w:rsid w:val="004C3C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C66"/>
    <w:rPr>
      <w:i/>
      <w:iCs/>
      <w:color w:val="2F5496" w:themeColor="accent1" w:themeShade="BF"/>
    </w:rPr>
  </w:style>
  <w:style w:type="character" w:styleId="IntenseReference">
    <w:name w:val="Intense Reference"/>
    <w:basedOn w:val="DefaultParagraphFont"/>
    <w:uiPriority w:val="32"/>
    <w:qFormat/>
    <w:rsid w:val="004C3C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7</Pages>
  <Words>1584</Words>
  <Characters>9031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Lude Kig</dc:creator>
  <cp:keywords/>
  <dc:description/>
  <cp:lastModifiedBy>Lude Kig</cp:lastModifiedBy>
  <cp:revision>1</cp:revision>
  <dcterms:created xsi:type="dcterms:W3CDTF">2026-08-04T07:46:00Z</dcterms:created>
  <dcterms:modified xsi:type="dcterms:W3CDTF">2026-08-04T08:59:00Z</dcterms:modified>
</cp:coreProperties>
</file>