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91F221" w14:textId="7D54346C" w:rsidR="00EA21F9" w:rsidRDefault="00EA21F9" w:rsidP="00EA21F9">
      <w:pPr>
        <w:jc w:val="center"/>
        <w:rPr>
          <w:lang w:val="es-ES"/>
        </w:rPr>
      </w:pPr>
      <w:r>
        <w:rPr>
          <w:lang w:val="es-ES"/>
        </w:rPr>
        <w:t>Char vs UTF</w:t>
      </w:r>
    </w:p>
    <w:p w14:paraId="29070C6E" w14:textId="07EB4F74" w:rsidR="00EA21F9" w:rsidRDefault="00EA21F9" w:rsidP="00EA21F9">
      <w:pPr>
        <w:jc w:val="both"/>
        <w:rPr>
          <w:lang w:val="es-ES"/>
        </w:rPr>
      </w:pPr>
      <w:r>
        <w:rPr>
          <w:lang w:val="es-ES"/>
        </w:rPr>
        <w:t>Lectura:</w:t>
      </w:r>
    </w:p>
    <w:p w14:paraId="50AE2B44" w14:textId="28C1A3B7" w:rsidR="00EA21F9" w:rsidRDefault="004F56AB" w:rsidP="00EA21F9">
      <w:pPr>
        <w:jc w:val="both"/>
        <w:rPr>
          <w:lang w:val="es-ES"/>
        </w:rPr>
      </w:pPr>
      <w:r>
        <w:rPr>
          <w:lang w:val="es-ES"/>
        </w:rPr>
        <w:t>char</w:t>
      </w:r>
      <w:r w:rsidR="00EA21F9">
        <w:rPr>
          <w:lang w:val="es-ES"/>
        </w:rPr>
        <w:t xml:space="preserve"> readChar()</w:t>
      </w:r>
    </w:p>
    <w:p w14:paraId="45D9DBA4" w14:textId="5DC9127B" w:rsidR="00EA21F9" w:rsidRDefault="00517E01" w:rsidP="00EA21F9">
      <w:pPr>
        <w:jc w:val="both"/>
        <w:rPr>
          <w:lang w:val="es-ES"/>
        </w:rPr>
      </w:pPr>
      <w:r>
        <w:rPr>
          <w:lang w:val="es-ES"/>
        </w:rPr>
        <w:t xml:space="preserve">Método </w:t>
      </w:r>
      <w:r w:rsidR="00224C48">
        <w:rPr>
          <w:lang w:val="es-ES"/>
        </w:rPr>
        <w:t xml:space="preserve">que </w:t>
      </w:r>
      <w:r w:rsidR="001C7E99">
        <w:rPr>
          <w:lang w:val="es-ES"/>
        </w:rPr>
        <w:t xml:space="preserve">se utiliza para leer </w:t>
      </w:r>
      <w:r w:rsidR="00734EC6">
        <w:rPr>
          <w:lang w:val="es-ES"/>
        </w:rPr>
        <w:t xml:space="preserve">bytes escritos por el método writeChar() </w:t>
      </w:r>
      <w:r w:rsidR="00BD7AAD">
        <w:rPr>
          <w:lang w:val="es-ES"/>
        </w:rPr>
        <w:t>de la interfaz DataOutput.</w:t>
      </w:r>
    </w:p>
    <w:p w14:paraId="1E26270B" w14:textId="72824FAB" w:rsidR="00BD7AAD" w:rsidRDefault="00AE0E4E" w:rsidP="00EA21F9">
      <w:pPr>
        <w:jc w:val="both"/>
        <w:rPr>
          <w:lang w:val="es-ES"/>
        </w:rPr>
      </w:pPr>
      <w:r>
        <w:rPr>
          <w:lang w:val="es-ES"/>
        </w:rPr>
        <w:t xml:space="preserve">Para usarlo se debe </w:t>
      </w:r>
      <w:r w:rsidR="002A13B6">
        <w:rPr>
          <w:lang w:val="es-ES"/>
        </w:rPr>
        <w:t xml:space="preserve">declarar como función y escribir el código, por </w:t>
      </w:r>
      <w:r w:rsidR="00B86FDF">
        <w:rPr>
          <w:lang w:val="es-ES"/>
        </w:rPr>
        <w:t>ejemplo,</w:t>
      </w:r>
      <w:r w:rsidR="002A13B6">
        <w:rPr>
          <w:lang w:val="es-ES"/>
        </w:rPr>
        <w:t xml:space="preserve"> un try catch utilizando bufferedReader </w:t>
      </w:r>
      <w:r w:rsidR="00F3590E">
        <w:rPr>
          <w:lang w:val="es-ES"/>
        </w:rPr>
        <w:t xml:space="preserve">para leer </w:t>
      </w:r>
      <w:r w:rsidR="009D37DB">
        <w:rPr>
          <w:lang w:val="es-ES"/>
        </w:rPr>
        <w:t xml:space="preserve">un archivo y guardar en </w:t>
      </w:r>
      <w:r w:rsidR="00F3590E">
        <w:rPr>
          <w:lang w:val="es-ES"/>
        </w:rPr>
        <w:t xml:space="preserve">una cadena carácter por carácter. </w:t>
      </w:r>
    </w:p>
    <w:p w14:paraId="422A42CB" w14:textId="023D0836" w:rsidR="00F3590E" w:rsidRDefault="00F3590E" w:rsidP="00EA21F9">
      <w:pPr>
        <w:jc w:val="both"/>
        <w:rPr>
          <w:lang w:val="es-ES"/>
        </w:rPr>
      </w:pPr>
      <w:r>
        <w:rPr>
          <w:lang w:val="es-ES"/>
        </w:rPr>
        <w:t xml:space="preserve">Este método </w:t>
      </w:r>
      <w:r w:rsidR="009D37DB">
        <w:rPr>
          <w:lang w:val="es-ES"/>
        </w:rPr>
        <w:t>arroja EOFException (EndOfFileException) si llega al fin del archivo o IOException si ocurre un error I</w:t>
      </w:r>
      <w:r w:rsidR="00770B0E">
        <w:rPr>
          <w:lang w:val="es-ES"/>
        </w:rPr>
        <w:t>/O.</w:t>
      </w:r>
    </w:p>
    <w:p w14:paraId="4DC1F1DA" w14:textId="5764624D" w:rsidR="00770B0E" w:rsidRDefault="00C72359" w:rsidP="00EA21F9">
      <w:pPr>
        <w:jc w:val="both"/>
        <w:rPr>
          <w:lang w:val="es-ES"/>
        </w:rPr>
      </w:pPr>
      <w:r>
        <w:rPr>
          <w:lang w:val="es-ES"/>
        </w:rPr>
        <w:t>Lee los caracteres en la codificación predeterminada del sistema.</w:t>
      </w:r>
    </w:p>
    <w:p w14:paraId="61597725" w14:textId="6F12AB38" w:rsidR="00E67629" w:rsidRDefault="00E67629" w:rsidP="00EA21F9">
      <w:pPr>
        <w:jc w:val="both"/>
      </w:pPr>
      <w:r w:rsidRPr="00E67629">
        <w:t>Lee en pares de 2 b</w:t>
      </w:r>
      <w:r>
        <w:t xml:space="preserve">ytes </w:t>
      </w:r>
    </w:p>
    <w:p w14:paraId="2EA6E610" w14:textId="6B027AE3" w:rsidR="00E67629" w:rsidRPr="00E67629" w:rsidRDefault="00E67629" w:rsidP="00EA21F9">
      <w:pPr>
        <w:jc w:val="both"/>
      </w:pPr>
      <w:r w:rsidRPr="00E67629">
        <w:drawing>
          <wp:inline distT="0" distB="0" distL="0" distR="0" wp14:anchorId="593136E5" wp14:editId="5013E6B4">
            <wp:extent cx="2905530" cy="257211"/>
            <wp:effectExtent l="0" t="0" r="0" b="9525"/>
            <wp:docPr id="142231383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231383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AE14D" w14:textId="1B18DFB4" w:rsidR="00C72359" w:rsidRPr="00E67629" w:rsidRDefault="009D03E8" w:rsidP="00EA21F9">
      <w:pPr>
        <w:jc w:val="both"/>
        <w:rPr>
          <w:lang w:val="en-US"/>
        </w:rPr>
      </w:pPr>
      <w:r w:rsidRPr="00E67629">
        <w:rPr>
          <w:lang w:val="en-US"/>
        </w:rPr>
        <w:t>String readUTF()</w:t>
      </w:r>
    </w:p>
    <w:p w14:paraId="6071E782" w14:textId="5B372890" w:rsidR="009D03E8" w:rsidRDefault="0023677D" w:rsidP="00EA21F9">
      <w:pPr>
        <w:jc w:val="both"/>
        <w:rPr>
          <w:lang w:val="es-ES"/>
        </w:rPr>
      </w:pPr>
      <w:r>
        <w:rPr>
          <w:lang w:val="es-ES"/>
        </w:rPr>
        <w:t xml:space="preserve">Método que lee </w:t>
      </w:r>
      <w:r w:rsidR="005A7DB4">
        <w:rPr>
          <w:lang w:val="es-ES"/>
        </w:rPr>
        <w:t xml:space="preserve">una cadena de caractertes en UTF-8 </w:t>
      </w:r>
      <w:r w:rsidR="009C0499">
        <w:rPr>
          <w:lang w:val="es-ES"/>
        </w:rPr>
        <w:t>modificado</w:t>
      </w:r>
      <w:r w:rsidR="00B86FDF">
        <w:rPr>
          <w:lang w:val="es-ES"/>
        </w:rPr>
        <w:t xml:space="preserve"> </w:t>
      </w:r>
      <w:r w:rsidR="005A7DB4">
        <w:rPr>
          <w:lang w:val="es-ES"/>
        </w:rPr>
        <w:t>(Codificiación)</w:t>
      </w:r>
      <w:r w:rsidR="00E00F9A">
        <w:rPr>
          <w:lang w:val="es-ES"/>
        </w:rPr>
        <w:t xml:space="preserve"> y los devuelve decodificados en un string </w:t>
      </w:r>
    </w:p>
    <w:p w14:paraId="1382A557" w14:textId="6AAF4E37" w:rsidR="005028A5" w:rsidRDefault="005028A5" w:rsidP="00EA21F9">
      <w:pPr>
        <w:jc w:val="both"/>
        <w:rPr>
          <w:lang w:val="es-ES"/>
        </w:rPr>
      </w:pPr>
      <w:r>
        <w:rPr>
          <w:lang w:val="es-ES"/>
        </w:rPr>
        <w:t>Puede arrojar 3 Excepciones:</w:t>
      </w:r>
    </w:p>
    <w:p w14:paraId="78654155" w14:textId="6EA2C55A" w:rsidR="005028A5" w:rsidRDefault="005028A5" w:rsidP="00EA21F9">
      <w:pPr>
        <w:jc w:val="both"/>
        <w:rPr>
          <w:lang w:val="es-ES"/>
        </w:rPr>
      </w:pPr>
      <w:r>
        <w:rPr>
          <w:lang w:val="es-ES"/>
        </w:rPr>
        <w:t>EOFException</w:t>
      </w:r>
    </w:p>
    <w:p w14:paraId="62944EFE" w14:textId="74927E7F" w:rsidR="005028A5" w:rsidRDefault="005028A5" w:rsidP="00EA21F9">
      <w:pPr>
        <w:jc w:val="both"/>
        <w:rPr>
          <w:lang w:val="es-ES"/>
        </w:rPr>
      </w:pPr>
      <w:r>
        <w:rPr>
          <w:lang w:val="es-ES"/>
        </w:rPr>
        <w:t>IOException</w:t>
      </w:r>
    </w:p>
    <w:p w14:paraId="661D3B2E" w14:textId="29B372E2" w:rsidR="005028A5" w:rsidRDefault="005028A5" w:rsidP="00EA21F9">
      <w:pPr>
        <w:jc w:val="both"/>
        <w:rPr>
          <w:lang w:val="es-ES"/>
        </w:rPr>
      </w:pPr>
      <w:r>
        <w:rPr>
          <w:lang w:val="es-ES"/>
        </w:rPr>
        <w:t>UTFDataFormatException: si los bytes no representan un</w:t>
      </w:r>
      <w:r w:rsidR="00B86FDF">
        <w:rPr>
          <w:lang w:val="es-ES"/>
        </w:rPr>
        <w:t>a codificación UTF-8 modificado valida.</w:t>
      </w:r>
    </w:p>
    <w:p w14:paraId="2EE988AD" w14:textId="3C8E2B39" w:rsidR="00B86FDF" w:rsidRDefault="00B86FDF" w:rsidP="00EA21F9">
      <w:pPr>
        <w:jc w:val="both"/>
        <w:rPr>
          <w:lang w:val="es-ES"/>
        </w:rPr>
      </w:pPr>
      <w:r>
        <w:rPr>
          <w:lang w:val="es-ES"/>
        </w:rPr>
        <w:t>Escritura:</w:t>
      </w:r>
    </w:p>
    <w:p w14:paraId="318BCCA8" w14:textId="188A80DE" w:rsidR="00B86FDF" w:rsidRDefault="00EA6634" w:rsidP="00EA21F9">
      <w:pPr>
        <w:jc w:val="both"/>
        <w:rPr>
          <w:lang w:val="en-US"/>
        </w:rPr>
      </w:pPr>
      <w:r w:rsidRPr="00EA6634">
        <w:rPr>
          <w:lang w:val="en-US"/>
        </w:rPr>
        <w:t>void writeChar(int v</w:t>
      </w:r>
      <w:r>
        <w:rPr>
          <w:lang w:val="en-US"/>
        </w:rPr>
        <w:t>)</w:t>
      </w:r>
    </w:p>
    <w:p w14:paraId="55235AA8" w14:textId="210136DD" w:rsidR="00EA6634" w:rsidRDefault="00B26118" w:rsidP="00EA21F9">
      <w:pPr>
        <w:jc w:val="both"/>
      </w:pPr>
      <w:r w:rsidRPr="00CD70FE">
        <w:t xml:space="preserve">v = </w:t>
      </w:r>
      <w:r w:rsidR="00CD70FE" w:rsidRPr="00CD70FE">
        <w:t>al valor d</w:t>
      </w:r>
      <w:r w:rsidR="00CD70FE">
        <w:t>el caracter a escribir.</w:t>
      </w:r>
    </w:p>
    <w:p w14:paraId="6152D5C0" w14:textId="7EBA9E43" w:rsidR="00CD70FE" w:rsidRDefault="005159A9" w:rsidP="00EA21F9">
      <w:pPr>
        <w:jc w:val="both"/>
      </w:pPr>
      <w:r>
        <w:t xml:space="preserve">Escribe 2 bytes en el archivo </w:t>
      </w:r>
      <w:r w:rsidR="00BC18C3">
        <w:t>con los valores que representan este caracter ya codificado</w:t>
      </w:r>
      <w:r w:rsidR="009C2A9A">
        <w:t>.</w:t>
      </w:r>
    </w:p>
    <w:p w14:paraId="08CC035D" w14:textId="10BA8F40" w:rsidR="009C2A9A" w:rsidRDefault="009C2A9A" w:rsidP="00EA21F9">
      <w:pPr>
        <w:jc w:val="both"/>
      </w:pPr>
      <w:r w:rsidRPr="009C2A9A">
        <w:drawing>
          <wp:inline distT="0" distB="0" distL="0" distR="0" wp14:anchorId="601653C1" wp14:editId="5397F438">
            <wp:extent cx="2343477" cy="485843"/>
            <wp:effectExtent l="0" t="0" r="0" b="9525"/>
            <wp:docPr id="124650191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650191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43477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7DBD8" w14:textId="72692EF6" w:rsidR="009C2A9A" w:rsidRDefault="009C2A9A" w:rsidP="00EA21F9">
      <w:pPr>
        <w:jc w:val="both"/>
      </w:pPr>
      <w:r>
        <w:t>Arroja IOException.</w:t>
      </w:r>
    </w:p>
    <w:p w14:paraId="2FECA18C" w14:textId="12FC468D" w:rsidR="009C2A9A" w:rsidRDefault="009C2A9A" w:rsidP="00EA21F9">
      <w:pPr>
        <w:jc w:val="both"/>
        <w:rPr>
          <w:lang w:val="en-US"/>
        </w:rPr>
      </w:pPr>
      <w:r w:rsidRPr="00627074">
        <w:rPr>
          <w:lang w:val="en-US"/>
        </w:rPr>
        <w:t>void writeUTF</w:t>
      </w:r>
      <w:r w:rsidR="00627074" w:rsidRPr="00627074">
        <w:rPr>
          <w:lang w:val="en-US"/>
        </w:rPr>
        <w:t>(String s</w:t>
      </w:r>
      <w:r w:rsidR="00627074">
        <w:rPr>
          <w:lang w:val="en-US"/>
        </w:rPr>
        <w:t>)</w:t>
      </w:r>
    </w:p>
    <w:p w14:paraId="6F9E90C4" w14:textId="29A1D2D9" w:rsidR="003A7D10" w:rsidRDefault="003A7D10" w:rsidP="00EA21F9">
      <w:pPr>
        <w:jc w:val="both"/>
        <w:rPr>
          <w:lang w:val="en-US"/>
        </w:rPr>
      </w:pPr>
      <w:r>
        <w:rPr>
          <w:lang w:val="en-US"/>
        </w:rPr>
        <w:t>s = string a escribir.</w:t>
      </w:r>
    </w:p>
    <w:p w14:paraId="5D6B618B" w14:textId="2338A2EB" w:rsidR="00627074" w:rsidRPr="00627074" w:rsidRDefault="00627074" w:rsidP="00EA21F9">
      <w:pPr>
        <w:jc w:val="both"/>
      </w:pPr>
      <w:r w:rsidRPr="00627074">
        <w:t xml:space="preserve">Escribe 2 bytes </w:t>
      </w:r>
      <w:r>
        <w:t xml:space="preserve">de información seguidos del conjunto de bytes que representan un string </w:t>
      </w:r>
      <w:r w:rsidR="003A7D10">
        <w:t>codificado en UTF-8 modificado.</w:t>
      </w:r>
    </w:p>
    <w:p w14:paraId="783FC0DB" w14:textId="2BB799BF" w:rsidR="0005600D" w:rsidRPr="00627074" w:rsidRDefault="00D51249">
      <w:r w:rsidRPr="00627074">
        <w:t>Bibliografía:</w:t>
      </w:r>
    </w:p>
    <w:p w14:paraId="3F8E5BB2" w14:textId="5561873C" w:rsidR="00D51249" w:rsidRDefault="00D51249" w:rsidP="00D51249">
      <w:pPr>
        <w:spacing w:before="100" w:beforeAutospacing="1" w:after="0" w:line="480" w:lineRule="auto"/>
        <w:ind w:left="720" w:hanging="720"/>
        <w:rPr>
          <w:rFonts w:ascii="Georgia" w:eastAsia="Times New Roman" w:hAnsi="Georgia" w:cs="Helvetica"/>
          <w:color w:val="000000"/>
          <w:kern w:val="0"/>
          <w:sz w:val="24"/>
          <w:szCs w:val="24"/>
          <w:lang w:eastAsia="es-EC"/>
          <w14:ligatures w14:val="none"/>
        </w:rPr>
      </w:pPr>
      <w:r w:rsidRPr="00D51249">
        <w:rPr>
          <w:rFonts w:ascii="Georgia" w:eastAsia="Times New Roman" w:hAnsi="Georgia" w:cs="Helvetica"/>
          <w:i/>
          <w:iCs/>
          <w:color w:val="000000"/>
          <w:kern w:val="0"/>
          <w:sz w:val="24"/>
          <w:szCs w:val="24"/>
          <w:lang w:eastAsia="es-EC"/>
          <w14:ligatures w14:val="none"/>
        </w:rPr>
        <w:lastRenderedPageBreak/>
        <w:t>DataInput (java platform SE 8 )</w:t>
      </w:r>
      <w:r w:rsidRPr="00D51249">
        <w:rPr>
          <w:rFonts w:ascii="Georgia" w:eastAsia="Times New Roman" w:hAnsi="Georgia" w:cs="Helvetica"/>
          <w:color w:val="000000"/>
          <w:kern w:val="0"/>
          <w:sz w:val="24"/>
          <w:szCs w:val="24"/>
          <w:lang w:eastAsia="es-EC"/>
          <w14:ligatures w14:val="none"/>
        </w:rPr>
        <w:t>. (2024, abril 4). Oracle.com. https://docs.oracle.com/javase%2F8%2Fdocs%2Fapi%2F%2F/java/io/DataInput.html#readChar--</w:t>
      </w:r>
    </w:p>
    <w:p w14:paraId="7B81A6E9" w14:textId="741B07F3" w:rsidR="00D51249" w:rsidRPr="00D51249" w:rsidRDefault="00D51249" w:rsidP="00D51249">
      <w:pPr>
        <w:spacing w:before="100" w:beforeAutospacing="1" w:after="0" w:line="480" w:lineRule="auto"/>
        <w:ind w:left="720" w:hanging="720"/>
        <w:rPr>
          <w:rFonts w:ascii="Georgia" w:eastAsia="Times New Roman" w:hAnsi="Georgia" w:cs="Helvetica"/>
          <w:color w:val="000000"/>
          <w:kern w:val="0"/>
          <w:sz w:val="24"/>
          <w:szCs w:val="24"/>
          <w:lang w:eastAsia="es-EC"/>
          <w14:ligatures w14:val="none"/>
        </w:rPr>
      </w:pPr>
      <w:r w:rsidRPr="00D51249">
        <w:rPr>
          <w:rFonts w:ascii="Georgia" w:eastAsia="Times New Roman" w:hAnsi="Georgia" w:cs="Helvetica"/>
          <w:i/>
          <w:iCs/>
          <w:color w:val="000000"/>
          <w:kern w:val="0"/>
          <w:sz w:val="24"/>
          <w:szCs w:val="24"/>
          <w:lang w:eastAsia="es-EC"/>
          <w14:ligatures w14:val="none"/>
        </w:rPr>
        <w:t>DataInput (java platform SE 8 )</w:t>
      </w:r>
      <w:r w:rsidRPr="00D51249">
        <w:rPr>
          <w:rFonts w:ascii="Georgia" w:eastAsia="Times New Roman" w:hAnsi="Georgia" w:cs="Helvetica"/>
          <w:color w:val="000000"/>
          <w:kern w:val="0"/>
          <w:sz w:val="24"/>
          <w:szCs w:val="24"/>
          <w:lang w:eastAsia="es-EC"/>
          <w14:ligatures w14:val="none"/>
        </w:rPr>
        <w:t>. (2024, abril 4). Oracle.com. https://docs.oracle.com/javase%2F8%2Fdocs%2Fapi%2F%2F/java/io/DataInput.html#readUTF--</w:t>
      </w:r>
    </w:p>
    <w:p w14:paraId="05CC731C" w14:textId="562BE46A" w:rsidR="00D51249" w:rsidRPr="00D51249" w:rsidRDefault="00D51249" w:rsidP="00D51249">
      <w:pPr>
        <w:spacing w:before="100" w:beforeAutospacing="1" w:after="0" w:line="480" w:lineRule="auto"/>
        <w:rPr>
          <w:rFonts w:ascii="Georgia" w:eastAsia="Times New Roman" w:hAnsi="Georgia" w:cs="Helvetica"/>
          <w:color w:val="000000"/>
          <w:kern w:val="0"/>
          <w:sz w:val="24"/>
          <w:szCs w:val="24"/>
          <w:lang w:eastAsia="es-EC"/>
          <w14:ligatures w14:val="none"/>
        </w:rPr>
      </w:pPr>
      <w:r w:rsidRPr="00D51249">
        <w:rPr>
          <w:rFonts w:ascii="Georgia" w:eastAsia="Times New Roman" w:hAnsi="Georgia" w:cs="Helvetica"/>
          <w:i/>
          <w:iCs/>
          <w:color w:val="000000"/>
          <w:kern w:val="0"/>
          <w:sz w:val="24"/>
          <w:szCs w:val="24"/>
          <w:lang w:eastAsia="es-EC"/>
          <w14:ligatures w14:val="none"/>
        </w:rPr>
        <w:t>DataOutput (java platform SE 8 )</w:t>
      </w:r>
      <w:r w:rsidRPr="00D51249">
        <w:rPr>
          <w:rFonts w:ascii="Georgia" w:eastAsia="Times New Roman" w:hAnsi="Georgia" w:cs="Helvetica"/>
          <w:color w:val="000000"/>
          <w:kern w:val="0"/>
          <w:sz w:val="24"/>
          <w:szCs w:val="24"/>
          <w:lang w:eastAsia="es-EC"/>
          <w14:ligatures w14:val="none"/>
        </w:rPr>
        <w:t>. (2024, abril 4). Oracle.com. https://docs.oracle.com/javase/8/docs/api/java/io/DataOutput.html#writeUTF-java.lang.String-</w:t>
      </w:r>
    </w:p>
    <w:p w14:paraId="53609C2C" w14:textId="454ABD57" w:rsidR="00D51249" w:rsidRPr="00D51249" w:rsidRDefault="00D51249" w:rsidP="00D51249">
      <w:pPr>
        <w:spacing w:before="100" w:beforeAutospacing="1" w:after="0" w:line="480" w:lineRule="auto"/>
        <w:ind w:left="720" w:hanging="720"/>
        <w:rPr>
          <w:rFonts w:ascii="Georgia" w:eastAsia="Times New Roman" w:hAnsi="Georgia" w:cs="Helvetica"/>
          <w:color w:val="000000"/>
          <w:kern w:val="0"/>
          <w:sz w:val="24"/>
          <w:szCs w:val="24"/>
          <w:lang w:eastAsia="es-EC"/>
          <w14:ligatures w14:val="none"/>
        </w:rPr>
      </w:pPr>
      <w:r w:rsidRPr="00D51249">
        <w:rPr>
          <w:rFonts w:ascii="Georgia" w:eastAsia="Times New Roman" w:hAnsi="Georgia" w:cs="Helvetica"/>
          <w:i/>
          <w:iCs/>
          <w:color w:val="000000"/>
          <w:kern w:val="0"/>
          <w:sz w:val="24"/>
          <w:szCs w:val="24"/>
          <w:lang w:eastAsia="es-EC"/>
          <w14:ligatures w14:val="none"/>
        </w:rPr>
        <w:t>DataOutput (java platform SE 8 )</w:t>
      </w:r>
      <w:r w:rsidRPr="00D51249">
        <w:rPr>
          <w:rFonts w:ascii="Georgia" w:eastAsia="Times New Roman" w:hAnsi="Georgia" w:cs="Helvetica"/>
          <w:color w:val="000000"/>
          <w:kern w:val="0"/>
          <w:sz w:val="24"/>
          <w:szCs w:val="24"/>
          <w:lang w:eastAsia="es-EC"/>
          <w14:ligatures w14:val="none"/>
        </w:rPr>
        <w:t>. (2024, abril 4). Oracle.com. https://docs.oracle.com/javase/8/docs/api/java/io/DataOutput.html#writeChar-int-</w:t>
      </w:r>
    </w:p>
    <w:p w14:paraId="622ABA97" w14:textId="77777777" w:rsidR="00D51249" w:rsidRPr="00D51249" w:rsidRDefault="00D51249"/>
    <w:sectPr w:rsidR="00D51249" w:rsidRPr="00D5124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249"/>
    <w:rsid w:val="0005600D"/>
    <w:rsid w:val="001C7E99"/>
    <w:rsid w:val="00224C48"/>
    <w:rsid w:val="0023677D"/>
    <w:rsid w:val="002A13B6"/>
    <w:rsid w:val="003A7D10"/>
    <w:rsid w:val="00443B70"/>
    <w:rsid w:val="004F56AB"/>
    <w:rsid w:val="005028A5"/>
    <w:rsid w:val="005159A9"/>
    <w:rsid w:val="00517E01"/>
    <w:rsid w:val="00554CEF"/>
    <w:rsid w:val="005A7DB4"/>
    <w:rsid w:val="00627074"/>
    <w:rsid w:val="00734EC6"/>
    <w:rsid w:val="00770B0E"/>
    <w:rsid w:val="008C3DA8"/>
    <w:rsid w:val="009C0499"/>
    <w:rsid w:val="009C2A9A"/>
    <w:rsid w:val="009D03E8"/>
    <w:rsid w:val="009D37DB"/>
    <w:rsid w:val="00AE0E4E"/>
    <w:rsid w:val="00B26118"/>
    <w:rsid w:val="00B86FDF"/>
    <w:rsid w:val="00BC18C3"/>
    <w:rsid w:val="00BD7AAD"/>
    <w:rsid w:val="00C72359"/>
    <w:rsid w:val="00CD70FE"/>
    <w:rsid w:val="00D51249"/>
    <w:rsid w:val="00E00F9A"/>
    <w:rsid w:val="00E67629"/>
    <w:rsid w:val="00EA21F9"/>
    <w:rsid w:val="00EA6634"/>
    <w:rsid w:val="00F324D0"/>
    <w:rsid w:val="00F35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900B62"/>
  <w15:chartTrackingRefBased/>
  <w15:docId w15:val="{5936E152-6262-44CA-A9CB-A1E5ABC77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512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512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5124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512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5124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512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512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512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512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5124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5124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5124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5124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5124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5124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5124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5124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5124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512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512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512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512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512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5124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5124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5124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512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5124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51249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512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C"/>
      <w14:ligatures w14:val="none"/>
    </w:rPr>
  </w:style>
  <w:style w:type="character" w:styleId="Hipervnculo">
    <w:name w:val="Hyperlink"/>
    <w:basedOn w:val="Fuentedeprrafopredeter"/>
    <w:uiPriority w:val="99"/>
    <w:unhideWhenUsed/>
    <w:rsid w:val="00D51249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5124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8843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47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274</Words>
  <Characters>1510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BUITRON ARROYO CAMILO ANDRES</dc:creator>
  <cp:keywords/>
  <dc:description/>
  <cp:lastModifiedBy>BUITRON ARROYO CAMILO ANDRES</cp:lastModifiedBy>
  <cp:revision>31</cp:revision>
  <dcterms:created xsi:type="dcterms:W3CDTF">2024-05-14T01:40:00Z</dcterms:created>
  <dcterms:modified xsi:type="dcterms:W3CDTF">2024-05-15T00:17:00Z</dcterms:modified>
</cp:coreProperties>
</file>