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54200" cy="1148271"/>
            <wp:effectExtent b="0" l="0" r="0" t="0"/>
            <wp:docPr descr="Une image contenant texte&#10;&#10;Description générée automatiquement" id="37" name="image20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200" cy="1148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color w:val="0f2944"/>
          <w:sz w:val="59"/>
          <w:szCs w:val="59"/>
        </w:rPr>
      </w:pPr>
      <w:r w:rsidDel="00000000" w:rsidR="00000000" w:rsidRPr="00000000">
        <w:rPr>
          <w:rFonts w:ascii="Times New Roman" w:cs="Times New Roman" w:eastAsia="Times New Roman" w:hAnsi="Times New Roman"/>
          <w:color w:val="0f2944"/>
          <w:sz w:val="59"/>
          <w:szCs w:val="59"/>
          <w:rtl w:val="0"/>
        </w:rPr>
        <w:t xml:space="preserve">T7 - Project Specifications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f2944"/>
          <w:sz w:val="59"/>
          <w:szCs w:val="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a4b5c7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a4b5c7"/>
          <w:sz w:val="34"/>
          <w:szCs w:val="34"/>
          <w:rtl w:val="0"/>
        </w:rPr>
        <w:t xml:space="preserve">T-ESP-700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a4b5c7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color w:val="0f2944"/>
          <w:sz w:val="71"/>
          <w:szCs w:val="71"/>
        </w:rPr>
      </w:pPr>
      <w:r w:rsidDel="00000000" w:rsidR="00000000" w:rsidRPr="00000000">
        <w:rPr>
          <w:rFonts w:ascii="Times New Roman" w:cs="Times New Roman" w:eastAsia="Times New Roman" w:hAnsi="Times New Roman"/>
          <w:color w:val="0f2944"/>
          <w:sz w:val="71"/>
          <w:szCs w:val="71"/>
          <w:rtl w:val="0"/>
        </w:rPr>
        <w:t xml:space="preserve">Define your project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f2944"/>
          <w:sz w:val="71"/>
          <w:szCs w:val="7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color w:val="1a457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4571"/>
          <w:sz w:val="34"/>
          <w:szCs w:val="34"/>
          <w:rtl w:val="0"/>
        </w:rPr>
        <w:t xml:space="preserve">Specifications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color w:val="1a457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0" distT="0" distL="0" distR="0">
            <wp:extent cx="2649412" cy="2461907"/>
            <wp:effectExtent b="0" l="0" r="0" t="0"/>
            <wp:docPr descr="Une image contenant transport, horloge, roue, décoré&#10;&#10;Description générée automatiquement" id="38" name="image27.png"/>
            <a:graphic>
              <a:graphicData uri="http://schemas.openxmlformats.org/drawingml/2006/picture">
                <pic:pic>
                  <pic:nvPicPr>
                    <pic:cNvPr descr="Une image contenant transport, horloge, roue, décoré&#10;&#10;Description générée automatiquement"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412" cy="2461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80"/>
          <w:szCs w:val="80"/>
          <w:u w:val="single"/>
          <w:rtl w:val="0"/>
        </w:rPr>
        <w:t xml:space="preserve">Exigences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 moins la conversion de 10 extensions de fichier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2667551" cy="724979"/>
                  <wp:effectExtent b="0" l="0" r="0" t="0"/>
                  <wp:docPr id="3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551" cy="7249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PDF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XML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YAML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JPEG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PNG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CSV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TOML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TXT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Au moins la conversion de 10 langages informatiques</w:t>
            </w:r>
          </w:p>
        </w:tc>
      </w:tr>
      <w:tr>
        <w:trPr>
          <w:trHeight w:val="561.9726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800100" cy="806351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8063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032243" cy="1041065"/>
                  <wp:effectExtent b="0" l="0" r="0" t="0"/>
                  <wp:docPr id="2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43" cy="1041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939800" cy="939800"/>
                  <wp:effectExtent b="0" l="0" r="0" t="0"/>
                  <wp:docPr id="3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096132" cy="1096132"/>
                  <wp:effectExtent b="0" l="0" r="0" t="0"/>
                  <wp:docPr id="4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132" cy="10961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C++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C#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JS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Ruby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Swift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Go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 UI/UX clair et moderne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2724150" cy="1892300"/>
                  <wp:effectExtent b="0" l="0" r="0" t="0"/>
                  <wp:docPr id="3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Responsive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Polychromatique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Utilisation facile et instinctive</w:t>
            </w:r>
          </w:p>
        </w:tc>
      </w:tr>
    </w:tbl>
    <w:p w:rsidR="00000000" w:rsidDel="00000000" w:rsidP="00000000" w:rsidRDefault="00000000" w:rsidRPr="00000000" w14:paraId="0000004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 tests unitaires supérieurs à 60%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31888" cy="1138747"/>
                  <wp:effectExtent b="0" l="0" r="0" t="0"/>
                  <wp:docPr id="2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888" cy="11387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04392" cy="1104392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92" cy="1104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 projet fonctionnel et contrôlé</w:t>
            </w:r>
          </w:p>
        </w:tc>
      </w:tr>
    </w:tbl>
    <w:p w:rsidR="00000000" w:rsidDel="00000000" w:rsidP="00000000" w:rsidRDefault="00000000" w:rsidRPr="00000000" w14:paraId="0000005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base de données bien structurée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333500" cy="1341077"/>
                  <wp:effectExtent b="0" l="0" r="0" t="0"/>
                  <wp:docPr id="4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410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base de données facile à entretenir et à mettre à jour</w:t>
            </w:r>
          </w:p>
        </w:tc>
      </w:tr>
    </w:tbl>
    <w:p w:rsidR="00000000" w:rsidDel="00000000" w:rsidP="00000000" w:rsidRDefault="00000000" w:rsidRPr="00000000" w14:paraId="0000005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bonne performance d’exécution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765300" cy="1623335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623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 site rapide et fluide avec un minimum de latence</w:t>
            </w:r>
          </w:p>
        </w:tc>
      </w:tr>
    </w:tbl>
    <w:p w:rsidR="00000000" w:rsidDel="00000000" w:rsidP="00000000" w:rsidRDefault="00000000" w:rsidRPr="00000000" w14:paraId="000000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sécurité bien établie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066800" cy="1066800"/>
                  <wp:effectExtent b="0" l="0" r="0" t="0"/>
                  <wp:docPr id="2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 espace sécurisé et confidentiel</w:t>
            </w:r>
          </w:p>
        </w:tc>
      </w:tr>
    </w:tbl>
    <w:p w:rsidR="00000000" w:rsidDel="00000000" w:rsidP="00000000" w:rsidRDefault="00000000" w:rsidRPr="00000000" w14:paraId="0000006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équipe sérieuse et aimable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331913" cy="1340733"/>
                  <wp:effectExtent b="0" l="0" r="0" t="0"/>
                  <wp:docPr id="4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913" cy="13407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bonne ambiance de travail mais tout en étant professionnel</w:t>
            </w:r>
          </w:p>
        </w:tc>
      </w:tr>
    </w:tbl>
    <w:p w:rsidR="00000000" w:rsidDel="00000000" w:rsidP="00000000" w:rsidRDefault="00000000" w:rsidRPr="00000000" w14:paraId="0000007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structure de travail agile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409700" cy="1409700"/>
                  <wp:effectExtent b="0" l="0" r="0" t="0"/>
                  <wp:docPr id="3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bonne communication et une entraide au sein de l’équipe</w:t>
            </w:r>
          </w:p>
        </w:tc>
      </w:tr>
    </w:tbl>
    <w:p w:rsidR="00000000" w:rsidDel="00000000" w:rsidP="00000000" w:rsidRDefault="00000000" w:rsidRPr="00000000" w14:paraId="0000007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Une interface customisable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57300" cy="1257300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Chaque utilisateur pourra customiser à son bon vouloir l’interface de notre site</w:t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8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72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Flux RSS, veille technologique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11263" cy="1219502"/>
                  <wp:effectExtent b="0" l="0" r="0" t="0"/>
                  <wp:docPr id="2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263" cy="12195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 flux RSS pour recevoir les dernières nouvelles de la technologie souhaitée</w:t>
            </w:r>
          </w:p>
        </w:tc>
      </w:tr>
    </w:tbl>
    <w:p w:rsidR="00000000" w:rsidDel="00000000" w:rsidP="00000000" w:rsidRDefault="00000000" w:rsidRPr="00000000" w14:paraId="0000008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78"/>
          <w:szCs w:val="7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center"/>
        <w:rPr>
          <w:sz w:val="78"/>
          <w:szCs w:val="7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78"/>
          <w:szCs w:val="78"/>
          <w:u w:val="single"/>
          <w:rtl w:val="0"/>
        </w:rPr>
        <w:t xml:space="preserve">Outils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38140" cy="1246505"/>
                  <wp:effectExtent b="0" l="0" r="0" t="0"/>
                  <wp:docPr id="2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140" cy="1246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376363" cy="1067383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1067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Serveur</w:t>
            </w:r>
          </w:p>
          <w:p w:rsidR="00000000" w:rsidDel="00000000" w:rsidP="00000000" w:rsidRDefault="00000000" w:rsidRPr="00000000" w14:paraId="0000009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Amazon, Azure, OVH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28133" cy="1228133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133" cy="12281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60409" cy="1264816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09" cy="12648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IDE</w:t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 outils essentiels pour les développeurs de logiciels et les équipes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079500" cy="1079500"/>
                  <wp:effectExtent b="0" l="0" r="0" t="0"/>
                  <wp:docPr id="4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71575" cy="1087289"/>
                  <wp:effectExtent b="0" l="0" r="0" t="0"/>
                  <wp:docPr id="2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0872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Discord / Teams</w:t>
            </w:r>
          </w:p>
          <w:p w:rsidR="00000000" w:rsidDel="00000000" w:rsidP="00000000" w:rsidRDefault="00000000" w:rsidRPr="00000000" w14:paraId="0000009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before="240" w:line="18.818181818181817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Communication global du groupe </w:t>
            </w:r>
          </w:p>
          <w:p w:rsidR="00000000" w:rsidDel="00000000" w:rsidP="00000000" w:rsidRDefault="00000000" w:rsidRPr="00000000" w14:paraId="0000009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22375" cy="1230015"/>
                  <wp:effectExtent b="0" l="0" r="0" t="0"/>
                  <wp:docPr id="3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230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TeamGantt</w:t>
            </w:r>
          </w:p>
          <w:p w:rsidR="00000000" w:rsidDel="00000000" w:rsidP="00000000" w:rsidRDefault="00000000" w:rsidRPr="00000000" w14:paraId="0000009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Modélisation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066800" cy="1070530"/>
                  <wp:effectExtent b="0" l="0" r="0" t="0"/>
                  <wp:docPr id="2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70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Trello</w:t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Organisation global du groupe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76338" cy="1116233"/>
                  <wp:effectExtent b="0" l="0" r="0" t="0"/>
                  <wp:docPr id="4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8" cy="11162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Gitlab</w:t>
            </w:r>
          </w:p>
          <w:p w:rsidR="00000000" w:rsidDel="00000000" w:rsidP="00000000" w:rsidRDefault="00000000" w:rsidRPr="00000000" w14:paraId="000000A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Versionning du code du projet</w:t>
            </w:r>
          </w:p>
          <w:p w:rsidR="00000000" w:rsidDel="00000000" w:rsidP="00000000" w:rsidRDefault="00000000" w:rsidRPr="00000000" w14:paraId="000000A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A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Continous Integration /</w:t>
            </w:r>
          </w:p>
          <w:p w:rsidR="00000000" w:rsidDel="00000000" w:rsidP="00000000" w:rsidRDefault="00000000" w:rsidRPr="00000000" w14:paraId="000000A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Continous Deployment</w:t>
            </w:r>
          </w:p>
          <w:p w:rsidR="00000000" w:rsidDel="00000000" w:rsidP="00000000" w:rsidRDefault="00000000" w:rsidRPr="00000000" w14:paraId="000000A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205939" cy="1081187"/>
                  <wp:effectExtent b="0" l="0" r="0" t="0"/>
                  <wp:docPr id="3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939" cy="10811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Google drive</w:t>
            </w:r>
          </w:p>
          <w:p w:rsidR="00000000" w:rsidDel="00000000" w:rsidP="00000000" w:rsidRDefault="00000000" w:rsidRPr="00000000" w14:paraId="000000A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Stockage des documents du projet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95388" cy="1204951"/>
                  <wp:effectExtent b="0" l="0" r="0" t="0"/>
                  <wp:docPr id="3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88" cy="12049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Figma</w:t>
            </w:r>
          </w:p>
          <w:p w:rsidR="00000000" w:rsidDel="00000000" w:rsidP="00000000" w:rsidRDefault="00000000" w:rsidRPr="00000000" w14:paraId="000000B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Maquette UI projet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114300" distT="114300" distL="114300" distR="114300">
                  <wp:extent cx="1119188" cy="1127125"/>
                  <wp:effectExtent b="0" l="0" r="0" t="0"/>
                  <wp:docPr id="2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1127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Dbdiagram.io</w:t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Maquette et visualisation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 w:val="1"/>
    <w:rsid w:val="00FD1C70"/>
    <w:pPr>
      <w:suppressAutoHyphens w:val="1"/>
      <w:spacing w:line="240" w:lineRule="auto"/>
      <w:ind w:left="720"/>
      <w:contextualSpacing w:val="1"/>
    </w:pPr>
    <w:rPr>
      <w:rFonts w:asciiTheme="minorHAnsi" w:cstheme="minorBidi" w:eastAsiaTheme="minorHAnsi" w:hAnsiTheme="minorHAnsi"/>
      <w:sz w:val="24"/>
      <w:szCs w:val="24"/>
      <w:lang w:eastAsia="en-US" w:val="fr-F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0.png"/><Relationship Id="rId25" Type="http://schemas.openxmlformats.org/officeDocument/2006/relationships/image" Target="media/image13.png"/><Relationship Id="rId28" Type="http://schemas.openxmlformats.org/officeDocument/2006/relationships/image" Target="media/image2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20.png"/><Relationship Id="rId8" Type="http://schemas.openxmlformats.org/officeDocument/2006/relationships/image" Target="media/image27.png"/><Relationship Id="rId31" Type="http://schemas.openxmlformats.org/officeDocument/2006/relationships/image" Target="media/image15.png"/><Relationship Id="rId30" Type="http://schemas.openxmlformats.org/officeDocument/2006/relationships/image" Target="media/image8.png"/><Relationship Id="rId11" Type="http://schemas.openxmlformats.org/officeDocument/2006/relationships/image" Target="media/image9.png"/><Relationship Id="rId33" Type="http://schemas.openxmlformats.org/officeDocument/2006/relationships/image" Target="media/image19.png"/><Relationship Id="rId10" Type="http://schemas.openxmlformats.org/officeDocument/2006/relationships/image" Target="media/image18.png"/><Relationship Id="rId32" Type="http://schemas.openxmlformats.org/officeDocument/2006/relationships/image" Target="media/image29.png"/><Relationship Id="rId13" Type="http://schemas.openxmlformats.org/officeDocument/2006/relationships/image" Target="media/image24.png"/><Relationship Id="rId35" Type="http://schemas.openxmlformats.org/officeDocument/2006/relationships/image" Target="media/image11.png"/><Relationship Id="rId12" Type="http://schemas.openxmlformats.org/officeDocument/2006/relationships/image" Target="media/image2.png"/><Relationship Id="rId34" Type="http://schemas.openxmlformats.org/officeDocument/2006/relationships/image" Target="media/image23.png"/><Relationship Id="rId15" Type="http://schemas.openxmlformats.org/officeDocument/2006/relationships/image" Target="media/image6.png"/><Relationship Id="rId14" Type="http://schemas.openxmlformats.org/officeDocument/2006/relationships/image" Target="media/image22.png"/><Relationship Id="rId36" Type="http://schemas.openxmlformats.org/officeDocument/2006/relationships/header" Target="header1.xml"/><Relationship Id="rId17" Type="http://schemas.openxmlformats.org/officeDocument/2006/relationships/image" Target="media/image21.png"/><Relationship Id="rId16" Type="http://schemas.openxmlformats.org/officeDocument/2006/relationships/image" Target="media/image1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AHGfkT3tlIIxzxPVxgJ7VR8CvA==">AMUW2mWNmGhSVPmZE4Q1+baRdoSnYja3onSyZNYeCU3nXQizeAd25wB07KUWdQ6uzxoTIMTgJGYkNP2pJkDT+p2R0JJ9STQSA/dXenR/EvQkH7N0uaWyiBg=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2021-01-23T15:41:00Z</dcterms:created>
</cp:coreProperties>
</file>