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D4CD2" w:rsidRPr="004808E0" w:rsidRDefault="008D4CD2" w:rsidP="008D4CD2">
      <w:pPr>
        <w:jc w:val="center"/>
        <w:rPr>
          <w:rFonts w:asciiTheme="minorHAnsi" w:hAnsiTheme="minorHAnsi" w:cstheme="minorHAnsi"/>
          <w:b/>
          <w:bCs/>
          <w:color w:val="002060"/>
          <w:sz w:val="44"/>
          <w:szCs w:val="44"/>
          <w:u w:val="single"/>
          <w:shd w:val="clear" w:color="auto" w:fill="FFFFFF"/>
        </w:rPr>
      </w:pPr>
      <w:r w:rsidRPr="004808E0">
        <w:rPr>
          <w:rFonts w:asciiTheme="minorHAnsi" w:hAnsiTheme="minorHAnsi" w:cstheme="minorHAnsi"/>
          <w:b/>
          <w:bCs/>
          <w:color w:val="002060"/>
          <w:sz w:val="44"/>
          <w:szCs w:val="44"/>
          <w:u w:val="single"/>
          <w:shd w:val="clear" w:color="auto" w:fill="FFFFFF"/>
        </w:rPr>
        <w:t>Découvertes en Physique</w:t>
      </w:r>
    </w:p>
    <w:p w:rsidR="008D4CD2" w:rsidRPr="004808E0" w:rsidRDefault="008D4CD2" w:rsidP="008D4CD2">
      <w:pPr>
        <w:rPr>
          <w:rFonts w:asciiTheme="minorHAnsi" w:hAnsiTheme="minorHAnsi" w:cstheme="minorHAnsi"/>
          <w:color w:val="000000" w:themeColor="text1"/>
          <w:sz w:val="21"/>
          <w:szCs w:val="21"/>
          <w:shd w:val="clear" w:color="auto" w:fill="FFFFFF"/>
        </w:rPr>
      </w:pPr>
    </w:p>
    <w:p w:rsidR="00D15350" w:rsidRPr="004808E0" w:rsidRDefault="00D15350" w:rsidP="008D4CD2">
      <w:pPr>
        <w:rPr>
          <w:rFonts w:asciiTheme="minorHAnsi" w:hAnsiTheme="minorHAnsi" w:cstheme="minorHAnsi"/>
          <w:color w:val="000000" w:themeColor="text1"/>
          <w:sz w:val="21"/>
          <w:szCs w:val="21"/>
          <w:shd w:val="clear" w:color="auto" w:fill="FFFFFF"/>
        </w:rPr>
      </w:pPr>
    </w:p>
    <w:p w:rsidR="00D15350" w:rsidRPr="004808E0" w:rsidRDefault="00D15350" w:rsidP="00D15350">
      <w:pPr>
        <w:jc w:val="center"/>
        <w:rPr>
          <w:rFonts w:asciiTheme="minorHAnsi" w:hAnsiTheme="minorHAnsi" w:cstheme="minorHAnsi"/>
          <w:b/>
          <w:bCs/>
          <w:i/>
          <w:iCs/>
          <w:color w:val="C00000"/>
          <w:sz w:val="28"/>
          <w:szCs w:val="28"/>
          <w:shd w:val="clear" w:color="auto" w:fill="FFFFFF"/>
        </w:rPr>
      </w:pPr>
      <w:proofErr w:type="spellStart"/>
      <w:r w:rsidRPr="004808E0">
        <w:rPr>
          <w:rFonts w:asciiTheme="minorHAnsi" w:hAnsiTheme="minorHAnsi" w:cstheme="minorHAnsi"/>
          <w:b/>
          <w:bCs/>
          <w:i/>
          <w:iCs/>
          <w:color w:val="C00000"/>
          <w:sz w:val="28"/>
          <w:szCs w:val="28"/>
          <w:shd w:val="clear" w:color="auto" w:fill="FFFFFF"/>
        </w:rPr>
        <w:t>Electromagnétisme</w:t>
      </w:r>
      <w:proofErr w:type="spellEnd"/>
    </w:p>
    <w:p w:rsidR="00D15350" w:rsidRPr="004808E0" w:rsidRDefault="00D15350" w:rsidP="008D4CD2">
      <w:pPr>
        <w:rPr>
          <w:rFonts w:asciiTheme="minorHAnsi" w:hAnsiTheme="minorHAnsi" w:cstheme="minorHAnsi"/>
          <w:color w:val="000000" w:themeColor="text1"/>
          <w:sz w:val="21"/>
          <w:szCs w:val="21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50"/>
        <w:gridCol w:w="1213"/>
        <w:gridCol w:w="1419"/>
        <w:gridCol w:w="6722"/>
      </w:tblGrid>
      <w:tr w:rsidR="00D15350" w:rsidRPr="004808E0" w:rsidTr="00C1002F">
        <w:tc>
          <w:tcPr>
            <w:tcW w:w="847" w:type="dxa"/>
          </w:tcPr>
          <w:p w:rsidR="00D15350" w:rsidRPr="004808E0" w:rsidRDefault="00D15350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Quand</w:t>
            </w:r>
          </w:p>
        </w:tc>
        <w:tc>
          <w:tcPr>
            <w:tcW w:w="1213" w:type="dxa"/>
          </w:tcPr>
          <w:p w:rsidR="00D15350" w:rsidRPr="004808E0" w:rsidRDefault="00D15350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Qui</w:t>
            </w:r>
          </w:p>
        </w:tc>
        <w:tc>
          <w:tcPr>
            <w:tcW w:w="1419" w:type="dxa"/>
          </w:tcPr>
          <w:p w:rsidR="00D15350" w:rsidRPr="004808E0" w:rsidRDefault="00D15350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Quoi</w:t>
            </w:r>
          </w:p>
        </w:tc>
        <w:tc>
          <w:tcPr>
            <w:tcW w:w="6722" w:type="dxa"/>
          </w:tcPr>
          <w:p w:rsidR="00D15350" w:rsidRPr="004808E0" w:rsidRDefault="00D15350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Comment</w:t>
            </w:r>
          </w:p>
        </w:tc>
      </w:tr>
      <w:tr w:rsidR="00D15350" w:rsidRPr="004808E0" w:rsidTr="00C1002F">
        <w:trPr>
          <w:trHeight w:val="61"/>
        </w:trPr>
        <w:tc>
          <w:tcPr>
            <w:tcW w:w="847" w:type="dxa"/>
          </w:tcPr>
          <w:p w:rsidR="00D15350" w:rsidRPr="004808E0" w:rsidRDefault="00D15350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213" w:type="dxa"/>
          </w:tcPr>
          <w:p w:rsidR="00D15350" w:rsidRPr="004808E0" w:rsidRDefault="000A5C6D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Faraday</w:t>
            </w:r>
          </w:p>
        </w:tc>
        <w:tc>
          <w:tcPr>
            <w:tcW w:w="1419" w:type="dxa"/>
          </w:tcPr>
          <w:p w:rsidR="00D15350" w:rsidRPr="004808E0" w:rsidRDefault="00D15350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6722" w:type="dxa"/>
          </w:tcPr>
          <w:p w:rsidR="00D15350" w:rsidRPr="004808E0" w:rsidRDefault="00D15350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D15350" w:rsidRPr="004808E0" w:rsidTr="00C1002F">
        <w:trPr>
          <w:trHeight w:val="61"/>
        </w:trPr>
        <w:tc>
          <w:tcPr>
            <w:tcW w:w="847" w:type="dxa"/>
          </w:tcPr>
          <w:p w:rsidR="00D15350" w:rsidRPr="004808E0" w:rsidRDefault="000A5C6D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Années 30</w:t>
            </w:r>
          </w:p>
        </w:tc>
        <w:tc>
          <w:tcPr>
            <w:tcW w:w="1213" w:type="dxa"/>
          </w:tcPr>
          <w:p w:rsidR="00D15350" w:rsidRPr="004808E0" w:rsidRDefault="000A5C6D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Maxwell</w:t>
            </w:r>
          </w:p>
        </w:tc>
        <w:tc>
          <w:tcPr>
            <w:tcW w:w="1419" w:type="dxa"/>
          </w:tcPr>
          <w:p w:rsidR="00D15350" w:rsidRPr="004808E0" w:rsidRDefault="000A5C6D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Formulation </w:t>
            </w:r>
            <w:proofErr w:type="spellStart"/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equations</w:t>
            </w:r>
            <w:proofErr w:type="spellEnd"/>
          </w:p>
        </w:tc>
        <w:tc>
          <w:tcPr>
            <w:tcW w:w="6722" w:type="dxa"/>
          </w:tcPr>
          <w:p w:rsidR="00D15350" w:rsidRPr="004808E0" w:rsidRDefault="000A5C6D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proofErr w:type="gramStart"/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donne</w:t>
            </w:r>
            <w:proofErr w:type="gramEnd"/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 ainsi un cadre mathématique précis au concept fondamental de champ introduit en physique par Faraday, forme locale, puis forme intégrale</w:t>
            </w:r>
          </w:p>
          <w:p w:rsidR="000E7820" w:rsidRPr="004808E0" w:rsidRDefault="000E7820" w:rsidP="000E7820">
            <w:pPr>
              <w:rPr>
                <w:rFonts w:asciiTheme="minorHAnsi" w:hAnsiTheme="minorHAnsi" w:cstheme="minorHAnsi"/>
              </w:rPr>
            </w:pPr>
            <w:proofErr w:type="gramStart"/>
            <w:r w:rsidRPr="004808E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FFFFF"/>
              </w:rPr>
              <w:t>notamment</w:t>
            </w:r>
            <w:proofErr w:type="gramEnd"/>
            <w:r w:rsidRPr="004808E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FFFFF"/>
              </w:rPr>
              <w:t xml:space="preserve"> en régime stationnaire, les champs électrique et magnétique sont indépendants l'un de l'autre, alors qu'ils ne le sont pas en régime variable</w:t>
            </w:r>
          </w:p>
          <w:p w:rsidR="000E7820" w:rsidRPr="004808E0" w:rsidRDefault="000E7820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D15350" w:rsidRPr="004808E0" w:rsidTr="00C1002F">
        <w:trPr>
          <w:trHeight w:val="61"/>
        </w:trPr>
        <w:tc>
          <w:tcPr>
            <w:tcW w:w="847" w:type="dxa"/>
          </w:tcPr>
          <w:p w:rsidR="00D15350" w:rsidRPr="004808E0" w:rsidRDefault="00805286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1886</w:t>
            </w:r>
          </w:p>
        </w:tc>
        <w:tc>
          <w:tcPr>
            <w:tcW w:w="1213" w:type="dxa"/>
          </w:tcPr>
          <w:p w:rsidR="00D15350" w:rsidRPr="004808E0" w:rsidRDefault="00805286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Heavyside</w:t>
            </w:r>
            <w:proofErr w:type="spellEnd"/>
          </w:p>
        </w:tc>
        <w:tc>
          <w:tcPr>
            <w:tcW w:w="1419" w:type="dxa"/>
          </w:tcPr>
          <w:p w:rsidR="00D15350" w:rsidRPr="004808E0" w:rsidRDefault="00805286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concepts</w:t>
            </w:r>
            <w:proofErr w:type="gramEnd"/>
          </w:p>
        </w:tc>
        <w:tc>
          <w:tcPr>
            <w:tcW w:w="6722" w:type="dxa"/>
          </w:tcPr>
          <w:p w:rsidR="00D15350" w:rsidRPr="004808E0" w:rsidRDefault="00805286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Impédance, admittance, inductance, capacitance, permittivité, capacité, conductance, perméabilité</w:t>
            </w:r>
          </w:p>
        </w:tc>
      </w:tr>
      <w:tr w:rsidR="00D15350" w:rsidRPr="004808E0" w:rsidTr="00C1002F">
        <w:trPr>
          <w:trHeight w:val="61"/>
        </w:trPr>
        <w:tc>
          <w:tcPr>
            <w:tcW w:w="847" w:type="dxa"/>
          </w:tcPr>
          <w:p w:rsidR="00D15350" w:rsidRPr="004808E0" w:rsidRDefault="00D15350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213" w:type="dxa"/>
          </w:tcPr>
          <w:p w:rsidR="00D15350" w:rsidRPr="004808E0" w:rsidRDefault="00D15350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19" w:type="dxa"/>
          </w:tcPr>
          <w:p w:rsidR="00D15350" w:rsidRPr="004808E0" w:rsidRDefault="00D15350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6722" w:type="dxa"/>
          </w:tcPr>
          <w:p w:rsidR="00D15350" w:rsidRPr="004808E0" w:rsidRDefault="00D15350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D15350" w:rsidRPr="004808E0" w:rsidTr="00C1002F">
        <w:trPr>
          <w:trHeight w:val="61"/>
        </w:trPr>
        <w:tc>
          <w:tcPr>
            <w:tcW w:w="847" w:type="dxa"/>
          </w:tcPr>
          <w:p w:rsidR="00D15350" w:rsidRPr="004808E0" w:rsidRDefault="00D15350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213" w:type="dxa"/>
          </w:tcPr>
          <w:p w:rsidR="00D15350" w:rsidRPr="004808E0" w:rsidRDefault="00D15350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19" w:type="dxa"/>
          </w:tcPr>
          <w:p w:rsidR="00D15350" w:rsidRPr="004808E0" w:rsidRDefault="00D15350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6722" w:type="dxa"/>
          </w:tcPr>
          <w:p w:rsidR="00D15350" w:rsidRPr="004808E0" w:rsidRDefault="00D15350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D15350" w:rsidRPr="004808E0" w:rsidTr="00C1002F">
        <w:trPr>
          <w:trHeight w:val="61"/>
        </w:trPr>
        <w:tc>
          <w:tcPr>
            <w:tcW w:w="847" w:type="dxa"/>
          </w:tcPr>
          <w:p w:rsidR="00D15350" w:rsidRPr="004808E0" w:rsidRDefault="00D15350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213" w:type="dxa"/>
          </w:tcPr>
          <w:p w:rsidR="00D15350" w:rsidRPr="004808E0" w:rsidRDefault="00D15350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19" w:type="dxa"/>
          </w:tcPr>
          <w:p w:rsidR="00D15350" w:rsidRPr="004808E0" w:rsidRDefault="00D15350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6722" w:type="dxa"/>
          </w:tcPr>
          <w:p w:rsidR="00D15350" w:rsidRPr="004808E0" w:rsidRDefault="00D15350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D15350" w:rsidRPr="004808E0" w:rsidTr="00C1002F">
        <w:trPr>
          <w:trHeight w:val="61"/>
        </w:trPr>
        <w:tc>
          <w:tcPr>
            <w:tcW w:w="847" w:type="dxa"/>
          </w:tcPr>
          <w:p w:rsidR="00D15350" w:rsidRPr="004808E0" w:rsidRDefault="00D15350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213" w:type="dxa"/>
          </w:tcPr>
          <w:p w:rsidR="00D15350" w:rsidRPr="004808E0" w:rsidRDefault="00D15350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19" w:type="dxa"/>
          </w:tcPr>
          <w:p w:rsidR="00D15350" w:rsidRPr="004808E0" w:rsidRDefault="00D15350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6722" w:type="dxa"/>
          </w:tcPr>
          <w:p w:rsidR="00D15350" w:rsidRPr="004808E0" w:rsidRDefault="00D15350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</w:tbl>
    <w:p w:rsidR="00D15350" w:rsidRPr="004808E0" w:rsidRDefault="00D15350" w:rsidP="008D4CD2">
      <w:pPr>
        <w:rPr>
          <w:rFonts w:asciiTheme="minorHAnsi" w:hAnsiTheme="minorHAnsi" w:cstheme="minorHAnsi"/>
          <w:color w:val="000000" w:themeColor="text1"/>
          <w:sz w:val="21"/>
          <w:szCs w:val="21"/>
          <w:shd w:val="clear" w:color="auto" w:fill="FFFFFF"/>
        </w:rPr>
      </w:pPr>
    </w:p>
    <w:p w:rsidR="00D15350" w:rsidRPr="004808E0" w:rsidRDefault="00D15350" w:rsidP="008D4CD2">
      <w:pPr>
        <w:rPr>
          <w:rFonts w:asciiTheme="minorHAnsi" w:hAnsiTheme="minorHAnsi" w:cstheme="minorHAnsi"/>
          <w:color w:val="000000" w:themeColor="text1"/>
          <w:sz w:val="21"/>
          <w:szCs w:val="21"/>
          <w:shd w:val="clear" w:color="auto" w:fill="FFFFFF"/>
        </w:rPr>
      </w:pPr>
    </w:p>
    <w:p w:rsidR="00333B0B" w:rsidRPr="004808E0" w:rsidRDefault="00333B0B" w:rsidP="008D4CD2">
      <w:pPr>
        <w:rPr>
          <w:rFonts w:asciiTheme="minorHAnsi" w:hAnsiTheme="minorHAnsi" w:cstheme="minorHAnsi"/>
          <w:color w:val="000000" w:themeColor="text1"/>
          <w:sz w:val="21"/>
          <w:szCs w:val="21"/>
          <w:shd w:val="clear" w:color="auto" w:fill="FFFFFF"/>
        </w:rPr>
      </w:pPr>
    </w:p>
    <w:p w:rsidR="00333B0B" w:rsidRPr="004808E0" w:rsidRDefault="00333B0B" w:rsidP="008D4CD2">
      <w:pPr>
        <w:rPr>
          <w:rFonts w:asciiTheme="minorHAnsi" w:hAnsiTheme="minorHAnsi" w:cstheme="minorHAnsi"/>
          <w:color w:val="000000" w:themeColor="text1"/>
          <w:sz w:val="21"/>
          <w:szCs w:val="21"/>
          <w:shd w:val="clear" w:color="auto" w:fill="FFFFFF"/>
        </w:rPr>
      </w:pPr>
    </w:p>
    <w:p w:rsidR="00333B0B" w:rsidRPr="004808E0" w:rsidRDefault="00333B0B" w:rsidP="008D4CD2">
      <w:pPr>
        <w:rPr>
          <w:rFonts w:asciiTheme="minorHAnsi" w:hAnsiTheme="minorHAnsi" w:cstheme="minorHAnsi"/>
          <w:color w:val="000000" w:themeColor="text1"/>
          <w:sz w:val="21"/>
          <w:szCs w:val="21"/>
          <w:shd w:val="clear" w:color="auto" w:fill="FFFFFF"/>
        </w:rPr>
      </w:pPr>
    </w:p>
    <w:p w:rsidR="00D15350" w:rsidRPr="004808E0" w:rsidRDefault="00D15350" w:rsidP="008D4CD2">
      <w:pPr>
        <w:rPr>
          <w:rFonts w:asciiTheme="minorHAnsi" w:hAnsiTheme="minorHAnsi" w:cstheme="minorHAnsi"/>
          <w:color w:val="000000" w:themeColor="text1"/>
          <w:sz w:val="21"/>
          <w:szCs w:val="21"/>
          <w:shd w:val="clear" w:color="auto" w:fill="FFFFFF"/>
        </w:rPr>
      </w:pPr>
    </w:p>
    <w:p w:rsidR="00F27B3F" w:rsidRPr="004808E0" w:rsidRDefault="00F27B3F" w:rsidP="00D15350">
      <w:pPr>
        <w:jc w:val="center"/>
        <w:rPr>
          <w:rFonts w:asciiTheme="minorHAnsi" w:hAnsiTheme="minorHAnsi" w:cstheme="minorHAnsi"/>
          <w:b/>
          <w:bCs/>
          <w:i/>
          <w:iCs/>
          <w:color w:val="C00000"/>
          <w:sz w:val="28"/>
          <w:szCs w:val="28"/>
          <w:shd w:val="clear" w:color="auto" w:fill="FFFFFF"/>
        </w:rPr>
      </w:pPr>
      <w:r w:rsidRPr="004808E0">
        <w:rPr>
          <w:rFonts w:asciiTheme="minorHAnsi" w:hAnsiTheme="minorHAnsi" w:cstheme="minorHAnsi"/>
          <w:b/>
          <w:bCs/>
          <w:i/>
          <w:iCs/>
          <w:color w:val="C00000"/>
          <w:sz w:val="28"/>
          <w:szCs w:val="28"/>
          <w:shd w:val="clear" w:color="auto" w:fill="FFFFFF"/>
        </w:rPr>
        <w:t>M</w:t>
      </w:r>
      <w:r w:rsidR="00D15350" w:rsidRPr="004808E0">
        <w:rPr>
          <w:rFonts w:asciiTheme="minorHAnsi" w:hAnsiTheme="minorHAnsi" w:cstheme="minorHAnsi"/>
          <w:b/>
          <w:bCs/>
          <w:i/>
          <w:iCs/>
          <w:color w:val="C00000"/>
          <w:sz w:val="28"/>
          <w:szCs w:val="28"/>
          <w:shd w:val="clear" w:color="auto" w:fill="FFFFFF"/>
        </w:rPr>
        <w:t xml:space="preserve">écanique </w:t>
      </w:r>
      <w:r w:rsidRPr="004808E0">
        <w:rPr>
          <w:rFonts w:asciiTheme="minorHAnsi" w:hAnsiTheme="minorHAnsi" w:cstheme="minorHAnsi"/>
          <w:b/>
          <w:bCs/>
          <w:i/>
          <w:iCs/>
          <w:color w:val="C00000"/>
          <w:sz w:val="28"/>
          <w:szCs w:val="28"/>
          <w:shd w:val="clear" w:color="auto" w:fill="FFFFFF"/>
        </w:rPr>
        <w:t>Q</w:t>
      </w:r>
      <w:r w:rsidR="00D15350" w:rsidRPr="004808E0">
        <w:rPr>
          <w:rFonts w:asciiTheme="minorHAnsi" w:hAnsiTheme="minorHAnsi" w:cstheme="minorHAnsi"/>
          <w:b/>
          <w:bCs/>
          <w:i/>
          <w:iCs/>
          <w:color w:val="C00000"/>
          <w:sz w:val="28"/>
          <w:szCs w:val="28"/>
          <w:shd w:val="clear" w:color="auto" w:fill="FFFFFF"/>
        </w:rPr>
        <w:t>uantique</w:t>
      </w:r>
    </w:p>
    <w:p w:rsidR="008D4CD2" w:rsidRPr="004808E0" w:rsidRDefault="008D4CD2" w:rsidP="008D4CD2">
      <w:pPr>
        <w:rPr>
          <w:rFonts w:asciiTheme="minorHAnsi" w:hAnsiTheme="minorHAnsi" w:cstheme="minorHAnsi"/>
          <w:color w:val="000000" w:themeColor="text1"/>
          <w:sz w:val="21"/>
          <w:szCs w:val="21"/>
          <w:shd w:val="clear" w:color="auto" w:fill="FFFFFF"/>
        </w:rPr>
      </w:pPr>
    </w:p>
    <w:p w:rsidR="00B91992" w:rsidRPr="004808E0" w:rsidRDefault="00B91992" w:rsidP="00B91992">
      <w:pPr>
        <w:rPr>
          <w:rFonts w:asciiTheme="minorHAnsi" w:hAnsiTheme="minorHAnsi" w:cstheme="minorHAnsi"/>
          <w:b/>
          <w:bCs/>
          <w:i/>
          <w:iCs/>
          <w:color w:val="70AD47" w:themeColor="accent6"/>
          <w:sz w:val="22"/>
          <w:szCs w:val="22"/>
          <w:shd w:val="clear" w:color="auto" w:fill="FFFFFF"/>
        </w:rPr>
      </w:pPr>
      <w:r w:rsidRPr="004808E0">
        <w:rPr>
          <w:rFonts w:asciiTheme="minorHAnsi" w:hAnsiTheme="minorHAnsi" w:cstheme="minorHAnsi"/>
          <w:b/>
          <w:bCs/>
          <w:i/>
          <w:iCs/>
          <w:color w:val="70AD47" w:themeColor="accent6"/>
          <w:sz w:val="22"/>
          <w:szCs w:val="22"/>
          <w:shd w:val="clear" w:color="auto" w:fill="FFFFFF"/>
        </w:rPr>
        <w:t>Modèles de l’atome</w:t>
      </w:r>
    </w:p>
    <w:p w:rsidR="00B91992" w:rsidRPr="004808E0" w:rsidRDefault="00B91992" w:rsidP="00B91992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  <w:sz w:val="21"/>
          <w:szCs w:val="21"/>
        </w:rPr>
      </w:pPr>
      <w:r w:rsidRPr="004808E0">
        <w:rPr>
          <w:rFonts w:asciiTheme="minorHAnsi" w:hAnsiTheme="minorHAnsi" w:cstheme="minorHAnsi"/>
          <w:sz w:val="21"/>
          <w:szCs w:val="21"/>
        </w:rPr>
        <w:t xml:space="preserve">5eme siècle av JC : </w:t>
      </w:r>
      <w:r w:rsidRPr="004808E0">
        <w:rPr>
          <w:rFonts w:asciiTheme="minorHAnsi" w:hAnsiTheme="minorHAnsi" w:cstheme="minorHAnsi"/>
          <w:b/>
          <w:bCs/>
          <w:sz w:val="21"/>
          <w:szCs w:val="21"/>
        </w:rPr>
        <w:t>Leucippe et Démocrite</w:t>
      </w:r>
      <w:r w:rsidRPr="004808E0">
        <w:rPr>
          <w:rFonts w:asciiTheme="minorHAnsi" w:hAnsiTheme="minorHAnsi" w:cstheme="minorHAnsi"/>
          <w:sz w:val="21"/>
          <w:szCs w:val="21"/>
        </w:rPr>
        <w:t> : matière est constituée de grains indivisibles (</w:t>
      </w:r>
      <w:proofErr w:type="spellStart"/>
      <w:r w:rsidRPr="004808E0">
        <w:rPr>
          <w:rFonts w:asciiTheme="minorHAnsi" w:hAnsiTheme="minorHAnsi" w:cstheme="minorHAnsi"/>
          <w:sz w:val="21"/>
          <w:szCs w:val="21"/>
        </w:rPr>
        <w:t>atomos</w:t>
      </w:r>
      <w:proofErr w:type="spellEnd"/>
      <w:r w:rsidRPr="004808E0">
        <w:rPr>
          <w:rFonts w:asciiTheme="minorHAnsi" w:hAnsiTheme="minorHAnsi" w:cstheme="minorHAnsi"/>
          <w:sz w:val="21"/>
          <w:szCs w:val="21"/>
        </w:rPr>
        <w:t>, en grec), les atomes. Pour eux les atomes sont tous pleins, mais ne sont pas tous semblables : Ils sont ronds ou crochus, lisses ou rugueux</w:t>
      </w:r>
    </w:p>
    <w:p w:rsidR="00B91992" w:rsidRPr="004808E0" w:rsidRDefault="00B91992" w:rsidP="00B91992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  <w:sz w:val="21"/>
          <w:szCs w:val="21"/>
        </w:rPr>
      </w:pPr>
      <w:r w:rsidRPr="004808E0">
        <w:rPr>
          <w:rFonts w:asciiTheme="minorHAnsi" w:hAnsiTheme="minorHAnsi" w:cstheme="minorHAnsi"/>
          <w:sz w:val="21"/>
          <w:szCs w:val="21"/>
        </w:rPr>
        <w:t xml:space="preserve">4eme siècle av JC : </w:t>
      </w:r>
      <w:r w:rsidRPr="004808E0">
        <w:rPr>
          <w:rFonts w:asciiTheme="minorHAnsi" w:hAnsiTheme="minorHAnsi" w:cstheme="minorHAnsi"/>
          <w:b/>
          <w:bCs/>
          <w:sz w:val="21"/>
          <w:szCs w:val="21"/>
        </w:rPr>
        <w:t>Aristote</w:t>
      </w:r>
      <w:r w:rsidRPr="004808E0">
        <w:rPr>
          <w:rFonts w:asciiTheme="minorHAnsi" w:hAnsiTheme="minorHAnsi" w:cstheme="minorHAnsi"/>
          <w:sz w:val="21"/>
          <w:szCs w:val="21"/>
        </w:rPr>
        <w:t xml:space="preserve"> : rejette la théorie de l'atome et reprend l’idée des </w:t>
      </w:r>
      <w:proofErr w:type="gramStart"/>
      <w:r w:rsidRPr="004808E0">
        <w:rPr>
          <w:rFonts w:asciiTheme="minorHAnsi" w:hAnsiTheme="minorHAnsi" w:cstheme="minorHAnsi"/>
          <w:sz w:val="21"/>
          <w:szCs w:val="21"/>
        </w:rPr>
        <w:t>quatre éléments émise</w:t>
      </w:r>
      <w:proofErr w:type="gramEnd"/>
      <w:r w:rsidRPr="004808E0">
        <w:rPr>
          <w:rFonts w:asciiTheme="minorHAnsi" w:hAnsiTheme="minorHAnsi" w:cstheme="minorHAnsi"/>
          <w:sz w:val="21"/>
          <w:szCs w:val="21"/>
        </w:rPr>
        <w:t xml:space="preserve"> par Empédocle.</w:t>
      </w:r>
    </w:p>
    <w:p w:rsidR="00B91992" w:rsidRPr="004808E0" w:rsidRDefault="00B91992" w:rsidP="00B91992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  <w:sz w:val="21"/>
          <w:szCs w:val="21"/>
        </w:rPr>
      </w:pPr>
      <w:r w:rsidRPr="004808E0">
        <w:rPr>
          <w:rFonts w:asciiTheme="minorHAnsi" w:hAnsiTheme="minorHAnsi" w:cstheme="minorHAnsi"/>
          <w:color w:val="000000" w:themeColor="text1"/>
          <w:sz w:val="21"/>
          <w:szCs w:val="21"/>
          <w:shd w:val="clear" w:color="auto" w:fill="FFFFFF"/>
        </w:rPr>
        <w:t xml:space="preserve">1805 : </w:t>
      </w:r>
      <w:r w:rsidRPr="004808E0">
        <w:rPr>
          <w:rFonts w:asciiTheme="minorHAnsi" w:hAnsiTheme="minorHAnsi" w:cstheme="minorHAnsi"/>
          <w:b/>
          <w:bCs/>
          <w:color w:val="000000" w:themeColor="text1"/>
          <w:sz w:val="21"/>
          <w:szCs w:val="21"/>
          <w:shd w:val="clear" w:color="auto" w:fill="FFFFFF"/>
        </w:rPr>
        <w:t>Dalton</w:t>
      </w:r>
      <w:r w:rsidRPr="004808E0">
        <w:rPr>
          <w:rFonts w:asciiTheme="minorHAnsi" w:hAnsiTheme="minorHAnsi" w:cstheme="minorHAnsi"/>
          <w:color w:val="000000" w:themeColor="text1"/>
          <w:sz w:val="21"/>
          <w:szCs w:val="21"/>
          <w:shd w:val="clear" w:color="auto" w:fill="FFFFFF"/>
        </w:rPr>
        <w:t xml:space="preserve"> : </w:t>
      </w:r>
      <w:r w:rsidRPr="004808E0">
        <w:rPr>
          <w:rFonts w:asciiTheme="minorHAnsi" w:hAnsiTheme="minorHAnsi" w:cstheme="minorHAnsi"/>
          <w:sz w:val="21"/>
          <w:szCs w:val="21"/>
        </w:rPr>
        <w:t>suppose l’existence des atomes et suppose qu’il en existe plusieurs types, qui permettent d’expliquer les propriétés de la matière ; Il les représente par une sphère ronde, comme une boule de billard</w:t>
      </w:r>
    </w:p>
    <w:p w:rsidR="00B91992" w:rsidRPr="004808E0" w:rsidRDefault="00B91992" w:rsidP="00B91992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  <w:sz w:val="21"/>
          <w:szCs w:val="21"/>
        </w:rPr>
      </w:pPr>
      <w:r w:rsidRPr="004808E0">
        <w:rPr>
          <w:rFonts w:asciiTheme="minorHAnsi" w:hAnsiTheme="minorHAnsi" w:cstheme="minorHAnsi"/>
          <w:sz w:val="21"/>
          <w:szCs w:val="21"/>
        </w:rPr>
        <w:t xml:space="preserve">1895 : </w:t>
      </w:r>
      <w:r w:rsidRPr="004808E0">
        <w:rPr>
          <w:rFonts w:asciiTheme="minorHAnsi" w:hAnsiTheme="minorHAnsi" w:cstheme="minorHAnsi"/>
          <w:b/>
          <w:bCs/>
          <w:sz w:val="21"/>
          <w:szCs w:val="21"/>
        </w:rPr>
        <w:t>Crookes</w:t>
      </w:r>
      <w:r w:rsidRPr="004808E0">
        <w:rPr>
          <w:rFonts w:asciiTheme="minorHAnsi" w:hAnsiTheme="minorHAnsi" w:cstheme="minorHAnsi"/>
          <w:sz w:val="21"/>
          <w:szCs w:val="21"/>
        </w:rPr>
        <w:t> : électron</w:t>
      </w:r>
      <w:r w:rsidR="001E196E">
        <w:rPr>
          <w:rFonts w:asciiTheme="minorHAnsi" w:hAnsiTheme="minorHAnsi" w:cstheme="minorHAnsi"/>
          <w:sz w:val="21"/>
          <w:szCs w:val="21"/>
        </w:rPr>
        <w:t>, tube</w:t>
      </w:r>
    </w:p>
    <w:p w:rsidR="00B91992" w:rsidRPr="001E196E" w:rsidRDefault="00B91992" w:rsidP="00B91992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  <w:sz w:val="21"/>
          <w:szCs w:val="21"/>
        </w:rPr>
      </w:pPr>
      <w:r w:rsidRPr="004808E0">
        <w:rPr>
          <w:rFonts w:asciiTheme="minorHAnsi" w:hAnsiTheme="minorHAnsi" w:cstheme="minorHAnsi"/>
          <w:color w:val="000000" w:themeColor="text1"/>
          <w:sz w:val="21"/>
          <w:szCs w:val="21"/>
          <w:shd w:val="clear" w:color="auto" w:fill="FFFFFF"/>
        </w:rPr>
        <w:t xml:space="preserve">1902 : </w:t>
      </w:r>
      <w:r w:rsidRPr="004808E0">
        <w:rPr>
          <w:rFonts w:asciiTheme="minorHAnsi" w:hAnsiTheme="minorHAnsi" w:cstheme="minorHAnsi"/>
          <w:b/>
          <w:bCs/>
          <w:color w:val="000000" w:themeColor="text1"/>
          <w:sz w:val="21"/>
          <w:szCs w:val="21"/>
          <w:shd w:val="clear" w:color="auto" w:fill="FFFFFF"/>
        </w:rPr>
        <w:t>Thomson</w:t>
      </w:r>
      <w:r w:rsidR="001E196E">
        <w:rPr>
          <w:rFonts w:asciiTheme="minorHAnsi" w:hAnsiTheme="minorHAnsi" w:cstheme="minorHAnsi"/>
          <w:b/>
          <w:bCs/>
          <w:color w:val="000000" w:themeColor="text1"/>
          <w:sz w:val="21"/>
          <w:szCs w:val="21"/>
          <w:shd w:val="clear" w:color="auto" w:fill="FFFFFF"/>
        </w:rPr>
        <w:t> </w:t>
      </w:r>
      <w:r w:rsidR="001E196E" w:rsidRPr="001E196E">
        <w:rPr>
          <w:rFonts w:asciiTheme="minorHAnsi" w:hAnsiTheme="minorHAnsi" w:cstheme="minorHAnsi"/>
          <w:color w:val="000000" w:themeColor="text1"/>
          <w:sz w:val="21"/>
          <w:szCs w:val="21"/>
          <w:shd w:val="clear" w:color="auto" w:fill="FFFFFF"/>
        </w:rPr>
        <w:t>: électron</w:t>
      </w:r>
      <w:r w:rsidR="001E196E">
        <w:rPr>
          <w:rFonts w:asciiTheme="minorHAnsi" w:hAnsiTheme="minorHAnsi" w:cstheme="minorHAnsi"/>
          <w:color w:val="000000" w:themeColor="text1"/>
          <w:sz w:val="21"/>
          <w:szCs w:val="21"/>
          <w:shd w:val="clear" w:color="auto" w:fill="FFFFFF"/>
        </w:rPr>
        <w:t>, déviation</w:t>
      </w:r>
    </w:p>
    <w:p w:rsidR="00B91992" w:rsidRPr="004808E0" w:rsidRDefault="00B91992" w:rsidP="00B91992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  <w:sz w:val="21"/>
          <w:szCs w:val="21"/>
        </w:rPr>
      </w:pPr>
      <w:r w:rsidRPr="004808E0">
        <w:rPr>
          <w:rFonts w:asciiTheme="minorHAnsi" w:hAnsiTheme="minorHAnsi" w:cstheme="minorHAnsi"/>
          <w:color w:val="000000" w:themeColor="text1"/>
          <w:sz w:val="21"/>
          <w:szCs w:val="21"/>
          <w:shd w:val="clear" w:color="auto" w:fill="FFFFFF"/>
        </w:rPr>
        <w:t xml:space="preserve">1909 : </w:t>
      </w:r>
      <w:r w:rsidRPr="004808E0">
        <w:rPr>
          <w:rFonts w:asciiTheme="minorHAnsi" w:hAnsiTheme="minorHAnsi" w:cstheme="minorHAnsi"/>
          <w:b/>
          <w:bCs/>
          <w:color w:val="000000" w:themeColor="text1"/>
          <w:sz w:val="21"/>
          <w:szCs w:val="21"/>
          <w:shd w:val="clear" w:color="auto" w:fill="FFFFFF"/>
        </w:rPr>
        <w:t>Rutherford</w:t>
      </w:r>
    </w:p>
    <w:p w:rsidR="00B91992" w:rsidRPr="004808E0" w:rsidRDefault="00B91992" w:rsidP="00B91992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  <w:sz w:val="21"/>
          <w:szCs w:val="21"/>
        </w:rPr>
      </w:pPr>
      <w:r w:rsidRPr="004808E0">
        <w:rPr>
          <w:rFonts w:asciiTheme="minorHAnsi" w:hAnsiTheme="minorHAnsi" w:cstheme="minorHAnsi"/>
          <w:color w:val="000000" w:themeColor="text1"/>
          <w:sz w:val="21"/>
          <w:szCs w:val="21"/>
          <w:shd w:val="clear" w:color="auto" w:fill="FFFFFF"/>
        </w:rPr>
        <w:t xml:space="preserve">1913 : </w:t>
      </w:r>
      <w:r w:rsidRPr="004808E0">
        <w:rPr>
          <w:rFonts w:asciiTheme="minorHAnsi" w:hAnsiTheme="minorHAnsi" w:cstheme="minorHAnsi"/>
          <w:b/>
          <w:bCs/>
          <w:color w:val="000000" w:themeColor="text1"/>
          <w:sz w:val="21"/>
          <w:szCs w:val="21"/>
          <w:shd w:val="clear" w:color="auto" w:fill="FFFFFF"/>
        </w:rPr>
        <w:t>Bohr</w:t>
      </w:r>
    </w:p>
    <w:p w:rsidR="00B91992" w:rsidRPr="004808E0" w:rsidRDefault="00B91992" w:rsidP="008D4CD2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  <w:sz w:val="21"/>
          <w:szCs w:val="21"/>
        </w:rPr>
      </w:pPr>
      <w:r w:rsidRPr="004808E0">
        <w:rPr>
          <w:rFonts w:asciiTheme="minorHAnsi" w:hAnsiTheme="minorHAnsi" w:cstheme="minorHAnsi"/>
          <w:color w:val="000000" w:themeColor="text1"/>
          <w:sz w:val="21"/>
          <w:szCs w:val="21"/>
          <w:shd w:val="clear" w:color="auto" w:fill="FFFFFF"/>
        </w:rPr>
        <w:t xml:space="preserve">1925 : </w:t>
      </w:r>
      <w:r w:rsidRPr="004808E0">
        <w:rPr>
          <w:rFonts w:asciiTheme="minorHAnsi" w:hAnsiTheme="minorHAnsi" w:cstheme="minorHAnsi"/>
          <w:b/>
          <w:bCs/>
          <w:color w:val="000000" w:themeColor="text1"/>
          <w:sz w:val="21"/>
          <w:szCs w:val="21"/>
          <w:shd w:val="clear" w:color="auto" w:fill="FFFFFF"/>
        </w:rPr>
        <w:t>Schrödinger</w:t>
      </w:r>
    </w:p>
    <w:p w:rsidR="00B91992" w:rsidRPr="004808E0" w:rsidRDefault="00B91992" w:rsidP="008D4CD2">
      <w:pPr>
        <w:rPr>
          <w:rFonts w:asciiTheme="minorHAnsi" w:hAnsiTheme="minorHAnsi" w:cstheme="minorHAnsi"/>
          <w:color w:val="000000" w:themeColor="text1"/>
          <w:sz w:val="21"/>
          <w:szCs w:val="21"/>
          <w:shd w:val="clear" w:color="auto" w:fill="FFFFFF"/>
        </w:rPr>
      </w:pPr>
    </w:p>
    <w:p w:rsidR="009D0716" w:rsidRPr="004808E0" w:rsidRDefault="009D0716" w:rsidP="008D4CD2">
      <w:pPr>
        <w:rPr>
          <w:rFonts w:asciiTheme="minorHAnsi" w:hAnsiTheme="minorHAnsi" w:cstheme="minorHAnsi"/>
          <w:color w:val="000000" w:themeColor="text1"/>
          <w:sz w:val="21"/>
          <w:szCs w:val="21"/>
          <w:shd w:val="clear" w:color="auto" w:fill="FFFFFF"/>
        </w:rPr>
      </w:pPr>
    </w:p>
    <w:p w:rsidR="009D0716" w:rsidRPr="004808E0" w:rsidRDefault="009D0716" w:rsidP="008D4CD2">
      <w:pPr>
        <w:rPr>
          <w:rFonts w:asciiTheme="minorHAnsi" w:hAnsiTheme="minorHAnsi" w:cstheme="minorHAnsi"/>
          <w:color w:val="000000" w:themeColor="text1"/>
          <w:sz w:val="21"/>
          <w:szCs w:val="21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7"/>
        <w:gridCol w:w="1241"/>
        <w:gridCol w:w="1592"/>
        <w:gridCol w:w="6722"/>
      </w:tblGrid>
      <w:tr w:rsidR="00D15350" w:rsidRPr="004808E0" w:rsidTr="002B5FEF">
        <w:tc>
          <w:tcPr>
            <w:tcW w:w="847" w:type="dxa"/>
          </w:tcPr>
          <w:p w:rsidR="008D4CD2" w:rsidRPr="004808E0" w:rsidRDefault="008D4CD2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Quand</w:t>
            </w:r>
          </w:p>
        </w:tc>
        <w:tc>
          <w:tcPr>
            <w:tcW w:w="1213" w:type="dxa"/>
          </w:tcPr>
          <w:p w:rsidR="008D4CD2" w:rsidRPr="004808E0" w:rsidRDefault="008D4CD2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Qui</w:t>
            </w:r>
          </w:p>
        </w:tc>
        <w:tc>
          <w:tcPr>
            <w:tcW w:w="1592" w:type="dxa"/>
          </w:tcPr>
          <w:p w:rsidR="008D4CD2" w:rsidRPr="004808E0" w:rsidRDefault="008D4CD2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Quoi</w:t>
            </w:r>
          </w:p>
        </w:tc>
        <w:tc>
          <w:tcPr>
            <w:tcW w:w="6722" w:type="dxa"/>
          </w:tcPr>
          <w:p w:rsidR="008D4CD2" w:rsidRPr="004808E0" w:rsidRDefault="008D4CD2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Comment</w:t>
            </w:r>
          </w:p>
        </w:tc>
      </w:tr>
      <w:tr w:rsidR="00C15F8B" w:rsidRPr="004808E0" w:rsidTr="002B5FEF">
        <w:tc>
          <w:tcPr>
            <w:tcW w:w="847" w:type="dxa"/>
          </w:tcPr>
          <w:p w:rsidR="00C15F8B" w:rsidRPr="004808E0" w:rsidRDefault="00C15F8B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1895</w:t>
            </w:r>
          </w:p>
        </w:tc>
        <w:tc>
          <w:tcPr>
            <w:tcW w:w="1213" w:type="dxa"/>
          </w:tcPr>
          <w:p w:rsidR="00C15F8B" w:rsidRPr="004808E0" w:rsidRDefault="00C15F8B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Crookes</w:t>
            </w:r>
          </w:p>
        </w:tc>
        <w:tc>
          <w:tcPr>
            <w:tcW w:w="1592" w:type="dxa"/>
          </w:tcPr>
          <w:p w:rsidR="00C15F8B" w:rsidRPr="004808E0" w:rsidRDefault="00C15F8B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Découverte de l’électron</w:t>
            </w:r>
          </w:p>
        </w:tc>
        <w:tc>
          <w:tcPr>
            <w:tcW w:w="6722" w:type="dxa"/>
          </w:tcPr>
          <w:p w:rsidR="00C15F8B" w:rsidRPr="004808E0" w:rsidRDefault="00C15F8B" w:rsidP="008D4CD2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Tube de Crookes </w:t>
            </w:r>
            <w:r w:rsidR="006E68A7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(différent de tube cathodique</w:t>
            </w:r>
            <w:r w:rsidR="0083749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 -&gt; filament chauffé</w:t>
            </w:r>
            <w:r w:rsidR="006E68A7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)</w:t>
            </w:r>
            <w:r w:rsidR="0083749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: rempli de </w:t>
            </w:r>
            <w:r w:rsidRPr="004808E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8F9FA"/>
              </w:rPr>
              <w:t>gaz à basse pression, tension électrique élevée est appliquée entre la cathode</w:t>
            </w:r>
            <w:r w:rsidR="004808E0" w:rsidRPr="004808E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8F9FA"/>
              </w:rPr>
              <w:t xml:space="preserve"> (</w:t>
            </w:r>
            <w:r w:rsidR="006E68A7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8F9FA"/>
              </w:rPr>
              <w:t xml:space="preserve">-, </w:t>
            </w:r>
            <w:r w:rsidR="004808E0" w:rsidRPr="004808E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8F9FA"/>
              </w:rPr>
              <w:t>à une extrémité)</w:t>
            </w:r>
            <w:r w:rsidRPr="004808E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8F9FA"/>
              </w:rPr>
              <w:t xml:space="preserve"> et l’anode</w:t>
            </w:r>
            <w:r w:rsidR="004808E0" w:rsidRPr="004808E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8F9FA"/>
              </w:rPr>
              <w:t xml:space="preserve"> (</w:t>
            </w:r>
            <w:r w:rsidR="006E68A7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8F9FA"/>
              </w:rPr>
              <w:t xml:space="preserve">+, </w:t>
            </w:r>
            <w:r w:rsidR="004808E0" w:rsidRPr="004808E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8F9FA"/>
              </w:rPr>
              <w:t>en bas)</w:t>
            </w:r>
            <w:r w:rsidRPr="004808E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8F9FA"/>
              </w:rPr>
              <w:t xml:space="preserve">. Faisceau d’électrons </w:t>
            </w:r>
            <w:r w:rsidR="004808E0" w:rsidRPr="004808E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8F9FA"/>
              </w:rPr>
              <w:t>(</w:t>
            </w:r>
            <w:r w:rsidR="006E68A7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8F9FA"/>
              </w:rPr>
              <w:t xml:space="preserve">générés par </w:t>
            </w:r>
            <w:r w:rsidR="004808E0" w:rsidRPr="004808E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8F9FA"/>
              </w:rPr>
              <w:t xml:space="preserve">ionisation du gaz) se </w:t>
            </w:r>
            <w:r w:rsidRPr="004808E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8F9FA"/>
              </w:rPr>
              <w:t xml:space="preserve">déplacent en ligne droite jusqu’à heurter </w:t>
            </w:r>
            <w:r w:rsidR="004808E0" w:rsidRPr="004808E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8F9FA"/>
              </w:rPr>
              <w:t xml:space="preserve">atome de </w:t>
            </w:r>
            <w:r w:rsidRPr="004808E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8F9FA"/>
              </w:rPr>
              <w:t>gaz</w:t>
            </w:r>
            <w:r w:rsidR="004808E0" w:rsidRPr="004808E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8F9FA"/>
              </w:rPr>
              <w:t>. Autre extrémité du tube :</w:t>
            </w:r>
            <w:r w:rsidR="0083749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8F9FA"/>
              </w:rPr>
              <w:t xml:space="preserve"> peinture</w:t>
            </w:r>
            <w:r w:rsidR="004808E0" w:rsidRPr="004808E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8F9FA"/>
              </w:rPr>
              <w:t xml:space="preserve"> fluorescente</w:t>
            </w:r>
            <w:r w:rsidRPr="004808E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8F9FA"/>
              </w:rPr>
              <w:t>. Croix de Malte (pièce métallique</w:t>
            </w:r>
            <w:r w:rsidR="00506A17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8F9FA"/>
              </w:rPr>
              <w:t xml:space="preserve"> reliée à l’anode</w:t>
            </w:r>
            <w:r w:rsidRPr="004808E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8F9FA"/>
              </w:rPr>
              <w:t xml:space="preserve">) bloque flux d’électrons, ombre. </w:t>
            </w:r>
            <w:r w:rsidR="0083749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8F9FA"/>
              </w:rPr>
              <w:t>O</w:t>
            </w:r>
            <w:r w:rsidRPr="004808E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8F9FA"/>
              </w:rPr>
              <w:t xml:space="preserve">n </w:t>
            </w:r>
            <w:r w:rsidR="0083749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8F9FA"/>
              </w:rPr>
              <w:t xml:space="preserve">peut </w:t>
            </w:r>
            <w:r w:rsidRPr="004808E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8F9FA"/>
              </w:rPr>
              <w:t>voi</w:t>
            </w:r>
            <w:r w:rsidR="0083749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8F9FA"/>
              </w:rPr>
              <w:t>r</w:t>
            </w:r>
            <w:r w:rsidRPr="004808E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8F9FA"/>
              </w:rPr>
              <w:t xml:space="preserve"> quand même fluorescence à l’</w:t>
            </w:r>
            <w:r w:rsidR="004808E0" w:rsidRPr="004808E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8F9FA"/>
              </w:rPr>
              <w:t xml:space="preserve">autre </w:t>
            </w:r>
            <w:r w:rsidRPr="004808E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8F9FA"/>
              </w:rPr>
              <w:t>extrémité du tube </w:t>
            </w:r>
            <w:r w:rsidR="0083749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8F9FA"/>
              </w:rPr>
              <w:t xml:space="preserve">sur les bords de l’ombre </w:t>
            </w:r>
            <w:r w:rsidRPr="004808E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8F9FA"/>
              </w:rPr>
              <w:t>: électrons déviés</w:t>
            </w:r>
            <w:r w:rsidR="00844CF9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8F9FA"/>
              </w:rPr>
              <w:t>. Rayons cathodiques</w:t>
            </w:r>
          </w:p>
        </w:tc>
      </w:tr>
      <w:tr w:rsidR="00D15350" w:rsidRPr="004808E0" w:rsidTr="002B5FEF">
        <w:tc>
          <w:tcPr>
            <w:tcW w:w="847" w:type="dxa"/>
          </w:tcPr>
          <w:p w:rsidR="008D4CD2" w:rsidRPr="004808E0" w:rsidRDefault="008D4CD2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1896</w:t>
            </w:r>
          </w:p>
        </w:tc>
        <w:tc>
          <w:tcPr>
            <w:tcW w:w="1213" w:type="dxa"/>
          </w:tcPr>
          <w:p w:rsidR="008D4CD2" w:rsidRPr="004808E0" w:rsidRDefault="008D4CD2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Becquerel</w:t>
            </w:r>
          </w:p>
        </w:tc>
        <w:tc>
          <w:tcPr>
            <w:tcW w:w="1592" w:type="dxa"/>
          </w:tcPr>
          <w:p w:rsidR="008D4CD2" w:rsidRPr="004808E0" w:rsidRDefault="008D4CD2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Radioactivité</w:t>
            </w:r>
          </w:p>
        </w:tc>
        <w:tc>
          <w:tcPr>
            <w:tcW w:w="6722" w:type="dxa"/>
          </w:tcPr>
          <w:p w:rsidR="008D4CD2" w:rsidRPr="004808E0" w:rsidRDefault="00F27B3F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proofErr w:type="gramStart"/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traces</w:t>
            </w:r>
            <w:proofErr w:type="gramEnd"/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 laissées vraisemblablement par des rayons β émis par du minerai d'uranium et qui traversent son emballage pour impressionner une plaque photographique</w:t>
            </w:r>
          </w:p>
        </w:tc>
      </w:tr>
      <w:tr w:rsidR="00D15350" w:rsidRPr="004808E0" w:rsidTr="002B5FEF">
        <w:tc>
          <w:tcPr>
            <w:tcW w:w="847" w:type="dxa"/>
          </w:tcPr>
          <w:p w:rsidR="00D15350" w:rsidRPr="004808E0" w:rsidRDefault="00D15350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1896</w:t>
            </w:r>
          </w:p>
        </w:tc>
        <w:tc>
          <w:tcPr>
            <w:tcW w:w="1213" w:type="dxa"/>
          </w:tcPr>
          <w:p w:rsidR="00D15350" w:rsidRPr="004808E0" w:rsidRDefault="00D15350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Wien</w:t>
            </w:r>
          </w:p>
        </w:tc>
        <w:tc>
          <w:tcPr>
            <w:tcW w:w="1592" w:type="dxa"/>
          </w:tcPr>
          <w:p w:rsidR="00D15350" w:rsidRPr="004808E0" w:rsidRDefault="00D15350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Loi de </w:t>
            </w:r>
            <w:r w:rsidR="004808E0"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Wien</w:t>
            </w: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, Corps noir</w:t>
            </w:r>
          </w:p>
        </w:tc>
        <w:tc>
          <w:tcPr>
            <w:tcW w:w="6722" w:type="dxa"/>
          </w:tcPr>
          <w:p w:rsidR="00D15350" w:rsidRPr="004808E0" w:rsidRDefault="00D15350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Longueur d’onde max émise par CN est inversement proportionnelle à sa température</w:t>
            </w:r>
          </w:p>
        </w:tc>
      </w:tr>
      <w:tr w:rsidR="00D15350" w:rsidRPr="004808E0" w:rsidTr="002B5FEF">
        <w:tc>
          <w:tcPr>
            <w:tcW w:w="847" w:type="dxa"/>
          </w:tcPr>
          <w:p w:rsidR="00D15350" w:rsidRPr="004808E0" w:rsidRDefault="00D15350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1900</w:t>
            </w:r>
          </w:p>
        </w:tc>
        <w:tc>
          <w:tcPr>
            <w:tcW w:w="1213" w:type="dxa"/>
          </w:tcPr>
          <w:p w:rsidR="00D15350" w:rsidRPr="004808E0" w:rsidRDefault="00D15350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Rayleigh</w:t>
            </w:r>
          </w:p>
        </w:tc>
        <w:tc>
          <w:tcPr>
            <w:tcW w:w="1592" w:type="dxa"/>
          </w:tcPr>
          <w:p w:rsidR="00D15350" w:rsidRPr="004808E0" w:rsidRDefault="00D15350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Corps noir</w:t>
            </w:r>
          </w:p>
        </w:tc>
        <w:tc>
          <w:tcPr>
            <w:tcW w:w="6722" w:type="dxa"/>
          </w:tcPr>
          <w:p w:rsidR="00D15350" w:rsidRPr="004808E0" w:rsidRDefault="00D15350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proofErr w:type="gramStart"/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puissance</w:t>
            </w:r>
            <w:proofErr w:type="gramEnd"/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 rayonnée est proportionnelle à la température absolue et inversement proportionnelle au carré de la longueur d'onde</w:t>
            </w:r>
          </w:p>
          <w:p w:rsidR="00D15350" w:rsidRPr="004808E0" w:rsidRDefault="00D15350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>pb</w:t>
            </w:r>
            <w:proofErr w:type="spellEnd"/>
            <w:proofErr w:type="gramEnd"/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 xml:space="preserve"> basse longueur d’onde : catastrophe UV</w:t>
            </w:r>
          </w:p>
        </w:tc>
      </w:tr>
      <w:tr w:rsidR="00D15350" w:rsidRPr="004808E0" w:rsidTr="002B5FEF">
        <w:tc>
          <w:tcPr>
            <w:tcW w:w="847" w:type="dxa"/>
          </w:tcPr>
          <w:p w:rsidR="008D4CD2" w:rsidRPr="004808E0" w:rsidRDefault="00333B0B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1902</w:t>
            </w:r>
          </w:p>
        </w:tc>
        <w:tc>
          <w:tcPr>
            <w:tcW w:w="1213" w:type="dxa"/>
          </w:tcPr>
          <w:p w:rsidR="008D4CD2" w:rsidRPr="004808E0" w:rsidRDefault="00333B0B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Thomson</w:t>
            </w:r>
          </w:p>
        </w:tc>
        <w:tc>
          <w:tcPr>
            <w:tcW w:w="1592" w:type="dxa"/>
          </w:tcPr>
          <w:p w:rsidR="008D4CD2" w:rsidRPr="004808E0" w:rsidRDefault="00844CF9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Découverte de l’électron, m</w:t>
            </w:r>
            <w:r w:rsidR="00333B0B"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odèle de l’atome</w:t>
            </w:r>
          </w:p>
        </w:tc>
        <w:tc>
          <w:tcPr>
            <w:tcW w:w="6722" w:type="dxa"/>
          </w:tcPr>
          <w:p w:rsidR="008D4CD2" w:rsidRDefault="00333B0B" w:rsidP="00333B0B">
            <w:pPr>
              <w:jc w:val="both"/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7 ans après la découverte de l’existence des électrons en 1895 par le Britannique Crookes, Thomson propose un modèle de l’atome appelé le “ pudding aux électrons ” : l’atome est une boule électriquement neutre remplie d’une substance chargée positivement et d’électrons chargés négativement</w:t>
            </w:r>
            <w:r w:rsidR="00844CF9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. On lui attribue communément la découverte de l’électron</w:t>
            </w:r>
          </w:p>
          <w:p w:rsidR="00844CF9" w:rsidRPr="004808E0" w:rsidRDefault="00363F89" w:rsidP="00333B0B">
            <w:pPr>
              <w:jc w:val="both"/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Étude</w:t>
            </w:r>
            <w:r w:rsidR="00844CF9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 déviation rayon cathodique dans champ électrique</w:t>
            </w:r>
          </w:p>
        </w:tc>
      </w:tr>
      <w:tr w:rsidR="00D15350" w:rsidRPr="004808E0" w:rsidTr="002B5FEF">
        <w:tc>
          <w:tcPr>
            <w:tcW w:w="847" w:type="dxa"/>
          </w:tcPr>
          <w:p w:rsidR="008D4CD2" w:rsidRPr="004808E0" w:rsidRDefault="008D4CD2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213" w:type="dxa"/>
          </w:tcPr>
          <w:p w:rsidR="008D4CD2" w:rsidRPr="004808E0" w:rsidRDefault="008D4CD2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92" w:type="dxa"/>
          </w:tcPr>
          <w:p w:rsidR="008D4CD2" w:rsidRPr="004808E0" w:rsidRDefault="008D4CD2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6722" w:type="dxa"/>
          </w:tcPr>
          <w:p w:rsidR="008D4CD2" w:rsidRPr="004808E0" w:rsidRDefault="008D4CD2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333B0B" w:rsidRPr="004808E0" w:rsidTr="002B5FEF">
        <w:tc>
          <w:tcPr>
            <w:tcW w:w="847" w:type="dxa"/>
          </w:tcPr>
          <w:p w:rsidR="00333B0B" w:rsidRPr="004808E0" w:rsidRDefault="00333B0B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213" w:type="dxa"/>
          </w:tcPr>
          <w:p w:rsidR="00333B0B" w:rsidRPr="004808E0" w:rsidRDefault="00333B0B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92" w:type="dxa"/>
          </w:tcPr>
          <w:p w:rsidR="00333B0B" w:rsidRPr="004808E0" w:rsidRDefault="00333B0B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6722" w:type="dxa"/>
          </w:tcPr>
          <w:p w:rsidR="00333B0B" w:rsidRPr="004808E0" w:rsidRDefault="00333B0B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D15350" w:rsidRPr="004808E0" w:rsidTr="002B5FEF">
        <w:trPr>
          <w:trHeight w:val="61"/>
        </w:trPr>
        <w:tc>
          <w:tcPr>
            <w:tcW w:w="847" w:type="dxa"/>
          </w:tcPr>
          <w:p w:rsidR="008D4CD2" w:rsidRPr="004808E0" w:rsidRDefault="00333B0B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1909</w:t>
            </w:r>
          </w:p>
        </w:tc>
        <w:tc>
          <w:tcPr>
            <w:tcW w:w="1213" w:type="dxa"/>
          </w:tcPr>
          <w:p w:rsidR="008D4CD2" w:rsidRPr="004808E0" w:rsidRDefault="00333B0B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Rutherford</w:t>
            </w:r>
          </w:p>
        </w:tc>
        <w:tc>
          <w:tcPr>
            <w:tcW w:w="1592" w:type="dxa"/>
          </w:tcPr>
          <w:p w:rsidR="008D4CD2" w:rsidRPr="004808E0" w:rsidRDefault="00333B0B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Modèle planétaire de l’atome</w:t>
            </w:r>
          </w:p>
        </w:tc>
        <w:tc>
          <w:tcPr>
            <w:tcW w:w="6722" w:type="dxa"/>
          </w:tcPr>
          <w:p w:rsidR="008D4CD2" w:rsidRPr="004808E0" w:rsidRDefault="00333B0B" w:rsidP="008D4CD2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4808E0">
              <w:rPr>
                <w:rFonts w:asciiTheme="minorHAnsi" w:hAnsiTheme="minorHAnsi" w:cstheme="minorHAnsi"/>
                <w:sz w:val="21"/>
                <w:szCs w:val="21"/>
              </w:rPr>
              <w:t>7 ans après Thomson, Rutherford, propose un modèle planétaire de l’atome ; il compare l’atome au système solaire : l’atome est constitué d’un noyau, autour duquel gravitent les électrons. Le noyau est environ 10^5 fois plus petit que l’atome, donc l’atome est essentiellement constitué de vide</w:t>
            </w:r>
          </w:p>
        </w:tc>
      </w:tr>
      <w:tr w:rsidR="00D15350" w:rsidRPr="004808E0" w:rsidTr="002B5FEF">
        <w:tc>
          <w:tcPr>
            <w:tcW w:w="847" w:type="dxa"/>
          </w:tcPr>
          <w:p w:rsidR="00D15350" w:rsidRPr="004808E0" w:rsidRDefault="00333B0B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1913</w:t>
            </w:r>
          </w:p>
        </w:tc>
        <w:tc>
          <w:tcPr>
            <w:tcW w:w="1213" w:type="dxa"/>
          </w:tcPr>
          <w:p w:rsidR="00D15350" w:rsidRPr="004808E0" w:rsidRDefault="00333B0B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Bohr</w:t>
            </w:r>
          </w:p>
        </w:tc>
        <w:tc>
          <w:tcPr>
            <w:tcW w:w="1592" w:type="dxa"/>
          </w:tcPr>
          <w:p w:rsidR="00D15350" w:rsidRPr="004808E0" w:rsidRDefault="00333B0B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Modèle de</w:t>
            </w:r>
            <w:r w:rsidR="00453BB1"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l’atom</w:t>
            </w:r>
            <w:r w:rsidR="00453BB1"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e</w:t>
            </w:r>
          </w:p>
        </w:tc>
        <w:tc>
          <w:tcPr>
            <w:tcW w:w="6722" w:type="dxa"/>
          </w:tcPr>
          <w:p w:rsidR="00D15350" w:rsidRDefault="00333B0B" w:rsidP="008D4CD2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4808E0">
              <w:rPr>
                <w:rFonts w:asciiTheme="minorHAnsi" w:hAnsiTheme="minorHAnsi" w:cstheme="minorHAnsi"/>
                <w:sz w:val="21"/>
                <w:szCs w:val="21"/>
              </w:rPr>
              <w:t>4 ans après le modèle planétaire émis par Rutherford, Bohr propose un nouveau modèle : les électrons tournent autour de l’atome selon des orbites de rayon défini, pas tous identique, et pas toutes contenues dans le même plan.</w:t>
            </w:r>
          </w:p>
          <w:p w:rsidR="00B90EBA" w:rsidRPr="00B90EBA" w:rsidRDefault="00B90EBA" w:rsidP="008D4CD2">
            <w:pP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B90EBA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Prix Nobel 1922</w:t>
            </w:r>
          </w:p>
        </w:tc>
      </w:tr>
      <w:tr w:rsidR="00333B0B" w:rsidRPr="004808E0" w:rsidTr="002B5FEF">
        <w:tc>
          <w:tcPr>
            <w:tcW w:w="847" w:type="dxa"/>
          </w:tcPr>
          <w:p w:rsidR="00333B0B" w:rsidRPr="004808E0" w:rsidRDefault="00333B0B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213" w:type="dxa"/>
          </w:tcPr>
          <w:p w:rsidR="00333B0B" w:rsidRPr="004808E0" w:rsidRDefault="00333B0B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92" w:type="dxa"/>
          </w:tcPr>
          <w:p w:rsidR="00333B0B" w:rsidRPr="004808E0" w:rsidRDefault="00333B0B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6722" w:type="dxa"/>
          </w:tcPr>
          <w:p w:rsidR="00333B0B" w:rsidRPr="004808E0" w:rsidRDefault="00333B0B" w:rsidP="008D4CD2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D15350" w:rsidRPr="004808E0" w:rsidTr="002B5FEF">
        <w:tc>
          <w:tcPr>
            <w:tcW w:w="847" w:type="dxa"/>
          </w:tcPr>
          <w:p w:rsidR="008D4CD2" w:rsidRPr="004808E0" w:rsidRDefault="008D4CD2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213" w:type="dxa"/>
          </w:tcPr>
          <w:p w:rsidR="008D4CD2" w:rsidRPr="004808E0" w:rsidRDefault="00680EB6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Fermi</w:t>
            </w:r>
          </w:p>
        </w:tc>
        <w:tc>
          <w:tcPr>
            <w:tcW w:w="1592" w:type="dxa"/>
          </w:tcPr>
          <w:p w:rsidR="008D4CD2" w:rsidRPr="004808E0" w:rsidRDefault="008D4CD2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6722" w:type="dxa"/>
          </w:tcPr>
          <w:p w:rsidR="008D4CD2" w:rsidRPr="004808E0" w:rsidRDefault="008D4CD2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333B0B" w:rsidRPr="004808E0" w:rsidTr="002B5FEF">
        <w:tc>
          <w:tcPr>
            <w:tcW w:w="847" w:type="dxa"/>
          </w:tcPr>
          <w:p w:rsidR="00333B0B" w:rsidRPr="004808E0" w:rsidRDefault="00333B0B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213" w:type="dxa"/>
          </w:tcPr>
          <w:p w:rsidR="00333B0B" w:rsidRPr="004808E0" w:rsidRDefault="00333B0B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92" w:type="dxa"/>
          </w:tcPr>
          <w:p w:rsidR="00333B0B" w:rsidRPr="004808E0" w:rsidRDefault="00333B0B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6722" w:type="dxa"/>
          </w:tcPr>
          <w:p w:rsidR="00333B0B" w:rsidRPr="004808E0" w:rsidRDefault="00333B0B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D15350" w:rsidRPr="004808E0" w:rsidTr="002B5FEF">
        <w:tc>
          <w:tcPr>
            <w:tcW w:w="847" w:type="dxa"/>
          </w:tcPr>
          <w:p w:rsidR="00D15350" w:rsidRPr="004808E0" w:rsidRDefault="00D15350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1900</w:t>
            </w:r>
          </w:p>
        </w:tc>
        <w:tc>
          <w:tcPr>
            <w:tcW w:w="1213" w:type="dxa"/>
          </w:tcPr>
          <w:p w:rsidR="00D15350" w:rsidRPr="004808E0" w:rsidRDefault="00D15350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Planck</w:t>
            </w:r>
          </w:p>
        </w:tc>
        <w:tc>
          <w:tcPr>
            <w:tcW w:w="1592" w:type="dxa"/>
          </w:tcPr>
          <w:p w:rsidR="00D15350" w:rsidRPr="004808E0" w:rsidRDefault="00D15350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Corps noir</w:t>
            </w:r>
          </w:p>
        </w:tc>
        <w:tc>
          <w:tcPr>
            <w:tcW w:w="6722" w:type="dxa"/>
          </w:tcPr>
          <w:p w:rsidR="00D15350" w:rsidRPr="004808E0" w:rsidRDefault="00D15350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Introduction de l’aspect corpusculaire du rayonnement électromagnétique, mais sans comprendre pourquoi, résout catastrophe UV, quantification de l’énergie pour expliquer corps noir</w:t>
            </w:r>
          </w:p>
          <w:p w:rsidR="00D15350" w:rsidRPr="004808E0" w:rsidRDefault="00D15350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Synthèse de Rayleigh &amp; Wien</w:t>
            </w:r>
          </w:p>
          <w:p w:rsidR="00D15350" w:rsidRPr="004808E0" w:rsidRDefault="00D15350" w:rsidP="008D4CD2">
            <w:pPr>
              <w:rPr>
                <w:rFonts w:asciiTheme="minorHAnsi" w:eastAsiaTheme="minorHAnsi" w:hAnsiTheme="minorHAnsi" w:cstheme="minorHAnsi"/>
                <w:b/>
                <w:bCs/>
                <w:color w:val="000000" w:themeColor="text1"/>
                <w:sz w:val="21"/>
                <w:szCs w:val="21"/>
                <w:lang w:eastAsia="en-US"/>
              </w:rPr>
            </w:pPr>
            <w:r w:rsidRPr="004808E0">
              <w:rPr>
                <w:rFonts w:asciiTheme="minorHAnsi" w:hAnsiTheme="minorHAnsi" w:cstheme="minorHAnsi"/>
                <w:b/>
                <w:bCs/>
                <w:color w:val="000000" w:themeColor="text1"/>
                <w:sz w:val="21"/>
                <w:szCs w:val="21"/>
              </w:rPr>
              <w:t>Prix Nobel 1918</w:t>
            </w:r>
          </w:p>
        </w:tc>
      </w:tr>
      <w:tr w:rsidR="00D15350" w:rsidRPr="004808E0" w:rsidTr="002B5FEF">
        <w:tc>
          <w:tcPr>
            <w:tcW w:w="847" w:type="dxa"/>
          </w:tcPr>
          <w:p w:rsidR="00D15350" w:rsidRPr="004808E0" w:rsidRDefault="00D15350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1905</w:t>
            </w:r>
          </w:p>
        </w:tc>
        <w:tc>
          <w:tcPr>
            <w:tcW w:w="1213" w:type="dxa"/>
          </w:tcPr>
          <w:p w:rsidR="00D15350" w:rsidRPr="004808E0" w:rsidRDefault="00D15350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Einstein</w:t>
            </w:r>
          </w:p>
        </w:tc>
        <w:tc>
          <w:tcPr>
            <w:tcW w:w="1592" w:type="dxa"/>
          </w:tcPr>
          <w:p w:rsidR="00D15350" w:rsidRPr="004808E0" w:rsidRDefault="00D15350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Effet photoélectrique</w:t>
            </w:r>
          </w:p>
        </w:tc>
        <w:tc>
          <w:tcPr>
            <w:tcW w:w="6722" w:type="dxa"/>
          </w:tcPr>
          <w:p w:rsidR="00D15350" w:rsidRPr="004808E0" w:rsidRDefault="00D15350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Reprend quantification de l’énergie pour expliquer l’effet photoélectrique</w:t>
            </w:r>
          </w:p>
          <w:p w:rsidR="00D15350" w:rsidRPr="004808E0" w:rsidRDefault="00D15350" w:rsidP="008D4CD2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  <w:t>Prix Nobel 1921</w:t>
            </w:r>
          </w:p>
        </w:tc>
      </w:tr>
      <w:tr w:rsidR="00D15350" w:rsidRPr="004808E0" w:rsidTr="002B5FEF">
        <w:tc>
          <w:tcPr>
            <w:tcW w:w="847" w:type="dxa"/>
          </w:tcPr>
          <w:p w:rsidR="00A556FE" w:rsidRPr="004808E0" w:rsidRDefault="00D15350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1922</w:t>
            </w:r>
          </w:p>
        </w:tc>
        <w:tc>
          <w:tcPr>
            <w:tcW w:w="1213" w:type="dxa"/>
          </w:tcPr>
          <w:p w:rsidR="00A556FE" w:rsidRPr="004808E0" w:rsidRDefault="00D15350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Compton</w:t>
            </w:r>
          </w:p>
        </w:tc>
        <w:tc>
          <w:tcPr>
            <w:tcW w:w="1592" w:type="dxa"/>
          </w:tcPr>
          <w:p w:rsidR="00A556FE" w:rsidRPr="004808E0" w:rsidRDefault="00D15350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Effet Compton</w:t>
            </w:r>
          </w:p>
        </w:tc>
        <w:tc>
          <w:tcPr>
            <w:tcW w:w="6722" w:type="dxa"/>
          </w:tcPr>
          <w:p w:rsidR="00D15350" w:rsidRPr="004808E0" w:rsidRDefault="00D15350" w:rsidP="00D1535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proofErr w:type="gramStart"/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preuve</w:t>
            </w:r>
            <w:proofErr w:type="gramEnd"/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 de l'aspect corpusculaire du rayonnement électromagnétique</w:t>
            </w:r>
          </w:p>
          <w:p w:rsidR="00A556FE" w:rsidRPr="004808E0" w:rsidRDefault="00D15350" w:rsidP="008D4CD2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  <w:t>Prix Nobel 1927</w:t>
            </w:r>
          </w:p>
        </w:tc>
      </w:tr>
      <w:tr w:rsidR="00D15350" w:rsidRPr="004808E0" w:rsidTr="002B5FEF">
        <w:tc>
          <w:tcPr>
            <w:tcW w:w="847" w:type="dxa"/>
          </w:tcPr>
          <w:p w:rsidR="00A556FE" w:rsidRPr="004808E0" w:rsidRDefault="00A556FE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213" w:type="dxa"/>
          </w:tcPr>
          <w:p w:rsidR="00A556FE" w:rsidRPr="004808E0" w:rsidRDefault="00A556FE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92" w:type="dxa"/>
          </w:tcPr>
          <w:p w:rsidR="00A556FE" w:rsidRPr="004808E0" w:rsidRDefault="00A556FE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6722" w:type="dxa"/>
          </w:tcPr>
          <w:p w:rsidR="00A556FE" w:rsidRPr="004808E0" w:rsidRDefault="00A556FE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D15350" w:rsidRPr="004808E0" w:rsidTr="002B5FEF">
        <w:tc>
          <w:tcPr>
            <w:tcW w:w="847" w:type="dxa"/>
          </w:tcPr>
          <w:p w:rsidR="00A556FE" w:rsidRPr="004808E0" w:rsidRDefault="00A556FE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213" w:type="dxa"/>
          </w:tcPr>
          <w:p w:rsidR="00A556FE" w:rsidRPr="004808E0" w:rsidRDefault="00A556FE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92" w:type="dxa"/>
          </w:tcPr>
          <w:p w:rsidR="00A556FE" w:rsidRPr="004808E0" w:rsidRDefault="00A556FE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6722" w:type="dxa"/>
          </w:tcPr>
          <w:p w:rsidR="00A556FE" w:rsidRPr="004808E0" w:rsidRDefault="00A556FE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D15350" w:rsidRPr="004808E0" w:rsidTr="002B5FEF">
        <w:tc>
          <w:tcPr>
            <w:tcW w:w="847" w:type="dxa"/>
          </w:tcPr>
          <w:p w:rsidR="008D4CD2" w:rsidRPr="004808E0" w:rsidRDefault="002B5FEF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1923</w:t>
            </w:r>
          </w:p>
        </w:tc>
        <w:tc>
          <w:tcPr>
            <w:tcW w:w="1213" w:type="dxa"/>
          </w:tcPr>
          <w:p w:rsidR="008D4CD2" w:rsidRPr="004808E0" w:rsidRDefault="002B5FEF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Millikan</w:t>
            </w:r>
          </w:p>
        </w:tc>
        <w:tc>
          <w:tcPr>
            <w:tcW w:w="1592" w:type="dxa"/>
          </w:tcPr>
          <w:p w:rsidR="008D4CD2" w:rsidRPr="004808E0" w:rsidRDefault="002B5FEF" w:rsidP="008D4CD2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  <w:t>Prix Nobel</w:t>
            </w:r>
          </w:p>
        </w:tc>
        <w:tc>
          <w:tcPr>
            <w:tcW w:w="6722" w:type="dxa"/>
          </w:tcPr>
          <w:p w:rsidR="008D4CD2" w:rsidRPr="004808E0" w:rsidRDefault="002B5FEF" w:rsidP="008D4CD2">
            <w:pPr>
              <w:rPr>
                <w:rFonts w:asciiTheme="minorHAnsi" w:hAnsiTheme="minorHAnsi" w:cstheme="minorHAnsi"/>
              </w:rPr>
            </w:pPr>
            <w:proofErr w:type="gramStart"/>
            <w:r w:rsidRPr="004808E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FFFFF"/>
              </w:rPr>
              <w:t>travail</w:t>
            </w:r>
            <w:proofErr w:type="gramEnd"/>
            <w:r w:rsidRPr="004808E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FFFFF"/>
              </w:rPr>
              <w:t xml:space="preserve"> sur les charges électriques élémentaires et sur l’effet photoélectrique</w:t>
            </w:r>
          </w:p>
        </w:tc>
      </w:tr>
      <w:tr w:rsidR="007A067F" w:rsidRPr="004808E0" w:rsidTr="002B5FEF">
        <w:tc>
          <w:tcPr>
            <w:tcW w:w="847" w:type="dxa"/>
          </w:tcPr>
          <w:p w:rsidR="007A067F" w:rsidRPr="004808E0" w:rsidRDefault="007A067F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1925</w:t>
            </w:r>
          </w:p>
        </w:tc>
        <w:tc>
          <w:tcPr>
            <w:tcW w:w="1213" w:type="dxa"/>
          </w:tcPr>
          <w:p w:rsidR="007A067F" w:rsidRPr="004808E0" w:rsidRDefault="007A067F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Schrödinger</w:t>
            </w:r>
          </w:p>
        </w:tc>
        <w:tc>
          <w:tcPr>
            <w:tcW w:w="1592" w:type="dxa"/>
          </w:tcPr>
          <w:p w:rsidR="007A067F" w:rsidRPr="004808E0" w:rsidRDefault="00184865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Équation</w:t>
            </w:r>
            <w:r w:rsidR="008531F5"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="008531F5"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caract</w:t>
            </w:r>
            <w:proofErr w:type="spellEnd"/>
            <w:r w:rsidR="008531F5"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 ondulatoire</w:t>
            </w:r>
          </w:p>
        </w:tc>
        <w:tc>
          <w:tcPr>
            <w:tcW w:w="6722" w:type="dxa"/>
          </w:tcPr>
          <w:p w:rsidR="009D0716" w:rsidRPr="004808E0" w:rsidRDefault="00184865" w:rsidP="008D4CD2">
            <w:pPr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FFFFF"/>
              </w:rPr>
            </w:pPr>
            <w:proofErr w:type="gramStart"/>
            <w:r w:rsidRPr="004808E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FFFFF"/>
              </w:rPr>
              <w:t>succès</w:t>
            </w:r>
            <w:proofErr w:type="gramEnd"/>
            <w:r w:rsidRPr="004808E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FFFFF"/>
              </w:rPr>
              <w:t xml:space="preserve"> pour hydrogène : explique raies d’émission (séries </w:t>
            </w:r>
            <w:proofErr w:type="spellStart"/>
            <w:r w:rsidRPr="004808E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FFFFF"/>
              </w:rPr>
              <w:t>Lyman</w:t>
            </w:r>
            <w:proofErr w:type="spellEnd"/>
            <w:r w:rsidRPr="004808E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FFFFF"/>
              </w:rPr>
              <w:t xml:space="preserve">, Balmer, </w:t>
            </w:r>
            <w:proofErr w:type="spellStart"/>
            <w:r w:rsidRPr="004808E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FFFFF"/>
              </w:rPr>
              <w:t>Paschen</w:t>
            </w:r>
            <w:proofErr w:type="spellEnd"/>
            <w:r w:rsidRPr="004808E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FFFFF"/>
              </w:rPr>
              <w:t>…)</w:t>
            </w:r>
          </w:p>
          <w:p w:rsidR="009D0716" w:rsidRPr="004808E0" w:rsidRDefault="009D0716" w:rsidP="008D4CD2">
            <w:pPr>
              <w:rPr>
                <w:rFonts w:asciiTheme="minorHAnsi" w:hAnsiTheme="minorHAnsi" w:cstheme="minorHAnsi"/>
                <w:sz w:val="21"/>
                <w:szCs w:val="21"/>
              </w:rPr>
            </w:pPr>
            <w:proofErr w:type="gramStart"/>
            <w:r w:rsidRPr="004808E0">
              <w:rPr>
                <w:rFonts w:asciiTheme="minorHAnsi" w:hAnsiTheme="minorHAnsi" w:cstheme="minorHAnsi"/>
                <w:sz w:val="21"/>
                <w:szCs w:val="21"/>
              </w:rPr>
              <w:t>notion</w:t>
            </w:r>
            <w:proofErr w:type="gramEnd"/>
            <w:r w:rsidRPr="004808E0">
              <w:rPr>
                <w:rFonts w:asciiTheme="minorHAnsi" w:hAnsiTheme="minorHAnsi" w:cstheme="minorHAnsi"/>
                <w:sz w:val="21"/>
                <w:szCs w:val="21"/>
              </w:rPr>
              <w:t xml:space="preserve"> d’orbite n’a plus de sens pour un électron dans un atome : les électrons tournent autour de l’atome de façon aléatoire et désordonnée : on parle de probabilité de trouver l’électron à une distance donné du noyau</w:t>
            </w:r>
          </w:p>
          <w:p w:rsidR="008531F5" w:rsidRPr="004808E0" w:rsidRDefault="008531F5" w:rsidP="008D4CD2">
            <w:pPr>
              <w:rPr>
                <w:rFonts w:asciiTheme="minorHAnsi" w:hAnsiTheme="minorHAnsi" w:cstheme="minorHAnsi"/>
                <w:b/>
                <w:bCs/>
                <w:color w:val="202122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b/>
                <w:bCs/>
                <w:color w:val="202122"/>
                <w:sz w:val="21"/>
                <w:szCs w:val="21"/>
                <w:shd w:val="clear" w:color="auto" w:fill="FFFFFF"/>
              </w:rPr>
              <w:t>Prix Nobel 1933 avec D</w:t>
            </w:r>
            <w:r w:rsidR="00B90EBA">
              <w:rPr>
                <w:rFonts w:asciiTheme="minorHAnsi" w:hAnsiTheme="minorHAnsi" w:cstheme="minorHAnsi"/>
                <w:b/>
                <w:bCs/>
                <w:color w:val="202122"/>
                <w:sz w:val="21"/>
                <w:szCs w:val="21"/>
                <w:shd w:val="clear" w:color="auto" w:fill="FFFFFF"/>
              </w:rPr>
              <w:t>i</w:t>
            </w:r>
            <w:r w:rsidRPr="004808E0">
              <w:rPr>
                <w:rFonts w:asciiTheme="minorHAnsi" w:hAnsiTheme="minorHAnsi" w:cstheme="minorHAnsi"/>
                <w:b/>
                <w:bCs/>
                <w:color w:val="202122"/>
                <w:sz w:val="21"/>
                <w:szCs w:val="21"/>
                <w:shd w:val="clear" w:color="auto" w:fill="FFFFFF"/>
              </w:rPr>
              <w:t>rac</w:t>
            </w:r>
          </w:p>
        </w:tc>
      </w:tr>
      <w:tr w:rsidR="002B5FEF" w:rsidRPr="004808E0" w:rsidTr="002B5FEF">
        <w:tc>
          <w:tcPr>
            <w:tcW w:w="847" w:type="dxa"/>
          </w:tcPr>
          <w:p w:rsidR="002B5FEF" w:rsidRPr="004808E0" w:rsidRDefault="002B5FEF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1929</w:t>
            </w:r>
          </w:p>
        </w:tc>
        <w:tc>
          <w:tcPr>
            <w:tcW w:w="1213" w:type="dxa"/>
          </w:tcPr>
          <w:p w:rsidR="002B5FEF" w:rsidRPr="004808E0" w:rsidRDefault="002B5FEF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De Broglie</w:t>
            </w:r>
          </w:p>
        </w:tc>
        <w:tc>
          <w:tcPr>
            <w:tcW w:w="1592" w:type="dxa"/>
          </w:tcPr>
          <w:p w:rsidR="002B5FEF" w:rsidRPr="004808E0" w:rsidRDefault="002B5FEF" w:rsidP="008D4CD2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  <w:t>Prix Nobel</w:t>
            </w:r>
          </w:p>
        </w:tc>
        <w:tc>
          <w:tcPr>
            <w:tcW w:w="6722" w:type="dxa"/>
          </w:tcPr>
          <w:p w:rsidR="002B5FEF" w:rsidRPr="004808E0" w:rsidRDefault="002B5FEF" w:rsidP="008D4CD2">
            <w:pPr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FFFFF"/>
              </w:rPr>
            </w:pPr>
            <w:proofErr w:type="gramStart"/>
            <w:r w:rsidRPr="004808E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FFFFF"/>
              </w:rPr>
              <w:t>découverte</w:t>
            </w:r>
            <w:proofErr w:type="gramEnd"/>
            <w:r w:rsidRPr="004808E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FFFFF"/>
              </w:rPr>
              <w:t xml:space="preserve"> de la nature ondulatoire des électrons</w:t>
            </w:r>
          </w:p>
        </w:tc>
      </w:tr>
      <w:tr w:rsidR="002B5FEF" w:rsidRPr="004808E0" w:rsidTr="002B5FEF">
        <w:tc>
          <w:tcPr>
            <w:tcW w:w="847" w:type="dxa"/>
          </w:tcPr>
          <w:p w:rsidR="002B5FEF" w:rsidRPr="004808E0" w:rsidRDefault="002B5FEF" w:rsidP="002B5FE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1965</w:t>
            </w:r>
          </w:p>
        </w:tc>
        <w:tc>
          <w:tcPr>
            <w:tcW w:w="1213" w:type="dxa"/>
          </w:tcPr>
          <w:p w:rsidR="002B5FEF" w:rsidRPr="004808E0" w:rsidRDefault="00333B0B" w:rsidP="002B5FE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Feynman</w:t>
            </w:r>
          </w:p>
        </w:tc>
        <w:tc>
          <w:tcPr>
            <w:tcW w:w="1592" w:type="dxa"/>
          </w:tcPr>
          <w:p w:rsidR="002B5FEF" w:rsidRPr="004808E0" w:rsidRDefault="002B5FEF" w:rsidP="002B5FEF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  <w:t>Prix Nobel</w:t>
            </w:r>
          </w:p>
        </w:tc>
        <w:tc>
          <w:tcPr>
            <w:tcW w:w="6722" w:type="dxa"/>
          </w:tcPr>
          <w:p w:rsidR="002B5FEF" w:rsidRPr="004808E0" w:rsidRDefault="002B5FEF" w:rsidP="002B5FEF">
            <w:pPr>
              <w:rPr>
                <w:rFonts w:asciiTheme="minorHAnsi" w:hAnsiTheme="minorHAnsi" w:cstheme="minorHAnsi"/>
              </w:rPr>
            </w:pPr>
            <w:proofErr w:type="gramStart"/>
            <w:r w:rsidRPr="004808E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FFFFF"/>
              </w:rPr>
              <w:t>électrodynamique</w:t>
            </w:r>
            <w:proofErr w:type="gramEnd"/>
            <w:r w:rsidRPr="004808E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FFFFF"/>
              </w:rPr>
              <w:t xml:space="preserve"> quantique, avec de profondes conséquences sur la physique des particules élémentaires</w:t>
            </w:r>
          </w:p>
        </w:tc>
      </w:tr>
      <w:tr w:rsidR="002B5FEF" w:rsidRPr="004808E0" w:rsidTr="002B5FEF">
        <w:tc>
          <w:tcPr>
            <w:tcW w:w="847" w:type="dxa"/>
          </w:tcPr>
          <w:p w:rsidR="002B5FEF" w:rsidRPr="004808E0" w:rsidRDefault="002B5FEF" w:rsidP="002B5FE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213" w:type="dxa"/>
          </w:tcPr>
          <w:p w:rsidR="002B5FEF" w:rsidRPr="004808E0" w:rsidRDefault="002B5FEF" w:rsidP="002B5FE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Cohen-</w:t>
            </w:r>
            <w:proofErr w:type="spellStart"/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Tannoudji</w:t>
            </w:r>
            <w:proofErr w:type="spellEnd"/>
          </w:p>
        </w:tc>
        <w:tc>
          <w:tcPr>
            <w:tcW w:w="1592" w:type="dxa"/>
          </w:tcPr>
          <w:p w:rsidR="002B5FEF" w:rsidRPr="004808E0" w:rsidRDefault="002B5FEF" w:rsidP="002B5FEF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6722" w:type="dxa"/>
          </w:tcPr>
          <w:p w:rsidR="002B5FEF" w:rsidRPr="004808E0" w:rsidRDefault="002B5FEF" w:rsidP="002B5FE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Refroidissement et confinement d’atomes par laser</w:t>
            </w:r>
          </w:p>
          <w:p w:rsidR="002B5FEF" w:rsidRPr="004808E0" w:rsidRDefault="002B5FEF" w:rsidP="002B5FE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  <w:t>Prix Nobel 1997</w:t>
            </w:r>
          </w:p>
        </w:tc>
      </w:tr>
      <w:tr w:rsidR="002B5FEF" w:rsidRPr="004808E0" w:rsidTr="002B5FEF">
        <w:tc>
          <w:tcPr>
            <w:tcW w:w="847" w:type="dxa"/>
          </w:tcPr>
          <w:p w:rsidR="002B5FEF" w:rsidRPr="004808E0" w:rsidRDefault="002B5FEF" w:rsidP="002B5FE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2012</w:t>
            </w:r>
          </w:p>
        </w:tc>
        <w:tc>
          <w:tcPr>
            <w:tcW w:w="1213" w:type="dxa"/>
          </w:tcPr>
          <w:p w:rsidR="002B5FEF" w:rsidRPr="004808E0" w:rsidRDefault="002B5FEF" w:rsidP="002B5FE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proofErr w:type="spellStart"/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Haroche</w:t>
            </w:r>
            <w:proofErr w:type="spellEnd"/>
          </w:p>
        </w:tc>
        <w:tc>
          <w:tcPr>
            <w:tcW w:w="1592" w:type="dxa"/>
          </w:tcPr>
          <w:p w:rsidR="002B5FEF" w:rsidRPr="004808E0" w:rsidRDefault="002B5FEF" w:rsidP="002B5FEF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  <w:t>Prix Nobel</w:t>
            </w:r>
          </w:p>
        </w:tc>
        <w:tc>
          <w:tcPr>
            <w:tcW w:w="6722" w:type="dxa"/>
          </w:tcPr>
          <w:p w:rsidR="002B5FEF" w:rsidRPr="004808E0" w:rsidRDefault="002B5FEF" w:rsidP="002B5FE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proofErr w:type="gramStart"/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méthodes</w:t>
            </w:r>
            <w:proofErr w:type="gramEnd"/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 permettant la mesure et la manipulation de systèmes quantiques individuels</w:t>
            </w:r>
          </w:p>
        </w:tc>
      </w:tr>
    </w:tbl>
    <w:p w:rsidR="008D4CD2" w:rsidRPr="004808E0" w:rsidRDefault="008D4CD2" w:rsidP="008D4CD2">
      <w:pPr>
        <w:rPr>
          <w:rFonts w:asciiTheme="minorHAnsi" w:hAnsiTheme="minorHAnsi" w:cstheme="minorHAnsi"/>
          <w:color w:val="000000" w:themeColor="text1"/>
          <w:sz w:val="21"/>
          <w:szCs w:val="21"/>
          <w:shd w:val="clear" w:color="auto" w:fill="FFFFFF"/>
        </w:rPr>
      </w:pPr>
    </w:p>
    <w:p w:rsidR="008D4CD2" w:rsidRPr="004808E0" w:rsidRDefault="008D4CD2" w:rsidP="008D4CD2">
      <w:pPr>
        <w:rPr>
          <w:rFonts w:asciiTheme="minorHAnsi" w:hAnsiTheme="minorHAnsi" w:cstheme="minorHAnsi"/>
          <w:color w:val="000000" w:themeColor="text1"/>
          <w:sz w:val="21"/>
          <w:szCs w:val="21"/>
          <w:shd w:val="clear" w:color="auto" w:fill="FFFFFF"/>
        </w:rPr>
      </w:pPr>
    </w:p>
    <w:p w:rsidR="00C15F8B" w:rsidRPr="004808E0" w:rsidRDefault="00C15F8B" w:rsidP="008D4CD2">
      <w:pPr>
        <w:rPr>
          <w:rFonts w:asciiTheme="minorHAnsi" w:hAnsiTheme="minorHAnsi" w:cstheme="minorHAnsi"/>
          <w:color w:val="000000" w:themeColor="text1"/>
          <w:sz w:val="21"/>
          <w:szCs w:val="21"/>
          <w:shd w:val="clear" w:color="auto" w:fill="FFFFFF"/>
        </w:rPr>
      </w:pPr>
    </w:p>
    <w:p w:rsidR="008D4CD2" w:rsidRPr="004808E0" w:rsidRDefault="008D4CD2" w:rsidP="008D4CD2">
      <w:pPr>
        <w:rPr>
          <w:rFonts w:asciiTheme="minorHAnsi" w:hAnsiTheme="minorHAnsi" w:cstheme="minorHAnsi"/>
          <w:color w:val="000000" w:themeColor="text1"/>
          <w:sz w:val="21"/>
          <w:szCs w:val="21"/>
          <w:shd w:val="clear" w:color="auto" w:fill="FFFFFF"/>
        </w:rPr>
      </w:pPr>
    </w:p>
    <w:p w:rsidR="00D15350" w:rsidRPr="004808E0" w:rsidRDefault="00D15350" w:rsidP="00D15350">
      <w:pPr>
        <w:jc w:val="center"/>
        <w:rPr>
          <w:rFonts w:asciiTheme="minorHAnsi" w:hAnsiTheme="minorHAnsi" w:cstheme="minorHAnsi"/>
          <w:b/>
          <w:bCs/>
          <w:i/>
          <w:iCs/>
          <w:color w:val="C00000"/>
          <w:sz w:val="28"/>
          <w:szCs w:val="28"/>
          <w:shd w:val="clear" w:color="auto" w:fill="FFFFFF"/>
        </w:rPr>
      </w:pPr>
      <w:r w:rsidRPr="004808E0">
        <w:rPr>
          <w:rFonts w:asciiTheme="minorHAnsi" w:hAnsiTheme="minorHAnsi" w:cstheme="minorHAnsi"/>
          <w:b/>
          <w:bCs/>
          <w:i/>
          <w:iCs/>
          <w:color w:val="C00000"/>
          <w:sz w:val="28"/>
          <w:szCs w:val="28"/>
          <w:shd w:val="clear" w:color="auto" w:fill="FFFFFF"/>
        </w:rPr>
        <w:t>Thermodynamique</w:t>
      </w:r>
    </w:p>
    <w:p w:rsidR="00A556FE" w:rsidRPr="004808E0" w:rsidRDefault="00A556FE" w:rsidP="008D4CD2">
      <w:pPr>
        <w:rPr>
          <w:rFonts w:asciiTheme="minorHAnsi" w:hAnsiTheme="minorHAnsi" w:cstheme="minorHAnsi"/>
          <w:color w:val="000000" w:themeColor="text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2835"/>
        <w:gridCol w:w="4394"/>
      </w:tblGrid>
      <w:tr w:rsidR="00D15350" w:rsidRPr="004808E0" w:rsidTr="005F0910">
        <w:tc>
          <w:tcPr>
            <w:tcW w:w="1555" w:type="dxa"/>
          </w:tcPr>
          <w:p w:rsidR="00A556FE" w:rsidRPr="004808E0" w:rsidRDefault="00A556FE" w:rsidP="0028765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Quand</w:t>
            </w:r>
          </w:p>
        </w:tc>
        <w:tc>
          <w:tcPr>
            <w:tcW w:w="1417" w:type="dxa"/>
          </w:tcPr>
          <w:p w:rsidR="00A556FE" w:rsidRPr="004808E0" w:rsidRDefault="00A556FE" w:rsidP="0028765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Qui</w:t>
            </w:r>
          </w:p>
        </w:tc>
        <w:tc>
          <w:tcPr>
            <w:tcW w:w="2835" w:type="dxa"/>
          </w:tcPr>
          <w:p w:rsidR="00A556FE" w:rsidRPr="004808E0" w:rsidRDefault="00A556FE" w:rsidP="0028765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Quoi</w:t>
            </w:r>
          </w:p>
        </w:tc>
        <w:tc>
          <w:tcPr>
            <w:tcW w:w="4394" w:type="dxa"/>
          </w:tcPr>
          <w:p w:rsidR="00A556FE" w:rsidRPr="004808E0" w:rsidRDefault="00A556FE" w:rsidP="0028765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Comment</w:t>
            </w:r>
          </w:p>
        </w:tc>
      </w:tr>
      <w:tr w:rsidR="00847404" w:rsidRPr="004808E0" w:rsidTr="005F0910">
        <w:tc>
          <w:tcPr>
            <w:tcW w:w="1555" w:type="dxa"/>
          </w:tcPr>
          <w:p w:rsidR="00847404" w:rsidRPr="004808E0" w:rsidRDefault="00847404" w:rsidP="0028765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1644</w:t>
            </w:r>
          </w:p>
        </w:tc>
        <w:tc>
          <w:tcPr>
            <w:tcW w:w="1417" w:type="dxa"/>
          </w:tcPr>
          <w:p w:rsidR="00847404" w:rsidRPr="004808E0" w:rsidRDefault="00847404" w:rsidP="0028765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Torricelli</w:t>
            </w:r>
          </w:p>
        </w:tc>
        <w:tc>
          <w:tcPr>
            <w:tcW w:w="2835" w:type="dxa"/>
          </w:tcPr>
          <w:p w:rsidR="00847404" w:rsidRPr="004808E0" w:rsidRDefault="00847404" w:rsidP="0028765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Découvre pression atmosphérique</w:t>
            </w:r>
          </w:p>
          <w:p w:rsidR="00847404" w:rsidRPr="004808E0" w:rsidRDefault="00847404" w:rsidP="0028765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Invente baromètre </w:t>
            </w:r>
            <w:r w:rsidR="00A77A7A"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à mercure</w:t>
            </w:r>
          </w:p>
        </w:tc>
        <w:tc>
          <w:tcPr>
            <w:tcW w:w="4394" w:type="dxa"/>
          </w:tcPr>
          <w:p w:rsidR="00847404" w:rsidRPr="004808E0" w:rsidRDefault="00847404" w:rsidP="0028765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proofErr w:type="spellStart"/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Etude</w:t>
            </w:r>
            <w:proofErr w:type="spellEnd"/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 de la pompe à eau de Galilée</w:t>
            </w:r>
          </w:p>
        </w:tc>
      </w:tr>
      <w:tr w:rsidR="00D15350" w:rsidRPr="004808E0" w:rsidTr="005F0910">
        <w:tc>
          <w:tcPr>
            <w:tcW w:w="1555" w:type="dxa"/>
          </w:tcPr>
          <w:p w:rsidR="00A556FE" w:rsidRPr="004808E0" w:rsidRDefault="000144DE" w:rsidP="0028765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1662-1676</w:t>
            </w:r>
          </w:p>
        </w:tc>
        <w:tc>
          <w:tcPr>
            <w:tcW w:w="1417" w:type="dxa"/>
          </w:tcPr>
          <w:p w:rsidR="00A556FE" w:rsidRPr="004808E0" w:rsidRDefault="00A556FE" w:rsidP="0028765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Boyle-Mariotte</w:t>
            </w:r>
          </w:p>
        </w:tc>
        <w:tc>
          <w:tcPr>
            <w:tcW w:w="2835" w:type="dxa"/>
          </w:tcPr>
          <w:p w:rsidR="00A556FE" w:rsidRPr="004808E0" w:rsidRDefault="00A556FE" w:rsidP="0028765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GP</w:t>
            </w:r>
          </w:p>
        </w:tc>
        <w:tc>
          <w:tcPr>
            <w:tcW w:w="4394" w:type="dxa"/>
          </w:tcPr>
          <w:p w:rsidR="00A556FE" w:rsidRPr="004808E0" w:rsidRDefault="00A556FE" w:rsidP="0028765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m:oMath>
              <m:r>
                <w:rPr>
                  <w:rFonts w:ascii="Cambria Math" w:hAnsi="Cambria Math" w:cstheme="minorHAnsi"/>
                  <w:color w:val="000000" w:themeColor="text1"/>
                  <w:sz w:val="21"/>
                  <w:szCs w:val="21"/>
                  <w:shd w:val="clear" w:color="auto" w:fill="FFFFFF"/>
                </w:rPr>
                <m:t>PV=cte</m:t>
              </m:r>
            </m:oMath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 , P faible</w:t>
            </w:r>
          </w:p>
        </w:tc>
      </w:tr>
      <w:tr w:rsidR="00183867" w:rsidRPr="004808E0" w:rsidTr="005F0910">
        <w:tc>
          <w:tcPr>
            <w:tcW w:w="1555" w:type="dxa"/>
          </w:tcPr>
          <w:p w:rsidR="00183867" w:rsidRPr="004808E0" w:rsidRDefault="00183867" w:rsidP="005F091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1742</w:t>
            </w:r>
          </w:p>
        </w:tc>
        <w:tc>
          <w:tcPr>
            <w:tcW w:w="1417" w:type="dxa"/>
          </w:tcPr>
          <w:p w:rsidR="00183867" w:rsidRPr="004808E0" w:rsidRDefault="00183867" w:rsidP="005F091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Celsius</w:t>
            </w:r>
          </w:p>
        </w:tc>
        <w:tc>
          <w:tcPr>
            <w:tcW w:w="2835" w:type="dxa"/>
          </w:tcPr>
          <w:p w:rsidR="00183867" w:rsidRPr="004808E0" w:rsidRDefault="00183867" w:rsidP="005F091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proofErr w:type="spellStart"/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Echelle</w:t>
            </w:r>
            <w:proofErr w:type="spellEnd"/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 centigrade de température (°C)</w:t>
            </w:r>
          </w:p>
        </w:tc>
        <w:tc>
          <w:tcPr>
            <w:tcW w:w="4394" w:type="dxa"/>
          </w:tcPr>
          <w:p w:rsidR="00183867" w:rsidRPr="004808E0" w:rsidRDefault="00183867" w:rsidP="005F091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En fait c’était inversé, 100</w:t>
            </w: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  <w:vertAlign w:val="superscript"/>
              </w:rPr>
              <w:t>e</w:t>
            </w: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 graduation = congélation, 0 = ébullition</w:t>
            </w:r>
          </w:p>
        </w:tc>
      </w:tr>
      <w:tr w:rsidR="00D15350" w:rsidRPr="004808E0" w:rsidTr="005F0910">
        <w:tc>
          <w:tcPr>
            <w:tcW w:w="1555" w:type="dxa"/>
          </w:tcPr>
          <w:p w:rsidR="005F0910" w:rsidRPr="004808E0" w:rsidRDefault="005F0910" w:rsidP="005F091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1787</w:t>
            </w:r>
          </w:p>
        </w:tc>
        <w:tc>
          <w:tcPr>
            <w:tcW w:w="1417" w:type="dxa"/>
          </w:tcPr>
          <w:p w:rsidR="005F0910" w:rsidRPr="004808E0" w:rsidRDefault="005F0910" w:rsidP="005F091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Charles</w:t>
            </w:r>
          </w:p>
        </w:tc>
        <w:tc>
          <w:tcPr>
            <w:tcW w:w="2835" w:type="dxa"/>
          </w:tcPr>
          <w:p w:rsidR="005F0910" w:rsidRPr="004808E0" w:rsidRDefault="005F0910" w:rsidP="005F091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GP</w:t>
            </w:r>
          </w:p>
        </w:tc>
        <w:tc>
          <w:tcPr>
            <w:tcW w:w="4394" w:type="dxa"/>
          </w:tcPr>
          <w:p w:rsidR="005F0910" w:rsidRPr="004808E0" w:rsidRDefault="005F0910" w:rsidP="005F091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m:oMath>
              <m:r>
                <w:rPr>
                  <w:rFonts w:ascii="Cambria Math" w:hAnsi="Cambria Math" w:cstheme="minorHAnsi"/>
                  <w:color w:val="000000" w:themeColor="text1"/>
                  <w:sz w:val="21"/>
                  <w:szCs w:val="21"/>
                  <w:shd w:val="clear" w:color="auto" w:fill="FFFFFF"/>
                </w:rPr>
                <m:t>V/T=cte</m:t>
              </m:r>
            </m:oMath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gramStart"/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à</w:t>
            </w:r>
            <w:proofErr w:type="gramEnd"/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 P cte</w:t>
            </w:r>
          </w:p>
        </w:tc>
      </w:tr>
      <w:tr w:rsidR="00D15350" w:rsidRPr="004808E0" w:rsidTr="005F0910">
        <w:tc>
          <w:tcPr>
            <w:tcW w:w="1555" w:type="dxa"/>
          </w:tcPr>
          <w:p w:rsidR="005F0910" w:rsidRPr="004808E0" w:rsidRDefault="005F0910" w:rsidP="005F091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1801</w:t>
            </w:r>
          </w:p>
        </w:tc>
        <w:tc>
          <w:tcPr>
            <w:tcW w:w="1417" w:type="dxa"/>
          </w:tcPr>
          <w:p w:rsidR="005F0910" w:rsidRPr="004808E0" w:rsidRDefault="005F0910" w:rsidP="005F091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Dalton</w:t>
            </w:r>
          </w:p>
        </w:tc>
        <w:tc>
          <w:tcPr>
            <w:tcW w:w="2835" w:type="dxa"/>
          </w:tcPr>
          <w:p w:rsidR="005F0910" w:rsidRPr="004808E0" w:rsidRDefault="005F0910" w:rsidP="005F091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GP</w:t>
            </w:r>
          </w:p>
        </w:tc>
        <w:tc>
          <w:tcPr>
            <w:tcW w:w="4394" w:type="dxa"/>
          </w:tcPr>
          <w:p w:rsidR="005F0910" w:rsidRPr="004808E0" w:rsidRDefault="005F0910" w:rsidP="005F091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m:oMath>
              <m:r>
                <w:rPr>
                  <w:rFonts w:ascii="Cambria Math" w:hAnsi="Cambria Math" w:cstheme="minorHAnsi"/>
                  <w:color w:val="000000" w:themeColor="text1"/>
                  <w:sz w:val="21"/>
                  <w:szCs w:val="21"/>
                  <w:shd w:val="clear" w:color="auto" w:fill="FFFFFF"/>
                </w:rPr>
                <m:t>P=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1"/>
                      <w:szCs w:val="21"/>
                      <w:shd w:val="clear" w:color="auto" w:fill="FFFFFF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m:t>i,  gaz seul</m:t>
                      </m:r>
                    </m:sub>
                  </m:sSub>
                </m:e>
              </m:nary>
            </m:oMath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  (</w:t>
            </w:r>
            <w:proofErr w:type="gramStart"/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pressions</w:t>
            </w:r>
            <w:proofErr w:type="gramEnd"/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 partielles)</w:t>
            </w:r>
          </w:p>
        </w:tc>
      </w:tr>
      <w:tr w:rsidR="00D15350" w:rsidRPr="004808E0" w:rsidTr="005F0910">
        <w:tc>
          <w:tcPr>
            <w:tcW w:w="1555" w:type="dxa"/>
          </w:tcPr>
          <w:p w:rsidR="005F0910" w:rsidRPr="004808E0" w:rsidRDefault="005F0910" w:rsidP="005F091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1802</w:t>
            </w:r>
          </w:p>
        </w:tc>
        <w:tc>
          <w:tcPr>
            <w:tcW w:w="1417" w:type="dxa"/>
          </w:tcPr>
          <w:p w:rsidR="005F0910" w:rsidRPr="004808E0" w:rsidRDefault="005F0910" w:rsidP="005F091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Gay-Lussac</w:t>
            </w:r>
          </w:p>
        </w:tc>
        <w:tc>
          <w:tcPr>
            <w:tcW w:w="2835" w:type="dxa"/>
          </w:tcPr>
          <w:p w:rsidR="005F0910" w:rsidRPr="004808E0" w:rsidRDefault="005F0910" w:rsidP="005F091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GP</w:t>
            </w:r>
          </w:p>
        </w:tc>
        <w:tc>
          <w:tcPr>
            <w:tcW w:w="4394" w:type="dxa"/>
          </w:tcPr>
          <w:p w:rsidR="005F0910" w:rsidRPr="004808E0" w:rsidRDefault="005F0910" w:rsidP="005F091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m:oMath>
              <m:r>
                <w:rPr>
                  <w:rFonts w:ascii="Cambria Math" w:hAnsi="Cambria Math" w:cstheme="minorHAnsi"/>
                  <w:color w:val="000000" w:themeColor="text1"/>
                  <w:sz w:val="21"/>
                  <w:szCs w:val="21"/>
                  <w:shd w:val="clear" w:color="auto" w:fill="FFFFFF"/>
                </w:rPr>
                <m:t>P/T=cte</m:t>
              </m:r>
            </m:oMath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gramStart"/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à</w:t>
            </w:r>
            <w:proofErr w:type="gramEnd"/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 V </w:t>
            </w:r>
            <w:proofErr w:type="spellStart"/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cst</w:t>
            </w:r>
            <w:proofErr w:type="spellEnd"/>
          </w:p>
        </w:tc>
      </w:tr>
      <w:tr w:rsidR="00D15350" w:rsidRPr="004808E0" w:rsidTr="005F0910">
        <w:tc>
          <w:tcPr>
            <w:tcW w:w="1555" w:type="dxa"/>
          </w:tcPr>
          <w:p w:rsidR="005F0910" w:rsidRPr="004808E0" w:rsidRDefault="005F0910" w:rsidP="005F091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1811</w:t>
            </w:r>
          </w:p>
        </w:tc>
        <w:tc>
          <w:tcPr>
            <w:tcW w:w="1417" w:type="dxa"/>
          </w:tcPr>
          <w:p w:rsidR="005F0910" w:rsidRPr="004808E0" w:rsidRDefault="005F0910" w:rsidP="005F091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Avogadro</w:t>
            </w:r>
          </w:p>
        </w:tc>
        <w:tc>
          <w:tcPr>
            <w:tcW w:w="2835" w:type="dxa"/>
          </w:tcPr>
          <w:p w:rsidR="005F0910" w:rsidRPr="004808E0" w:rsidRDefault="005F0910" w:rsidP="005F091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GP</w:t>
            </w:r>
          </w:p>
        </w:tc>
        <w:tc>
          <w:tcPr>
            <w:tcW w:w="4394" w:type="dxa"/>
          </w:tcPr>
          <w:p w:rsidR="005F0910" w:rsidRPr="004808E0" w:rsidRDefault="00805286" w:rsidP="005F091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1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21"/>
                      <w:szCs w:val="21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  <w:sz w:val="21"/>
                      <w:szCs w:val="21"/>
                      <w:shd w:val="clear" w:color="auto" w:fill="FFFFFF"/>
                    </w:rPr>
                    <m:t>m</m:t>
                  </m:r>
                </m:sub>
              </m:sSub>
              <m:r>
                <w:rPr>
                  <w:rFonts w:ascii="Cambria Math" w:hAnsi="Cambria Math" w:cstheme="minorHAnsi"/>
                  <w:color w:val="000000" w:themeColor="text1"/>
                  <w:sz w:val="21"/>
                  <w:szCs w:val="21"/>
                  <w:shd w:val="clear" w:color="auto" w:fill="FFFFFF"/>
                </w:rPr>
                <m:t>=cte</m:t>
              </m:r>
            </m:oMath>
            <w:r w:rsidR="005F0910"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gramStart"/>
            <w:r w:rsidR="005F0910"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universelle</w:t>
            </w:r>
            <w:proofErr w:type="gramEnd"/>
            <w:r w:rsidR="005F0910"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 à P et T donnés</w:t>
            </w:r>
          </w:p>
        </w:tc>
      </w:tr>
      <w:tr w:rsidR="00D15350" w:rsidRPr="004808E0" w:rsidTr="005F0910">
        <w:tc>
          <w:tcPr>
            <w:tcW w:w="1555" w:type="dxa"/>
          </w:tcPr>
          <w:p w:rsidR="005F0910" w:rsidRPr="004808E0" w:rsidRDefault="005F0910" w:rsidP="005F091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1834</w:t>
            </w:r>
          </w:p>
        </w:tc>
        <w:tc>
          <w:tcPr>
            <w:tcW w:w="1417" w:type="dxa"/>
          </w:tcPr>
          <w:p w:rsidR="005F0910" w:rsidRPr="004808E0" w:rsidRDefault="005F0910" w:rsidP="005F091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Clapeyron</w:t>
            </w:r>
          </w:p>
        </w:tc>
        <w:tc>
          <w:tcPr>
            <w:tcW w:w="2835" w:type="dxa"/>
          </w:tcPr>
          <w:p w:rsidR="005F0910" w:rsidRPr="004808E0" w:rsidRDefault="005F0910" w:rsidP="005F091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Loi des GP</w:t>
            </w:r>
          </w:p>
        </w:tc>
        <w:tc>
          <w:tcPr>
            <w:tcW w:w="4394" w:type="dxa"/>
          </w:tcPr>
          <w:p w:rsidR="005F0910" w:rsidRPr="004808E0" w:rsidRDefault="005F0910" w:rsidP="005F091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000000" w:themeColor="text1"/>
                    <w:sz w:val="21"/>
                    <w:szCs w:val="21"/>
                    <w:shd w:val="clear" w:color="auto" w:fill="FFFFFF"/>
                  </w:rPr>
                  <m:t>PV=nRT</m:t>
                </m:r>
              </m:oMath>
            </m:oMathPara>
          </w:p>
        </w:tc>
      </w:tr>
      <w:tr w:rsidR="00D15350" w:rsidRPr="004808E0" w:rsidTr="005F0910">
        <w:tc>
          <w:tcPr>
            <w:tcW w:w="1555" w:type="dxa"/>
          </w:tcPr>
          <w:p w:rsidR="00D10020" w:rsidRPr="004808E0" w:rsidRDefault="00D10020" w:rsidP="005F091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1848</w:t>
            </w:r>
          </w:p>
        </w:tc>
        <w:tc>
          <w:tcPr>
            <w:tcW w:w="1417" w:type="dxa"/>
          </w:tcPr>
          <w:p w:rsidR="00D10020" w:rsidRPr="004808E0" w:rsidRDefault="00D10020" w:rsidP="005F091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Kelvin</w:t>
            </w:r>
          </w:p>
        </w:tc>
        <w:tc>
          <w:tcPr>
            <w:tcW w:w="2835" w:type="dxa"/>
          </w:tcPr>
          <w:p w:rsidR="00D10020" w:rsidRPr="004808E0" w:rsidRDefault="00D10020" w:rsidP="005F0910">
            <w:pPr>
              <w:ind w:right="-113"/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Définition du zéro absolu de température</w:t>
            </w:r>
          </w:p>
        </w:tc>
        <w:tc>
          <w:tcPr>
            <w:tcW w:w="4394" w:type="dxa"/>
          </w:tcPr>
          <w:p w:rsidR="00D10020" w:rsidRPr="004808E0" w:rsidRDefault="00D10020" w:rsidP="005F0910">
            <w:pPr>
              <w:rPr>
                <w:rFonts w:asciiTheme="minorHAnsi" w:hAnsiTheme="minorHAnsi" w:cstheme="minorHAnsi"/>
                <w:color w:val="000000" w:themeColor="text1"/>
              </w:rPr>
            </w:pPr>
            <w:proofErr w:type="gramStart"/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température</w:t>
            </w:r>
            <w:proofErr w:type="gramEnd"/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 à laquelle plus aucune chaleur ne peut être tirée du corps</w:t>
            </w:r>
          </w:p>
        </w:tc>
      </w:tr>
      <w:tr w:rsidR="00085D91" w:rsidRPr="004808E0" w:rsidTr="005F0910">
        <w:tc>
          <w:tcPr>
            <w:tcW w:w="1555" w:type="dxa"/>
          </w:tcPr>
          <w:p w:rsidR="00085D91" w:rsidRPr="004808E0" w:rsidRDefault="00085D91" w:rsidP="005F091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1860</w:t>
            </w:r>
          </w:p>
        </w:tc>
        <w:tc>
          <w:tcPr>
            <w:tcW w:w="1417" w:type="dxa"/>
          </w:tcPr>
          <w:p w:rsidR="00085D91" w:rsidRPr="004808E0" w:rsidRDefault="00085D91" w:rsidP="005F091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Maxwell</w:t>
            </w:r>
          </w:p>
        </w:tc>
        <w:tc>
          <w:tcPr>
            <w:tcW w:w="2835" w:type="dxa"/>
          </w:tcPr>
          <w:p w:rsidR="00085D91" w:rsidRPr="004808E0" w:rsidRDefault="00085D91" w:rsidP="005F0910">
            <w:pPr>
              <w:ind w:right="-113"/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394" w:type="dxa"/>
          </w:tcPr>
          <w:p w:rsidR="00085D91" w:rsidRPr="004808E0" w:rsidRDefault="00085D91" w:rsidP="005F0910">
            <w:pPr>
              <w:rPr>
                <w:rFonts w:asciiTheme="minorHAnsi" w:hAnsiTheme="minorHAnsi" w:cstheme="minorHAnsi"/>
              </w:rPr>
            </w:pPr>
            <w:proofErr w:type="gramStart"/>
            <w:r w:rsidRPr="004808E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FFFFF"/>
              </w:rPr>
              <w:t>distribution</w:t>
            </w:r>
            <w:proofErr w:type="gramEnd"/>
            <w:r w:rsidRPr="004808E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FFFFF"/>
              </w:rPr>
              <w:t xml:space="preserve"> des vitesses dans un gaz en équilibre thermique</w:t>
            </w:r>
          </w:p>
        </w:tc>
      </w:tr>
      <w:tr w:rsidR="00D15350" w:rsidRPr="004808E0" w:rsidTr="005F0910">
        <w:tc>
          <w:tcPr>
            <w:tcW w:w="1555" w:type="dxa"/>
          </w:tcPr>
          <w:p w:rsidR="005F0910" w:rsidRPr="004808E0" w:rsidRDefault="005F0910" w:rsidP="005F091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1866</w:t>
            </w:r>
          </w:p>
        </w:tc>
        <w:tc>
          <w:tcPr>
            <w:tcW w:w="1417" w:type="dxa"/>
          </w:tcPr>
          <w:p w:rsidR="005F0910" w:rsidRPr="004808E0" w:rsidRDefault="00085D91" w:rsidP="005F091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Boltzmann</w:t>
            </w:r>
          </w:p>
        </w:tc>
        <w:tc>
          <w:tcPr>
            <w:tcW w:w="2835" w:type="dxa"/>
          </w:tcPr>
          <w:p w:rsidR="005F0910" w:rsidRPr="004808E0" w:rsidRDefault="005F0910" w:rsidP="005F0910">
            <w:pPr>
              <w:ind w:right="-113"/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Théorie cinétique des gaz</w:t>
            </w:r>
          </w:p>
        </w:tc>
        <w:tc>
          <w:tcPr>
            <w:tcW w:w="4394" w:type="dxa"/>
          </w:tcPr>
          <w:p w:rsidR="005F0910" w:rsidRPr="004808E0" w:rsidRDefault="00085D91" w:rsidP="005F091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Généralisation de la distribution, aujourd’hui appelée distribution de Maxwell-Boltzmann</w:t>
            </w:r>
          </w:p>
        </w:tc>
      </w:tr>
      <w:tr w:rsidR="00D15350" w:rsidRPr="004808E0" w:rsidTr="005F0910">
        <w:tc>
          <w:tcPr>
            <w:tcW w:w="1555" w:type="dxa"/>
          </w:tcPr>
          <w:p w:rsidR="00A4145A" w:rsidRPr="004808E0" w:rsidRDefault="00A4145A" w:rsidP="00A4145A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1882</w:t>
            </w:r>
          </w:p>
        </w:tc>
        <w:tc>
          <w:tcPr>
            <w:tcW w:w="1417" w:type="dxa"/>
          </w:tcPr>
          <w:p w:rsidR="00A4145A" w:rsidRPr="004808E0" w:rsidRDefault="00A4145A" w:rsidP="00A4145A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proofErr w:type="spellStart"/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Amagat</w:t>
            </w:r>
            <w:proofErr w:type="spellEnd"/>
          </w:p>
        </w:tc>
        <w:tc>
          <w:tcPr>
            <w:tcW w:w="2835" w:type="dxa"/>
          </w:tcPr>
          <w:p w:rsidR="00A4145A" w:rsidRPr="004808E0" w:rsidRDefault="00A4145A" w:rsidP="00A4145A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GP</w:t>
            </w:r>
          </w:p>
        </w:tc>
        <w:tc>
          <w:tcPr>
            <w:tcW w:w="4394" w:type="dxa"/>
          </w:tcPr>
          <w:p w:rsidR="00A4145A" w:rsidRPr="004808E0" w:rsidRDefault="00A4145A" w:rsidP="00A4145A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m:oMath>
              <m:r>
                <w:rPr>
                  <w:rFonts w:ascii="Cambria Math" w:hAnsi="Cambria Math" w:cstheme="minorHAnsi"/>
                  <w:color w:val="000000" w:themeColor="text1"/>
                  <w:sz w:val="21"/>
                  <w:szCs w:val="21"/>
                  <w:shd w:val="clear" w:color="auto" w:fill="FFFFFF"/>
                </w:rPr>
                <m:t>V=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1"/>
                      <w:szCs w:val="21"/>
                      <w:shd w:val="clear" w:color="auto" w:fill="FFFFFF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m:t>i,  gaz seul</m:t>
                      </m:r>
                    </m:sub>
                  </m:sSub>
                </m:e>
              </m:nary>
            </m:oMath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 (</w:t>
            </w:r>
            <w:proofErr w:type="gramStart"/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volumes</w:t>
            </w:r>
            <w:proofErr w:type="gramEnd"/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 partiels)</w:t>
            </w:r>
          </w:p>
        </w:tc>
      </w:tr>
      <w:tr w:rsidR="00D15350" w:rsidRPr="004808E0" w:rsidTr="005F0910">
        <w:tc>
          <w:tcPr>
            <w:tcW w:w="1555" w:type="dxa"/>
          </w:tcPr>
          <w:p w:rsidR="00A4145A" w:rsidRPr="004808E0" w:rsidRDefault="00A4145A" w:rsidP="00A4145A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1900</w:t>
            </w:r>
          </w:p>
        </w:tc>
        <w:tc>
          <w:tcPr>
            <w:tcW w:w="1417" w:type="dxa"/>
          </w:tcPr>
          <w:p w:rsidR="00A4145A" w:rsidRPr="004808E0" w:rsidRDefault="00A4145A" w:rsidP="00A4145A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Perrin</w:t>
            </w:r>
          </w:p>
        </w:tc>
        <w:tc>
          <w:tcPr>
            <w:tcW w:w="2835" w:type="dxa"/>
          </w:tcPr>
          <w:p w:rsidR="00A4145A" w:rsidRPr="004808E0" w:rsidRDefault="00A4145A" w:rsidP="00A4145A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Détermination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1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21"/>
                      <w:szCs w:val="21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  <w:sz w:val="21"/>
                      <w:szCs w:val="21"/>
                      <w:shd w:val="clear" w:color="auto" w:fill="FFFFFF"/>
                    </w:rPr>
                    <m:t>A</m:t>
                  </m:r>
                </m:sub>
              </m:sSub>
            </m:oMath>
          </w:p>
        </w:tc>
        <w:tc>
          <w:tcPr>
            <w:tcW w:w="4394" w:type="dxa"/>
          </w:tcPr>
          <w:p w:rsidR="00A4145A" w:rsidRPr="004808E0" w:rsidRDefault="00A4145A" w:rsidP="00A4145A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Nb d’Avogadro   </w:t>
            </w:r>
            <m:oMath>
              <m:r>
                <w:rPr>
                  <w:rFonts w:ascii="Cambria Math" w:hAnsi="Cambria Math" w:cstheme="minorHAnsi"/>
                  <w:color w:val="000000" w:themeColor="text1"/>
                  <w:sz w:val="21"/>
                  <w:szCs w:val="21"/>
                  <w:shd w:val="clear" w:color="auto" w:fill="FFFFFF"/>
                </w:rPr>
                <m:t xml:space="preserve">6,022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1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21"/>
                      <w:szCs w:val="21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color w:val="000000" w:themeColor="text1"/>
                      <w:sz w:val="21"/>
                      <w:szCs w:val="21"/>
                      <w:shd w:val="clear" w:color="auto" w:fill="FFFFFF"/>
                    </w:rPr>
                    <m:t>23</m:t>
                  </m:r>
                </m:sup>
              </m:sSup>
              <m:r>
                <w:rPr>
                  <w:rFonts w:ascii="Cambria Math" w:hAnsi="Cambria Math" w:cstheme="minorHAnsi"/>
                  <w:color w:val="000000" w:themeColor="text1"/>
                  <w:sz w:val="21"/>
                  <w:szCs w:val="21"/>
                  <w:shd w:val="clear" w:color="auto" w:fill="FFFFFF"/>
                </w:rPr>
                <m:t>mo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1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21"/>
                      <w:szCs w:val="21"/>
                      <w:shd w:val="clear" w:color="auto" w:fill="FFFFFF"/>
                    </w:rPr>
                    <m:t>l</m:t>
                  </m:r>
                </m:e>
                <m:sup>
                  <m:r>
                    <w:rPr>
                      <w:rFonts w:ascii="Cambria Math" w:hAnsi="Cambria Math" w:cstheme="minorHAnsi"/>
                      <w:color w:val="000000" w:themeColor="text1"/>
                      <w:sz w:val="21"/>
                      <w:szCs w:val="21"/>
                      <w:shd w:val="clear" w:color="auto" w:fill="FFFFFF"/>
                    </w:rPr>
                    <m:t>-1</m:t>
                  </m:r>
                </m:sup>
              </m:sSup>
            </m:oMath>
          </w:p>
        </w:tc>
      </w:tr>
      <w:tr w:rsidR="00D15350" w:rsidRPr="004808E0" w:rsidTr="005F0910">
        <w:tc>
          <w:tcPr>
            <w:tcW w:w="1555" w:type="dxa"/>
          </w:tcPr>
          <w:p w:rsidR="00A4145A" w:rsidRPr="004808E0" w:rsidRDefault="00A4145A" w:rsidP="00A4145A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17" w:type="dxa"/>
          </w:tcPr>
          <w:p w:rsidR="00A4145A" w:rsidRPr="004808E0" w:rsidRDefault="00A4145A" w:rsidP="00A4145A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835" w:type="dxa"/>
          </w:tcPr>
          <w:p w:rsidR="00A4145A" w:rsidRPr="004808E0" w:rsidRDefault="00A4145A" w:rsidP="00A4145A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394" w:type="dxa"/>
          </w:tcPr>
          <w:p w:rsidR="00A4145A" w:rsidRPr="004808E0" w:rsidRDefault="00A4145A" w:rsidP="00A4145A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A4145A" w:rsidRPr="004808E0" w:rsidTr="005F0910">
        <w:tc>
          <w:tcPr>
            <w:tcW w:w="1555" w:type="dxa"/>
          </w:tcPr>
          <w:p w:rsidR="00A4145A" w:rsidRPr="004808E0" w:rsidRDefault="00A4145A" w:rsidP="00A4145A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17" w:type="dxa"/>
          </w:tcPr>
          <w:p w:rsidR="00A4145A" w:rsidRPr="004808E0" w:rsidRDefault="00A4145A" w:rsidP="00A4145A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835" w:type="dxa"/>
          </w:tcPr>
          <w:p w:rsidR="00A4145A" w:rsidRPr="004808E0" w:rsidRDefault="00A4145A" w:rsidP="00A4145A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394" w:type="dxa"/>
          </w:tcPr>
          <w:p w:rsidR="00A4145A" w:rsidRPr="004808E0" w:rsidRDefault="00A4145A" w:rsidP="00A4145A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</w:tbl>
    <w:p w:rsidR="008270AA" w:rsidRPr="004808E0" w:rsidRDefault="00805286">
      <w:pPr>
        <w:rPr>
          <w:rFonts w:asciiTheme="minorHAnsi" w:hAnsiTheme="minorHAnsi" w:cstheme="minorHAnsi"/>
          <w:color w:val="000000" w:themeColor="text1"/>
        </w:rPr>
      </w:pPr>
    </w:p>
    <w:p w:rsidR="002B5FEF" w:rsidRPr="004808E0" w:rsidRDefault="002B5FEF">
      <w:pPr>
        <w:rPr>
          <w:rFonts w:asciiTheme="minorHAnsi" w:hAnsiTheme="minorHAnsi" w:cstheme="minorHAnsi"/>
          <w:color w:val="000000" w:themeColor="text1"/>
        </w:rPr>
      </w:pPr>
    </w:p>
    <w:p w:rsidR="002B5FEF" w:rsidRPr="004808E0" w:rsidRDefault="002B5FEF">
      <w:pPr>
        <w:rPr>
          <w:rFonts w:asciiTheme="minorHAnsi" w:hAnsiTheme="minorHAnsi" w:cstheme="minorHAnsi"/>
          <w:color w:val="000000" w:themeColor="text1"/>
        </w:rPr>
      </w:pPr>
    </w:p>
    <w:p w:rsidR="002B5FEF" w:rsidRPr="004808E0" w:rsidRDefault="002B5FEF" w:rsidP="002B5FEF">
      <w:pPr>
        <w:jc w:val="center"/>
        <w:rPr>
          <w:rFonts w:asciiTheme="minorHAnsi" w:hAnsiTheme="minorHAnsi" w:cstheme="minorHAnsi"/>
          <w:b/>
          <w:bCs/>
          <w:i/>
          <w:iCs/>
          <w:color w:val="C00000"/>
          <w:sz w:val="28"/>
          <w:szCs w:val="28"/>
          <w:shd w:val="clear" w:color="auto" w:fill="FFFFFF"/>
        </w:rPr>
      </w:pPr>
      <w:r w:rsidRPr="004808E0">
        <w:rPr>
          <w:rFonts w:asciiTheme="minorHAnsi" w:hAnsiTheme="minorHAnsi" w:cstheme="minorHAnsi"/>
          <w:b/>
          <w:bCs/>
          <w:i/>
          <w:iCs/>
          <w:color w:val="C00000"/>
          <w:sz w:val="28"/>
          <w:szCs w:val="28"/>
          <w:shd w:val="clear" w:color="auto" w:fill="FFFFFF"/>
        </w:rPr>
        <w:t>Optique</w:t>
      </w:r>
    </w:p>
    <w:p w:rsidR="002B5FEF" w:rsidRPr="004808E0" w:rsidRDefault="002B5FEF">
      <w:pPr>
        <w:rPr>
          <w:rFonts w:asciiTheme="minorHAnsi" w:hAnsiTheme="minorHAnsi" w:cstheme="minorHAnsi"/>
          <w:color w:val="000000" w:themeColor="text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2835"/>
        <w:gridCol w:w="4394"/>
      </w:tblGrid>
      <w:tr w:rsidR="002B5FEF" w:rsidRPr="004808E0" w:rsidTr="00C1002F">
        <w:tc>
          <w:tcPr>
            <w:tcW w:w="1555" w:type="dxa"/>
          </w:tcPr>
          <w:p w:rsidR="002B5FEF" w:rsidRPr="004808E0" w:rsidRDefault="002B5FEF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Quand</w:t>
            </w:r>
          </w:p>
        </w:tc>
        <w:tc>
          <w:tcPr>
            <w:tcW w:w="1417" w:type="dxa"/>
          </w:tcPr>
          <w:p w:rsidR="002B5FEF" w:rsidRPr="004808E0" w:rsidRDefault="002B5FEF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Qui</w:t>
            </w:r>
          </w:p>
        </w:tc>
        <w:tc>
          <w:tcPr>
            <w:tcW w:w="2835" w:type="dxa"/>
          </w:tcPr>
          <w:p w:rsidR="002B5FEF" w:rsidRPr="004808E0" w:rsidRDefault="002B5FEF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Quoi</w:t>
            </w:r>
          </w:p>
        </w:tc>
        <w:tc>
          <w:tcPr>
            <w:tcW w:w="4394" w:type="dxa"/>
          </w:tcPr>
          <w:p w:rsidR="002B5FEF" w:rsidRPr="004808E0" w:rsidRDefault="002B5FEF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Comment</w:t>
            </w:r>
          </w:p>
        </w:tc>
      </w:tr>
      <w:tr w:rsidR="002B5FEF" w:rsidRPr="004808E0" w:rsidTr="00C1002F">
        <w:tc>
          <w:tcPr>
            <w:tcW w:w="1555" w:type="dxa"/>
          </w:tcPr>
          <w:p w:rsidR="002B5FEF" w:rsidRPr="004808E0" w:rsidRDefault="002B5FEF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17" w:type="dxa"/>
          </w:tcPr>
          <w:p w:rsidR="002B5FEF" w:rsidRPr="004808E0" w:rsidRDefault="002B5FEF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835" w:type="dxa"/>
          </w:tcPr>
          <w:p w:rsidR="002B5FEF" w:rsidRPr="004808E0" w:rsidRDefault="002B5FEF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394" w:type="dxa"/>
          </w:tcPr>
          <w:p w:rsidR="002B5FEF" w:rsidRPr="004808E0" w:rsidRDefault="002B5FEF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2B5FEF" w:rsidRPr="004808E0" w:rsidTr="00C1002F">
        <w:tc>
          <w:tcPr>
            <w:tcW w:w="1555" w:type="dxa"/>
          </w:tcPr>
          <w:p w:rsidR="002B5FEF" w:rsidRPr="004808E0" w:rsidRDefault="002B5FEF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17" w:type="dxa"/>
          </w:tcPr>
          <w:p w:rsidR="002B5FEF" w:rsidRPr="004808E0" w:rsidRDefault="002B5FEF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Zernike</w:t>
            </w:r>
          </w:p>
        </w:tc>
        <w:tc>
          <w:tcPr>
            <w:tcW w:w="2835" w:type="dxa"/>
          </w:tcPr>
          <w:p w:rsidR="002B5FEF" w:rsidRPr="004808E0" w:rsidRDefault="002B5FEF" w:rsidP="00C1002F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394" w:type="dxa"/>
          </w:tcPr>
          <w:p w:rsidR="002B5FEF" w:rsidRPr="004808E0" w:rsidRDefault="002B5FEF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Microscope à contraste de phase</w:t>
            </w:r>
          </w:p>
          <w:p w:rsidR="002B5FEF" w:rsidRPr="004808E0" w:rsidRDefault="002B5FEF" w:rsidP="00C1002F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  <w:t>Prix Nobel 1953</w:t>
            </w:r>
          </w:p>
        </w:tc>
      </w:tr>
      <w:tr w:rsidR="002B5FEF" w:rsidRPr="004808E0" w:rsidTr="00C1002F">
        <w:tc>
          <w:tcPr>
            <w:tcW w:w="1555" w:type="dxa"/>
          </w:tcPr>
          <w:p w:rsidR="002B5FEF" w:rsidRPr="004808E0" w:rsidRDefault="002B5FEF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17" w:type="dxa"/>
          </w:tcPr>
          <w:p w:rsidR="002B5FEF" w:rsidRPr="004808E0" w:rsidRDefault="002B5FEF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835" w:type="dxa"/>
          </w:tcPr>
          <w:p w:rsidR="002B5FEF" w:rsidRPr="004808E0" w:rsidRDefault="002B5FEF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394" w:type="dxa"/>
          </w:tcPr>
          <w:p w:rsidR="002B5FEF" w:rsidRPr="004808E0" w:rsidRDefault="002B5FEF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2B5FEF" w:rsidRPr="004808E0" w:rsidTr="00C1002F">
        <w:tc>
          <w:tcPr>
            <w:tcW w:w="1555" w:type="dxa"/>
          </w:tcPr>
          <w:p w:rsidR="002B5FEF" w:rsidRPr="004808E0" w:rsidRDefault="002B5FEF" w:rsidP="002B5FE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1972</w:t>
            </w:r>
          </w:p>
        </w:tc>
        <w:tc>
          <w:tcPr>
            <w:tcW w:w="1417" w:type="dxa"/>
          </w:tcPr>
          <w:p w:rsidR="002B5FEF" w:rsidRPr="004808E0" w:rsidRDefault="002B5FEF" w:rsidP="002B5FE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proofErr w:type="spellStart"/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Akasaki</w:t>
            </w:r>
            <w:proofErr w:type="spellEnd"/>
          </w:p>
        </w:tc>
        <w:tc>
          <w:tcPr>
            <w:tcW w:w="2835" w:type="dxa"/>
          </w:tcPr>
          <w:p w:rsidR="002B5FEF" w:rsidRPr="004808E0" w:rsidRDefault="002B5FEF" w:rsidP="002B5FEF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  <w:t>LED Bleues</w:t>
            </w:r>
          </w:p>
        </w:tc>
        <w:tc>
          <w:tcPr>
            <w:tcW w:w="4394" w:type="dxa"/>
          </w:tcPr>
          <w:p w:rsidR="002B5FEF" w:rsidRPr="004808E0" w:rsidRDefault="002B5FEF" w:rsidP="002B5FE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proofErr w:type="gramStart"/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Invention LED bleues</w:t>
            </w:r>
            <w:proofErr w:type="gramEnd"/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InGaN</w:t>
            </w:r>
            <w:proofErr w:type="spellEnd"/>
          </w:p>
          <w:p w:rsidR="002B5FEF" w:rsidRPr="004808E0" w:rsidRDefault="002B5FEF" w:rsidP="002B5FE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Prix Nobel 2014</w:t>
            </w:r>
          </w:p>
        </w:tc>
      </w:tr>
      <w:tr w:rsidR="002B5FEF" w:rsidRPr="004808E0" w:rsidTr="00C1002F">
        <w:tc>
          <w:tcPr>
            <w:tcW w:w="1555" w:type="dxa"/>
          </w:tcPr>
          <w:p w:rsidR="002B5FEF" w:rsidRPr="004808E0" w:rsidRDefault="002B5FEF" w:rsidP="002B5FE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17" w:type="dxa"/>
          </w:tcPr>
          <w:p w:rsidR="002B5FEF" w:rsidRPr="004808E0" w:rsidRDefault="002B5FEF" w:rsidP="002B5FE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835" w:type="dxa"/>
          </w:tcPr>
          <w:p w:rsidR="002B5FEF" w:rsidRPr="004808E0" w:rsidRDefault="002B5FEF" w:rsidP="002B5FEF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394" w:type="dxa"/>
          </w:tcPr>
          <w:p w:rsidR="002B5FEF" w:rsidRPr="004808E0" w:rsidRDefault="002B5FEF" w:rsidP="002B5FE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2B5FEF" w:rsidRPr="004808E0" w:rsidTr="00C1002F">
        <w:tc>
          <w:tcPr>
            <w:tcW w:w="1555" w:type="dxa"/>
          </w:tcPr>
          <w:p w:rsidR="002B5FEF" w:rsidRPr="004808E0" w:rsidRDefault="002B5FEF" w:rsidP="002B5FE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17" w:type="dxa"/>
          </w:tcPr>
          <w:p w:rsidR="002B5FEF" w:rsidRPr="004808E0" w:rsidRDefault="002B5FEF" w:rsidP="002B5FE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proofErr w:type="spellStart"/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Mourou</w:t>
            </w:r>
            <w:proofErr w:type="spellEnd"/>
          </w:p>
        </w:tc>
        <w:tc>
          <w:tcPr>
            <w:tcW w:w="2835" w:type="dxa"/>
          </w:tcPr>
          <w:p w:rsidR="002B5FEF" w:rsidRPr="004808E0" w:rsidRDefault="002B5FEF" w:rsidP="002B5FEF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  <w:t>Impulsion laser ultra-brèves</w:t>
            </w:r>
          </w:p>
        </w:tc>
        <w:tc>
          <w:tcPr>
            <w:tcW w:w="4394" w:type="dxa"/>
          </w:tcPr>
          <w:p w:rsidR="002B5FEF" w:rsidRPr="004808E0" w:rsidRDefault="002B5FEF" w:rsidP="002B5FEF">
            <w:pPr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8F9FA"/>
              </w:rPr>
            </w:pPr>
            <w:r w:rsidRPr="004808E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8F9FA"/>
              </w:rPr>
              <w:t>Production d'impulsions lumineuses ultra-brèves de forte intensité, application en ophtalmologie pour corriger vision</w:t>
            </w:r>
          </w:p>
          <w:p w:rsidR="002B5FEF" w:rsidRPr="004808E0" w:rsidRDefault="002B5FEF" w:rsidP="002B5FEF">
            <w:pPr>
              <w:rPr>
                <w:rFonts w:asciiTheme="minorHAnsi" w:hAnsiTheme="minorHAnsi" w:cstheme="minorHAnsi"/>
                <w:b/>
                <w:bCs/>
              </w:rPr>
            </w:pPr>
            <w:r w:rsidRPr="004808E0">
              <w:rPr>
                <w:rFonts w:asciiTheme="minorHAnsi" w:hAnsiTheme="minorHAnsi" w:cstheme="minorHAnsi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  <w:t>Prix Nobel 2018</w:t>
            </w:r>
          </w:p>
        </w:tc>
      </w:tr>
      <w:tr w:rsidR="002B5FEF" w:rsidRPr="004808E0" w:rsidTr="00C1002F">
        <w:tc>
          <w:tcPr>
            <w:tcW w:w="1555" w:type="dxa"/>
          </w:tcPr>
          <w:p w:rsidR="002B5FEF" w:rsidRPr="004808E0" w:rsidRDefault="002B5FEF" w:rsidP="002B5FE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17" w:type="dxa"/>
          </w:tcPr>
          <w:p w:rsidR="002B5FEF" w:rsidRPr="004808E0" w:rsidRDefault="002B5FEF" w:rsidP="002B5FE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835" w:type="dxa"/>
          </w:tcPr>
          <w:p w:rsidR="002B5FEF" w:rsidRPr="004808E0" w:rsidRDefault="002B5FEF" w:rsidP="002B5FE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394" w:type="dxa"/>
          </w:tcPr>
          <w:p w:rsidR="002B5FEF" w:rsidRPr="004808E0" w:rsidRDefault="002B5FEF" w:rsidP="002B5FE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2B5FEF" w:rsidRPr="004808E0" w:rsidTr="00C1002F">
        <w:tc>
          <w:tcPr>
            <w:tcW w:w="1555" w:type="dxa"/>
          </w:tcPr>
          <w:p w:rsidR="002B5FEF" w:rsidRPr="004808E0" w:rsidRDefault="002B5FEF" w:rsidP="002B5FE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17" w:type="dxa"/>
          </w:tcPr>
          <w:p w:rsidR="002B5FEF" w:rsidRPr="004808E0" w:rsidRDefault="002B5FEF" w:rsidP="002B5FE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835" w:type="dxa"/>
          </w:tcPr>
          <w:p w:rsidR="002B5FEF" w:rsidRPr="004808E0" w:rsidRDefault="002B5FEF" w:rsidP="002B5FE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394" w:type="dxa"/>
          </w:tcPr>
          <w:p w:rsidR="002B5FEF" w:rsidRPr="004808E0" w:rsidRDefault="002B5FEF" w:rsidP="002B5FE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</w:tbl>
    <w:p w:rsidR="002B5FEF" w:rsidRPr="004808E0" w:rsidRDefault="002B5FEF">
      <w:pPr>
        <w:rPr>
          <w:rFonts w:asciiTheme="minorHAnsi" w:hAnsiTheme="minorHAnsi" w:cstheme="minorHAnsi"/>
          <w:color w:val="000000" w:themeColor="text1"/>
        </w:rPr>
      </w:pPr>
    </w:p>
    <w:sectPr w:rsidR="002B5FEF" w:rsidRPr="004808E0" w:rsidSect="000144D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EC34F4"/>
    <w:multiLevelType w:val="hybridMultilevel"/>
    <w:tmpl w:val="1B1A1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CD2"/>
    <w:rsid w:val="000144DE"/>
    <w:rsid w:val="00085D91"/>
    <w:rsid w:val="000A5C6D"/>
    <w:rsid w:val="000E7820"/>
    <w:rsid w:val="00183867"/>
    <w:rsid w:val="00184865"/>
    <w:rsid w:val="001E196E"/>
    <w:rsid w:val="002B5FEF"/>
    <w:rsid w:val="00333B0B"/>
    <w:rsid w:val="00363F89"/>
    <w:rsid w:val="00453BB1"/>
    <w:rsid w:val="00475F61"/>
    <w:rsid w:val="004808E0"/>
    <w:rsid w:val="00506A17"/>
    <w:rsid w:val="005D3E47"/>
    <w:rsid w:val="005F0910"/>
    <w:rsid w:val="00612E96"/>
    <w:rsid w:val="00680EB6"/>
    <w:rsid w:val="006E68A7"/>
    <w:rsid w:val="00786103"/>
    <w:rsid w:val="007A067F"/>
    <w:rsid w:val="00805286"/>
    <w:rsid w:val="00837490"/>
    <w:rsid w:val="00844CF9"/>
    <w:rsid w:val="00847404"/>
    <w:rsid w:val="008531F5"/>
    <w:rsid w:val="008D4CD2"/>
    <w:rsid w:val="009D0716"/>
    <w:rsid w:val="00A4145A"/>
    <w:rsid w:val="00A556FE"/>
    <w:rsid w:val="00A77A7A"/>
    <w:rsid w:val="00A84B04"/>
    <w:rsid w:val="00B90EBA"/>
    <w:rsid w:val="00B91992"/>
    <w:rsid w:val="00C15F8B"/>
    <w:rsid w:val="00D10020"/>
    <w:rsid w:val="00D15350"/>
    <w:rsid w:val="00EE2FA5"/>
    <w:rsid w:val="00EE3044"/>
    <w:rsid w:val="00F27B3F"/>
    <w:rsid w:val="00FE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87D9F5"/>
  <w14:defaultImageDpi w14:val="32767"/>
  <w15:chartTrackingRefBased/>
  <w15:docId w15:val="{36874F16-D7DE-D240-92D9-E9BE8487B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5FEF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D4C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A556FE"/>
    <w:rPr>
      <w:color w:val="808080"/>
    </w:rPr>
  </w:style>
  <w:style w:type="paragraph" w:styleId="Paragraphedeliste">
    <w:name w:val="List Paragraph"/>
    <w:basedOn w:val="Normal"/>
    <w:uiPriority w:val="34"/>
    <w:qFormat/>
    <w:rsid w:val="00333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977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Ludivine Emeric</dc:creator>
  <cp:keywords/>
  <dc:description/>
  <cp:lastModifiedBy>Ludivine Emeric</cp:lastModifiedBy>
  <cp:revision>30</cp:revision>
  <dcterms:created xsi:type="dcterms:W3CDTF">2020-11-26T16:00:00Z</dcterms:created>
  <dcterms:modified xsi:type="dcterms:W3CDTF">2021-06-07T22:10:00Z</dcterms:modified>
</cp:coreProperties>
</file>