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rPr>
          <w:b/>
          <w:bCs/>
          <w:sz w:val="32"/>
          <w:szCs w:val="32"/>
        </w:rPr>
        <w:t xml:space="preserve">Présentation orale — Projet Getaround</w:t>
      </w:r>
    </w:p>
    <w:p>
      <w:pPr>
        <w:spacing w:after="400"/>
      </w:pPr>
      <w:r>
        <w:rPr>
          <w:i/>
          <w:iCs/>
          <w:color w:val="555555"/>
          <w:sz w:val="24"/>
          <w:szCs w:val="24"/>
        </w:rPr>
        <w:t xml:space="preserve">Certification Data Science — Jedha — Ludo</w:t>
      </w:r>
    </w:p>
    <w:p>
      <w:pPr>
        <w:pStyle w:val="Heading1"/>
        <w:spacing w:after="150" w:before="300"/>
      </w:pPr>
      <w:r>
        <w:t xml:space="preserve">0. Cadrage (5 minutes au total)</w:t>
      </w:r>
    </w:p>
    <w:p>
      <w:pPr>
        <w:spacing w:after="120"/>
      </w:pPr>
      <w:r>
        <w:t xml:space="preserve">Découpage suggéré : 30s d'accroche, 1min contexte/problématique, 1min30 analyse de données, 1min ML + API, 30s dashboard, 30s conclusion/limites. Garde un œil sur le chrono — mieux vaut couper les détails techniques que dépasser le temps.</w:t>
      </w:r>
    </w:p>
    <w:p>
      <w:pPr>
        <w:pStyle w:val="Heading1"/>
        <w:spacing w:after="150" w:before="300"/>
      </w:pPr>
      <w:r>
        <w:t xml:space="preserve">1. Introduction (30 secondes)</w:t>
      </w:r>
    </w:p>
    <w:p>
      <w:pPr>
        <w:spacing w:after="100"/>
      </w:pPr>
      <w:r>
        <w:rPr>
          <w:i/>
          <w:iCs/>
          <w:color w:val="666666"/>
          <w:sz w:val="20"/>
          <w:szCs w:val="20"/>
        </w:rPr>
        <w:t xml:space="preserve">⏱ ~30s</w:t>
      </w:r>
    </w:p>
    <w:p>
      <w:pPr>
        <w:spacing w:after="120"/>
      </w:pPr>
      <w:r>
        <w:t xml:space="preserve">« Bonjour, je vais vous présenter mon projet réalisé pour Getaround, une plateforme de location de voitures entre particuliers, un peu l'Airbnb de la voiture. »</w:t>
      </w:r>
    </w:p>
    <w:p>
      <w:pPr>
        <w:spacing w:after="120"/>
      </w:pPr>
      <w:r>
        <w:t xml:space="preserve">« Getaround m'a confié deux problématiques : d'abord, comprendre l'impact des retards de restitution sur les locations suivantes, pour aider à décider d'un délai minimum entre deux locations ; ensuite, construire un modèle de prédiction du prix de location optimal pour aider les propriétaires à fixer leur tarif. »</w:t>
      </w:r>
    </w:p>
    <w:p>
      <w:pPr>
        <w:pStyle w:val="Heading1"/>
        <w:spacing w:after="150" w:before="300"/>
      </w:pPr>
      <w:r>
        <w:t xml:space="preserve">2. Contexte et problématique métier (1 minute)</w:t>
      </w:r>
    </w:p>
    <w:p>
      <w:pPr>
        <w:spacing w:after="100"/>
      </w:pPr>
      <w:r>
        <w:rPr>
          <w:i/>
          <w:iCs/>
          <w:color w:val="666666"/>
          <w:sz w:val="20"/>
          <w:szCs w:val="20"/>
        </w:rPr>
        <w:t xml:space="preserve">⏱ ~1 min</w:t>
      </w:r>
    </w:p>
    <w:p>
      <w:pPr>
        <w:spacing w:after="120"/>
      </w:pPr>
      <w:r>
        <w:t xml:space="preserve">« Quand un conducteur restitue une voiture en retard, ça peut poser deux problèmes si la voiture est relouée le même jour : soit le client suivant doit attendre, soit il annule carrément sa location. Getaround envisage donc d'imposer un délai minimum entre deux réservations pour un même véhicule. »</w:t>
      </w:r>
    </w:p>
    <w:p>
      <w:pPr>
        <w:spacing w:after="120"/>
      </w:pPr>
      <w:r>
        <w:t xml:space="preserve">« Le problème, c'est que ce délai bloquerait aussi des locations qui n'auraient posé aucun souci — donc une perte de revenus pour Getaround et les propriétaires. Il fallait donc trouver le bon compromis entre deux paramètres : »</w:t>
      </w:r>
    </w:p>
    <w:p>
      <w:pPr>
        <w:pStyle w:val="ListParagraph"/>
        <w:numPr>
          <w:ilvl w:val="0"/>
          <w:numId w:val="1"/>
        </w:numPr>
        <w:spacing w:after="80"/>
      </w:pPr>
      <w:r>
        <w:t xml:space="preserve">Le seuil (threshold) : la durée minimale du délai, en minutes</w:t>
      </w:r>
    </w:p>
    <w:p>
      <w:pPr>
        <w:pStyle w:val="ListParagraph"/>
        <w:numPr>
          <w:ilvl w:val="0"/>
          <w:numId w:val="1"/>
        </w:numPr>
        <w:spacing w:after="80"/>
      </w:pPr>
      <w:r>
        <w:t xml:space="preserve">La portée (scope) : appliquer la règle à toutes les voitures, ou seulement aux voitures équipées de Getaround Connect</w:t>
      </w:r>
    </w:p>
    <w:p>
      <w:pPr>
        <w:pStyle w:val="Heading1"/>
        <w:spacing w:after="150" w:before="300"/>
      </w:pPr>
      <w:r>
        <w:t xml:space="preserve">3. Analyse des données — le dashboard (1 minute 30)</w:t>
      </w:r>
    </w:p>
    <w:p>
      <w:pPr>
        <w:spacing w:after="100"/>
      </w:pPr>
      <w:r>
        <w:rPr>
          <w:i/>
          <w:iCs/>
          <w:color w:val="666666"/>
          <w:sz w:val="20"/>
          <w:szCs w:val="20"/>
        </w:rPr>
        <w:t xml:space="preserve">⏱ ~1 min 30</w:t>
      </w:r>
    </w:p>
    <w:p>
      <w:pPr>
        <w:spacing w:after="120"/>
      </w:pPr>
      <w:r>
        <w:t xml:space="preserve">« J'ai construit un dashboard interactif avec Streamlit pour explorer ces questions. Il permet de faire varier le seuil et la portée en direct, et affiche immédiatement l'impact. »</w:t>
      </w:r>
    </w:p>
    <w:p>
      <w:pPr>
        <w:spacing w:after="120"/>
      </w:pPr>
      <w:r>
        <w:t xml:space="preserve">« Concrètement, pour chaque location, je regarde s'il y a une location précédente sur le même véhicule (previous_ended_rental_id), et je compare le retard constaté au moment du précédent check-out avec le délai réellement laissé entre les deux réservations. Si le retard dépasse ce délai, je considère la location comme « problématique » — c'est-à-dire potentiellement génératrice de tension ou d'annulation. »</w:t>
      </w:r>
    </w:p>
    <w:p>
      <w:pPr>
        <w:spacing w:after="120"/>
      </w:pPr>
      <w:r>
        <w:t xml:space="preserve">« Le dashboard affiche quatre indicateurs clés : le nombre total de locations, le nombre de locations consécutives (donc concernées par la problématique), le nombre de conflits réellement résolus par le seuil choisi, et le nombre de locations qui seraient bloquées inutilement — donc la perte de volume. »</w:t>
      </w:r>
    </w:p>
    <w:p>
      <w:pPr>
        <w:spacing w:after="120"/>
      </w:pPr>
      <w:r>
        <w:t xml:space="preserve">« On voit par exemple qu'avec un seuil autour de 60 à 90 minutes appliqué uniquement aux voitures connectées, on résout une bonne partie des cas problématiques sans bloquer une part disproportionnée des locations. C'est le type de compromis que ce dashboard permet d'objectiver. »</w:t>
      </w:r>
    </w:p>
    <w:p>
      <w:pPr>
        <w:pStyle w:val="Heading1"/>
        <w:spacing w:after="150" w:before="300"/>
      </w:pPr>
      <w:r>
        <w:t xml:space="preserve">4. Le modèle de prédiction de prix (1 minute)</w:t>
      </w:r>
    </w:p>
    <w:p>
      <w:pPr>
        <w:spacing w:after="100"/>
      </w:pPr>
      <w:r>
        <w:rPr>
          <w:i/>
          <w:iCs/>
          <w:color w:val="666666"/>
          <w:sz w:val="20"/>
          <w:szCs w:val="20"/>
        </w:rPr>
        <w:t xml:space="preserve">⏱ ~1 min</w:t>
      </w:r>
    </w:p>
    <w:p>
      <w:pPr>
        <w:spacing w:after="120"/>
      </w:pPr>
      <w:r>
        <w:t xml:space="preserve">« Pour la deuxième partie, l'objectif est de prédire le prix de location journalier optimal à partir des caractéristiques d'un véhicule : marque, kilométrage, puissance, carburant, couleur, type de carrosserie, et une série d'équipements (GPS, climatisation, boîte automatique, régulateur de vitesse, etc.). »</w:t>
      </w:r>
    </w:p>
    <w:p>
      <w:pPr>
        <w:spacing w:after="120"/>
      </w:pPr>
      <w:r>
        <w:t xml:space="preserve">« J'ai construit un pipeline scikit-learn qui sépare les colonnes numériques et catégorielles : les numériques sont standardisées (StandardScaler), les catégorielles encodées en One-Hot. Le tout alimente un RandomForestRegressor, choisi parce qu'il gère bien les interactions non linéaires entre les variables sans nécessiter un gros travail d'ingénierie de features, et qu'il reste robuste face aux outliers. »</w:t>
      </w:r>
    </w:p>
    <w:p>
      <w:pPr>
        <w:spacing w:after="120"/>
      </w:pPr>
      <w:r>
        <w:t xml:space="preserve">« Le modèle est évalué avec un split train/test 80/20, et je regarde trois métriques : le R² pour la part de variance expliquée, la MAE pour l'erreur moyenne absolue en euros, et la RMSE qui pénalise davantage les grosses erreurs. »</w:t>
      </w:r>
    </w:p>
    <w:p>
      <w:pPr>
        <w:spacing w:after="120"/>
      </w:pPr>
      <w:r>
        <w:t xml:space="preserve">« Ce modèle est ensuite exposé via une API FastAPI, avec un endpoint POST /predict qui prend les caractéristiques d'une voiture en JSON et renvoie le prix prédit, et une documentation Swagger automatique sur /docs. »</w:t>
      </w:r>
    </w:p>
    <w:p>
      <w:pPr>
        <w:pStyle w:val="Heading1"/>
        <w:spacing w:after="150" w:before="300"/>
      </w:pPr>
      <w:r>
        <w:t xml:space="preserve">5. Déploiement (30 secondes)</w:t>
      </w:r>
    </w:p>
    <w:p>
      <w:pPr>
        <w:spacing w:after="100"/>
      </w:pPr>
      <w:r>
        <w:rPr>
          <w:i/>
          <w:iCs/>
          <w:color w:val="666666"/>
          <w:sz w:val="20"/>
          <w:szCs w:val="20"/>
        </w:rPr>
        <w:t xml:space="preserve">⏱ ~30s</w:t>
      </w:r>
    </w:p>
    <w:p>
      <w:pPr>
        <w:spacing w:after="120"/>
      </w:pPr>
      <w:r>
        <w:t xml:space="preserve">« L'API et le dashboard sont tous les deux déployés en ligne — sur Render, avec le modèle packagé via Docker pour l'API et un service Python natif pour le dashboard Streamlit. J'ai dû changer d'hébergeur en cours de route, Hugging Face ayant restreint son offre gratuite pendant que je travaillais sur ce projet, ce qui m'a aussi appris à diagnostiquer des problèmes d'infrastructure et pas seulement de code. »</w:t>
      </w:r>
    </w:p>
    <w:p>
      <w:pPr>
        <w:pStyle w:val="Heading1"/>
        <w:spacing w:after="150" w:before="300"/>
      </w:pPr>
      <w:r>
        <w:t xml:space="preserve">6. Conclusion et limites (30 secondes)</w:t>
      </w:r>
    </w:p>
    <w:p>
      <w:pPr>
        <w:spacing w:after="100"/>
      </w:pPr>
      <w:r>
        <w:rPr>
          <w:i/>
          <w:iCs/>
          <w:color w:val="666666"/>
          <w:sz w:val="20"/>
          <w:szCs w:val="20"/>
        </w:rPr>
        <w:t xml:space="preserve">⏱ ~30s</w:t>
      </w:r>
    </w:p>
    <w:p>
      <w:pPr>
        <w:spacing w:after="120"/>
      </w:pPr>
      <w:r>
        <w:t xml:space="preserve">« Pour conclure : ce projet répond aux deux besoins de Getaround avec des outils concrets et utilisables — un dashboard d'aide à la décision, et une API de prédiction de prix. »</w:t>
      </w:r>
    </w:p>
    <w:p>
      <w:pPr>
        <w:spacing w:after="120"/>
      </w:pPr>
      <w:r>
        <w:t xml:space="preserve">« Les limites principales : le modèle de prix pourrait sans doute être amélioré avec un peu de tuning d'hyperparamètres ou en testant du gradient boosting (XGBoost, LightGBM) ; côté délai inter-locations, on pourrait affiner l'analyse par type de véhicule ou par zone géographique si la donnée était disponible. »</w:t>
      </w:r>
    </w:p>
    <w:p>
      <w:pPr>
        <w:spacing w:after="120"/>
      </w:pPr>
      <w:r>
        <w:t xml:space="preserve">« Voilà, je suis prêt à répondre à vos questions. »</w:t>
      </w:r>
    </w:p>
    <w:p>
      <w:r>
        <w:br/>
        <w:t xml:space="preserve"/>
      </w:r>
    </w:p>
    <w:p>
      <w:pPr>
        <w:pStyle w:val="Heading2"/>
        <w:spacing w:after="100" w:before="200"/>
      </w:pPr>
      <w:r>
        <w:t xml:space="preserve">Rappel des liens</w:t>
      </w:r>
    </w:p>
    <w:p>
      <w:pPr>
        <w:pStyle w:val="ListParagraph"/>
        <w:numPr>
          <w:ilvl w:val="0"/>
          <w:numId w:val="1"/>
        </w:numPr>
        <w:spacing w:after="80"/>
      </w:pPr>
      <w:r>
        <w:t xml:space="preserve">Dashboard : https://getaround-delay-dashboard.onrender.com</w:t>
      </w:r>
    </w:p>
    <w:p>
      <w:pPr>
        <w:pStyle w:val="ListParagraph"/>
        <w:numPr>
          <w:ilvl w:val="0"/>
          <w:numId w:val="1"/>
        </w:numPr>
        <w:spacing w:after="80"/>
      </w:pPr>
      <w:r>
        <w:t xml:space="preserve">API : https://getaround-pricing-api.onrender.com  (doc : /docs)</w:t>
      </w:r>
    </w:p>
    <w:p>
      <w:pPr>
        <w:pStyle w:val="ListParagraph"/>
        <w:numPr>
          <w:ilvl w:val="0"/>
          <w:numId w:val="1"/>
        </w:numPr>
        <w:spacing w:after="80"/>
      </w:pPr>
      <w:r>
        <w:t xml:space="preserve">Repos GitHub : getaround-pricing-api, getaround-delay-dashboard, getaround-projet-overview</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2026-09-10T08:14:18.195Z</dcterms:created>
  <dcterms:modified xsi:type="dcterms:W3CDTF">2026-09-10T08:14:18.208Z</dcterms:modified>
</cp:coreProperties>
</file>

<file path=docProps/custom.xml><?xml version="1.0" encoding="utf-8"?>
<Properties xmlns="http://schemas.openxmlformats.org/officeDocument/2006/custom-properties" xmlns:vt="http://schemas.openxmlformats.org/officeDocument/2006/docPropsVTypes"/>
</file>