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sz w:val="32"/>
          <w:szCs w:val="32"/>
        </w:rPr>
        <w:t xml:space="preserve">Questions probables du jury — Projet Getaround</w:t>
      </w:r>
    </w:p>
    <w:p>
      <w:pPr>
        <w:spacing w:after="400"/>
      </w:pPr>
      <w:r>
        <w:rPr>
          <w:i/>
          <w:iCs/>
          <w:color w:val="555555"/>
          <w:sz w:val="24"/>
          <w:szCs w:val="24"/>
        </w:rPr>
        <w:t xml:space="preserve">Préparation à l'oral — Ludo</w:t>
      </w:r>
    </w:p>
    <w:p>
      <w:pPr>
        <w:spacing w:after="300"/>
      </w:pPr>
      <w:r>
        <w:rPr>
          <w:i/>
          <w:iCs/>
        </w:rPr>
        <w:t xml:space="preserve">12 questions plausibles, ni pièges ni très pointues, avec des réponses prêtes à être dites à voix haute. Adapte les tournures à ton style, l'idée est d'avoir la structure de la réponse en tête.</w:t>
      </w:r>
    </w:p>
    <w:p>
      <w:pPr>
        <w:pStyle w:val="Heading1"/>
        <w:spacing w:after="150" w:before="300"/>
      </w:pPr>
      <w:r>
        <w:t xml:space="preserve">Sur les données et l'analyse</w:t>
      </w:r>
    </w:p>
    <w:p>
      <w:pPr>
        <w:spacing w:after="80" w:before="200"/>
      </w:pPr>
      <w:r>
        <w:rPr>
          <w:b/>
          <w:bCs/>
          <w:sz w:val="24"/>
          <w:szCs w:val="24"/>
        </w:rPr>
        <w:t xml:space="preserve">Q. Pourquoi avez-vous choisi le RandomForest plutôt qu'un autre modèle ?</w:t>
      </w:r>
    </w:p>
    <w:p>
      <w:pPr>
        <w:spacing w:after="60"/>
      </w:pPr>
      <w:r>
        <w:rPr>
          <w:sz w:val="24"/>
          <w:szCs w:val="24"/>
        </w:rPr>
        <w:t xml:space="preserve">R. Parce que la relation entre les caractéristiques d'une voiture et son prix n'est pas forcément linéaire — par exemple l'effet du kilométrage sur le prix n'est pas le même pour une voiture neuve que pour une voiture déjà très roulée. Le RandomForest capture ce genre d'interactions sans qu'on ait à les modéliser à la main, et il est robuste aux valeurs aberrantes. C'est aussi un bon compromis entre performance et simplicité de mise en œuvre pour un premier modèle.</w:t>
      </w:r>
    </w:p>
    <w:p>
      <w:pPr>
        <w:spacing w:after="80" w:before="200"/>
      </w:pPr>
      <w:r>
        <w:rPr>
          <w:b/>
          <w:bCs/>
          <w:sz w:val="24"/>
          <w:szCs w:val="24"/>
        </w:rPr>
        <w:t xml:space="preserve">Q. Comment avez-vous géré les variables catégorielles comme la marque ou la couleur ?</w:t>
      </w:r>
    </w:p>
    <w:p>
      <w:pPr>
        <w:spacing w:after="60"/>
      </w:pPr>
      <w:r>
        <w:rPr>
          <w:sz w:val="24"/>
          <w:szCs w:val="24"/>
        </w:rPr>
        <w:t xml:space="preserve">R. J'ai utilisé un OneHotEncoder, intégré dans un ColumnTransformer avec le StandardScaler pour les variables numériques. Tout est encapsulé dans une Pipeline scikit-learn, ce qui permet d'appliquer exactement le même prétraitement à l'entraînement et à la prédiction, sans risque d'incohérence entre les deux.</w:t>
      </w:r>
    </w:p>
    <w:p>
      <w:pPr>
        <w:spacing w:after="80" w:before="200"/>
      </w:pPr>
      <w:r>
        <w:rPr>
          <w:b/>
          <w:bCs/>
          <w:sz w:val="24"/>
          <w:szCs w:val="24"/>
        </w:rPr>
        <w:t xml:space="preserve">Q. Comment avez-vous évalué la performance du modèle ?</w:t>
      </w:r>
    </w:p>
    <w:p>
      <w:pPr>
        <w:spacing w:after="60"/>
      </w:pPr>
      <w:r>
        <w:rPr>
          <w:sz w:val="24"/>
          <w:szCs w:val="24"/>
        </w:rPr>
        <w:t xml:space="preserve">R. J'ai fait un split train/test 80/20, puis calculé trois métriques sur le jeu de test : le R² pour la variance expliquée, la MAE pour l'erreur moyenne en euros — plus facile à interpréter pour un métier — et la RMSE, qui pénalise davantage les grosses erreurs de prédiction.</w:t>
      </w:r>
    </w:p>
    <w:p>
      <w:pPr>
        <w:spacing w:after="80" w:before="200"/>
      </w:pPr>
      <w:r>
        <w:rPr>
          <w:b/>
          <w:bCs/>
          <w:sz w:val="24"/>
          <w:szCs w:val="24"/>
        </w:rPr>
        <w:t xml:space="preserve">Q. Avez-vous vérifié s'il y avait de l'overfitting ?</w:t>
      </w:r>
    </w:p>
    <w:p>
      <w:pPr>
        <w:spacing w:after="60"/>
      </w:pPr>
      <w:r>
        <w:rPr>
          <w:sz w:val="24"/>
          <w:szCs w:val="24"/>
        </w:rPr>
        <w:t xml:space="preserve">R. Le split train/test est la première protection : on évalue uniquement sur des données que le modèle n'a jamais vues. Si je voulais aller plus loin, je ferais une validation croisée (cross-validation) pour avoir une estimation plus robuste de la performance, et je comparerais le score sur le train et sur le test pour vérifier qu'ils ne s'écartent pas trop.</w:t>
      </w:r>
    </w:p>
    <w:p>
      <w:pPr>
        <w:spacing w:after="80" w:before="200"/>
      </w:pPr>
      <w:r>
        <w:rPr>
          <w:b/>
          <w:bCs/>
          <w:sz w:val="24"/>
          <w:szCs w:val="24"/>
        </w:rPr>
        <w:t xml:space="preserve">Q. Comment avez-vous traité les valeurs manquantes ou aberrantes ?</w:t>
      </w:r>
    </w:p>
    <w:p>
      <w:pPr>
        <w:spacing w:after="60"/>
      </w:pPr>
      <w:r>
        <w:rPr>
          <w:sz w:val="24"/>
          <w:szCs w:val="24"/>
        </w:rPr>
        <w:t xml:space="preserve">R. Pour l'analyse des retards, j'ai fait attention aux valeurs extrêmes de retard en les bornant pour l'affichage du dashboard (entre -3h et +5h) afin que les histogrammes restent lisibles, sans fausser les calculs bruts sous-jacents. Pour le modèle de prix, la Pipeline scikit-learn s'assure que le prétraitement est cohérent ; s'il y avait eu des valeurs manquantes significatives, j'aurais ajouté une étape d'imputation (SimpleImputer) dans le ColumnTransformer.</w:t>
      </w:r>
    </w:p>
    <w:p>
      <w:pPr>
        <w:pStyle w:val="Heading1"/>
        <w:spacing w:after="150" w:before="300"/>
      </w:pPr>
      <w:r>
        <w:t xml:space="preserve">Sur l'API et le code</w:t>
      </w:r>
    </w:p>
    <w:p>
      <w:pPr>
        <w:spacing w:after="80" w:before="200"/>
      </w:pPr>
      <w:r>
        <w:rPr>
          <w:b/>
          <w:bCs/>
          <w:sz w:val="24"/>
          <w:szCs w:val="24"/>
        </w:rPr>
        <w:t xml:space="preserve">Q. Pourquoi FastAPI plutôt que Flask par exemple ?</w:t>
      </w:r>
    </w:p>
    <w:p>
      <w:pPr>
        <w:spacing w:after="60"/>
      </w:pPr>
      <w:r>
        <w:rPr>
          <w:sz w:val="24"/>
          <w:szCs w:val="24"/>
        </w:rPr>
        <w:t xml:space="preserve">R. FastAPI génère automatiquement une documentation interactive (Swagger, sur /docs), valide les données d'entrée grâce à Pydantic, et est nativement asynchrone — ce qui le rend plus rapide et plus simple à maintenir pour exposer un modèle de machine learning qu'une API Flask classique, où tout ça serait à coder à la main.</w:t>
      </w:r>
    </w:p>
    <w:p>
      <w:pPr>
        <w:spacing w:after="80" w:before="200"/>
      </w:pPr>
      <w:r>
        <w:rPr>
          <w:b/>
          <w:bCs/>
          <w:sz w:val="24"/>
          <w:szCs w:val="24"/>
        </w:rPr>
        <w:t xml:space="preserve">Q. Comment fonctionne votre endpoint /predict ?</w:t>
      </w:r>
    </w:p>
    <w:p>
      <w:pPr>
        <w:spacing w:after="60"/>
      </w:pPr>
      <w:r>
        <w:rPr>
          <w:sz w:val="24"/>
          <w:szCs w:val="24"/>
        </w:rPr>
        <w:t xml:space="preserve">R. Il reçoit une requête POST avec un JSON contenant une clé « input », qui est une liste de listes — chaque sous-liste représentant les caractéristiques d'un véhicule dans l'ordre attendu par le modèle. Je transforme ça en DataFrame pandas avec les bons noms de colonnes, puis j'appelle model.predict() sur le pipeline chargé avec joblib, et je renvoie les prédictions sous forme de liste dans un JSON.</w:t>
      </w:r>
    </w:p>
    <w:p>
      <w:pPr>
        <w:spacing w:after="80" w:before="200"/>
      </w:pPr>
      <w:r>
        <w:rPr>
          <w:b/>
          <w:bCs/>
          <w:sz w:val="24"/>
          <w:szCs w:val="24"/>
        </w:rPr>
        <w:t xml:space="preserve">Q. Comment le modèle est-il chargé et sauvegardé ?</w:t>
      </w:r>
    </w:p>
    <w:p>
      <w:pPr>
        <w:spacing w:after="60"/>
      </w:pPr>
      <w:r>
        <w:rPr>
          <w:sz w:val="24"/>
          <w:szCs w:val="24"/>
        </w:rPr>
        <w:t xml:space="preserve">R. Le modèle — en réalité toute la pipeline de prétraitement + RandomForest — est entraîné dans un script séparé (train_model.py), puis sauvegardé avec joblib.dump() dans un fichier model.joblib. L'API le recharge une seule fois au démarrage avec joblib.load(), pour ne pas avoir à ré-entraîner à chaque requête.</w:t>
      </w:r>
    </w:p>
    <w:p>
      <w:pPr>
        <w:spacing w:after="80" w:before="200"/>
      </w:pPr>
      <w:r>
        <w:rPr>
          <w:b/>
          <w:bCs/>
          <w:sz w:val="24"/>
          <w:szCs w:val="24"/>
        </w:rPr>
        <w:t xml:space="preserve">Q. Que se passe-t-il si les données envoyées à l'API sont mal formées ?</w:t>
      </w:r>
    </w:p>
    <w:p>
      <w:pPr>
        <w:spacing w:after="60"/>
      </w:pPr>
      <w:r>
        <w:rPr>
          <w:sz w:val="24"/>
          <w:szCs w:val="24"/>
        </w:rPr>
        <w:t xml:space="preserve">R. L'énoncé du projet précisait qu'on pouvait supposer que les données d'entrée sont toujours correctement formatées, donc je n'ai pas mis de validation métier poussée. J'ai quand même entouré l'appel au modèle d'un bloc try/except qui renvoie une erreur HTTP 400 avec le message d'erreur si jamais quelque chose se passe mal, plutôt que de laisser l'API planter silencieusement.</w:t>
      </w:r>
    </w:p>
    <w:p>
      <w:pPr>
        <w:pStyle w:val="Heading1"/>
        <w:spacing w:after="150" w:before="300"/>
      </w:pPr>
      <w:r>
        <w:t xml:space="preserve">Sur le déploiement et les choix techniques</w:t>
      </w:r>
    </w:p>
    <w:p>
      <w:pPr>
        <w:spacing w:after="80" w:before="200"/>
      </w:pPr>
      <w:r>
        <w:rPr>
          <w:b/>
          <w:bCs/>
          <w:sz w:val="24"/>
          <w:szCs w:val="24"/>
        </w:rPr>
        <w:t xml:space="preserve">Q. Pourquoi avoir déployé sur Render plutôt que Hugging Face comme suggéré dans l'énoncé ?</w:t>
      </w:r>
    </w:p>
    <w:p>
      <w:pPr>
        <w:spacing w:after="60"/>
      </w:pPr>
      <w:r>
        <w:rPr>
          <w:sz w:val="24"/>
          <w:szCs w:val="24"/>
        </w:rPr>
        <w:t xml:space="preserve">R. J'ai commencé sur Hugging Face comme conseillé, mais leur offre gratuite a changé en cours de projet — le SDK Docker et même le CPU basic gratuit sont devenus inaccessibles sur mon compte, malgré une carte bancaire vérifiée. L'énoncé autorisait explicitement un autre hébergeur, donc j'ai basculé sur Render, qui reste gratuit, supporte Docker nativement, et n'exige pas de carte bancaire pour le tier gratuit.</w:t>
      </w:r>
    </w:p>
    <w:p>
      <w:pPr>
        <w:spacing w:after="80" w:before="200"/>
      </w:pPr>
      <w:r>
        <w:rPr>
          <w:b/>
          <w:bCs/>
          <w:sz w:val="24"/>
          <w:szCs w:val="24"/>
        </w:rPr>
        <w:t xml:space="preserve">Q. Quelle est la différence entre votre dashboard et votre API en termes de déploiement ?</w:t>
      </w:r>
    </w:p>
    <w:p>
      <w:pPr>
        <w:spacing w:after="60"/>
      </w:pPr>
      <w:r>
        <w:rPr>
          <w:sz w:val="24"/>
          <w:szCs w:val="24"/>
        </w:rPr>
        <w:t xml:space="preserve">R. L'API tourne dans un conteneur Docker sur Render, avec un Dockerfile qui installe les dépendances et lance uvicorn sur le port attendu. Le dashboard Streamlit, lui, tourne en Python natif directement sur Render — pas besoin de Docker, juste une commande de build (pip install) et une commande de démarrage (streamlit run) qui écoute sur le port fourni dynamiquement par Render.</w:t>
      </w:r>
    </w:p>
    <w:p>
      <w:pPr>
        <w:spacing w:after="80" w:before="200"/>
      </w:pPr>
      <w:r>
        <w:rPr>
          <w:b/>
          <w:bCs/>
          <w:sz w:val="24"/>
          <w:szCs w:val="24"/>
        </w:rPr>
        <w:t xml:space="preserve">Q. Quelles sont les limites actuelles de votre projet et comment les amélioreriez-vous ?</w:t>
      </w:r>
    </w:p>
    <w:p>
      <w:pPr>
        <w:spacing w:after="60"/>
      </w:pPr>
      <w:r>
        <w:rPr>
          <w:sz w:val="24"/>
          <w:szCs w:val="24"/>
        </w:rPr>
        <w:t xml:space="preserve">R. Sur le modèle : je n'ai pas fait de recherche d'hyperparamètres poussée (GridSearch ou Optuna), et je n'ai pas comparé à d'autres modèles comme XGBoost ou LightGBM qui pourraient être plus performants. Sur l'analyse des retards : l'analyse pourrait être affinée par type de véhicule ou zone géographique. Côté infrastructure : les services gratuits Render se mettent en veille après 15 minutes d'inactivité, donc le premier appel après une pause peut être lent — un vrai déploiement de production utiliserait un tier payant pour éviter ça.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2026-09-10T08:14:51.847Z</dcterms:created>
  <dcterms:modified xsi:type="dcterms:W3CDTF">2026-09-10T08:14:51.847Z</dcterms:modified>
</cp:coreProperties>
</file>

<file path=docProps/custom.xml><?xml version="1.0" encoding="utf-8"?>
<Properties xmlns="http://schemas.openxmlformats.org/officeDocument/2006/custom-properties" xmlns:vt="http://schemas.openxmlformats.org/officeDocument/2006/docPropsVTypes"/>
</file>