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36"/>
          <w:szCs w:val="36"/>
        </w:rPr>
        <w:t xml:space="preserve">Questions du jury — préparation</w:t>
      </w:r>
    </w:p>
    <w:p>
      <w:pPr>
        <w:spacing w:after="40"/>
        <w:jc w:val="center"/>
      </w:pPr>
      <w:r>
        <w:rPr>
          <w:color w:val="2E6F95"/>
          <w:sz w:val="26"/>
          <w:szCs w:val="26"/>
        </w:rPr>
        <w:t xml:space="preserve">Projet : zones à forte demande Uber à New York (KMeans / DBSCAN)</w:t>
      </w:r>
    </w:p>
    <w:p>
      <w:pPr>
        <w:spacing w:after="200"/>
        <w:jc w:val="center"/>
      </w:pPr>
      <w:r>
        <w:rPr>
          <w:i/>
          <w:iCs/>
          <w:color w:val="6B7280"/>
          <w:sz w:val="22"/>
          <w:szCs w:val="22"/>
        </w:rPr>
        <w:t xml:space="preserve">11 questions plausibles, classées par thème, avec réponse prête à l'oral</w:t>
      </w:r>
    </w:p>
    <w:p>
      <w:pPr>
        <w:pBdr>
          <w:bottom w:val="single" w:color="D1D5DB" w:sz="6" w:space="1"/>
        </w:pBdr>
        <w:spacing w:after="240"/>
      </w:pPr>
    </w:p>
    <w:p>
      <w:pPr>
        <w:spacing w:after="20" w:before="280"/>
      </w:pPr>
      <w:r>
        <w:rPr>
          <w:b/>
          <w:bCs/>
          <w:color w:val="8A2E2E"/>
          <w:sz w:val="24"/>
          <w:szCs w:val="24"/>
        </w:rPr>
        <w:t xml:space="preserve">Q1.  </w:t>
      </w:r>
      <w:r>
        <w:rPr>
          <w:b/>
          <w:bCs/>
          <w:i/>
          <w:iCs/>
          <w:color w:val="6B7280"/>
          <w:sz w:val="20"/>
          <w:szCs w:val="20"/>
        </w:rPr>
        <w:t xml:space="preserve">Choix méthodologique</w:t>
      </w:r>
    </w:p>
    <w:p>
      <w:pPr>
        <w:spacing w:after="100"/>
      </w:pPr>
      <w:r>
        <w:rPr>
          <w:b/>
          <w:bCs/>
          <w:color w:val="1F2A44"/>
          <w:sz w:val="24"/>
          <w:szCs w:val="24"/>
        </w:rPr>
        <w:t xml:space="preserve">Pourquoi avoir choisi KMeans et DBSCAN plutôt que d'autres algorithmes de clustering (hiérarchique, GMM…) ?</w:t>
      </w:r>
    </w:p>
    <w:p>
      <w:pPr>
        <w:spacing w:after="60"/>
        <w:jc w:val="both"/>
      </w:pPr>
      <w:r>
        <w:rPr>
          <w:b/>
          <w:bCs/>
          <w:color w:val="8A2E2E"/>
          <w:sz w:val="22"/>
          <w:szCs w:val="22"/>
        </w:rPr>
        <w:t xml:space="preserve">Réponse — </w:t>
      </w:r>
      <w:r>
        <w:rPr>
          <w:sz w:val="22"/>
          <w:szCs w:val="22"/>
        </w:rPr>
        <w:t xml:space="preserve">Ce sont les deux algorithmes demandés dans l'énoncé du projet, et ils sont complémentaires par nature : KMeans impose un nombre de clusters fixe et produit des zones compactes, utile pour une recommandation opérationnelle simple ; DBSCAN découvre le nombre de clusters à partir de la densité et isole le bruit, utile pour l'exploration. Le clustering hiérarchique aurait un coût O(n²) en mémoire, inadapté à des volumes de plusieurs centaines de milliers de points par jour. Les modèles de mélange gaussien supposent une forme elliptique des clusters, moins naturelle ici que la densité réelle des prises en charge.</w:t>
      </w:r>
    </w:p>
    <w:p>
      <w:pPr>
        <w:spacing w:after="20" w:before="280"/>
      </w:pPr>
      <w:r>
        <w:rPr>
          <w:b/>
          <w:bCs/>
          <w:color w:val="8A2E2E"/>
          <w:sz w:val="24"/>
          <w:szCs w:val="24"/>
        </w:rPr>
        <w:t xml:space="preserve">Q2.  </w:t>
      </w:r>
      <w:r>
        <w:rPr>
          <w:b/>
          <w:bCs/>
          <w:i/>
          <w:iCs/>
          <w:color w:val="6B7280"/>
          <w:sz w:val="20"/>
          <w:szCs w:val="20"/>
        </w:rPr>
        <w:t xml:space="preserve">Choix de k</w:t>
      </w:r>
    </w:p>
    <w:p>
      <w:pPr>
        <w:spacing w:after="100"/>
      </w:pPr>
      <w:r>
        <w:rPr>
          <w:b/>
          <w:bCs/>
          <w:color w:val="1F2A44"/>
          <w:sz w:val="24"/>
          <w:szCs w:val="24"/>
        </w:rPr>
        <w:t xml:space="preserve">Comment avez-vous choisi le nombre de clusters k pour KMeans ?</w:t>
      </w:r>
    </w:p>
    <w:p>
      <w:pPr>
        <w:spacing w:after="60"/>
        <w:jc w:val="both"/>
      </w:pPr>
      <w:r>
        <w:rPr>
          <w:b/>
          <w:bCs/>
          <w:color w:val="8A2E2E"/>
          <w:sz w:val="22"/>
          <w:szCs w:val="22"/>
        </w:rPr>
        <w:t xml:space="preserve">Réponse — </w:t>
      </w:r>
      <w:r>
        <w:rPr>
          <w:sz w:val="22"/>
          <w:szCs w:val="22"/>
        </w:rPr>
        <w:t xml:space="preserve">J'utilise deux critères complémentaires : la méthode du coude sur l'inertie intra-cluster, et le score de silhouette, qui mesure la séparation entre clusters (entre -1 et 1). Je teste k de 2 à 10 et je sélectionne automatiquement, dans le code, le k qui maximise la silhouette parmi k≥3, pour éviter une segmentation trop grossière. Sur mon cas d'étude (jeudi 17h), cela donne k=6 avec une silhouette de 0,46.</w:t>
      </w:r>
    </w:p>
    <w:p>
      <w:pPr>
        <w:spacing w:after="20" w:before="280"/>
      </w:pPr>
      <w:r>
        <w:rPr>
          <w:b/>
          <w:bCs/>
          <w:color w:val="8A2E2E"/>
          <w:sz w:val="24"/>
          <w:szCs w:val="24"/>
        </w:rPr>
        <w:t xml:space="preserve">Q3.  </w:t>
      </w:r>
      <w:r>
        <w:rPr>
          <w:b/>
          <w:bCs/>
          <w:i/>
          <w:iCs/>
          <w:color w:val="6B7280"/>
          <w:sz w:val="20"/>
          <w:szCs w:val="20"/>
        </w:rPr>
        <w:t xml:space="preserve">Cohérence des choix</w:t>
      </w:r>
    </w:p>
    <w:p>
      <w:pPr>
        <w:spacing w:after="100"/>
      </w:pPr>
      <w:r>
        <w:rPr>
          <w:b/>
          <w:bCs/>
          <w:color w:val="1F2A44"/>
          <w:sz w:val="24"/>
          <w:szCs w:val="24"/>
        </w:rPr>
        <w:t xml:space="preserve">Pourquoi k=5 dans la généralisation à tous les jours, alors que vous aviez trouvé k=6 sur le cas d'étude ?</w:t>
      </w:r>
    </w:p>
    <w:p>
      <w:pPr>
        <w:spacing w:after="60"/>
        <w:jc w:val="both"/>
      </w:pPr>
      <w:r>
        <w:rPr>
          <w:b/>
          <w:bCs/>
          <w:color w:val="8A2E2E"/>
          <w:sz w:val="22"/>
          <w:szCs w:val="22"/>
        </w:rPr>
        <w:t xml:space="preserve">Réponse — </w:t>
      </w:r>
      <w:r>
        <w:rPr>
          <w:sz w:val="22"/>
          <w:szCs w:val="22"/>
        </w:rPr>
        <w:t xml:space="preserve">k=6 est optimal statistiquement pour le couple précis jeudi/17h, mais pour la généralisation à toute la semaine je privilégie un compromis entre qualité statistique et lisibilité opérationnelle : k=5 donne un nombre de zones identique tous les jours, ce qui facilite la comparaison d'un jour à l'autre et donne une consigne simple aux chauffeurs — cinq zones, donc cinq destinations possibles. C'est autant un choix produit qu'un choix statistique.</w:t>
      </w:r>
    </w:p>
    <w:p>
      <w:pPr>
        <w:spacing w:after="20" w:before="280"/>
      </w:pPr>
      <w:r>
        <w:rPr>
          <w:b/>
          <w:bCs/>
          <w:color w:val="8A2E2E"/>
          <w:sz w:val="24"/>
          <w:szCs w:val="24"/>
        </w:rPr>
        <w:t xml:space="preserve">Q4.  </w:t>
      </w:r>
      <w:r>
        <w:rPr>
          <w:b/>
          <w:bCs/>
          <w:i/>
          <w:iCs/>
          <w:color w:val="6B7280"/>
          <w:sz w:val="20"/>
          <w:szCs w:val="20"/>
        </w:rPr>
        <w:t xml:space="preserve">Choix de epsilon</w:t>
      </w:r>
    </w:p>
    <w:p>
      <w:pPr>
        <w:spacing w:after="100"/>
      </w:pPr>
      <w:r>
        <w:rPr>
          <w:b/>
          <w:bCs/>
          <w:color w:val="1F2A44"/>
          <w:sz w:val="24"/>
          <w:szCs w:val="24"/>
        </w:rPr>
        <w:t xml:space="preserve">Comment choisissez-vous le paramètre epsilon pour DBSCAN ?</w:t>
      </w:r>
    </w:p>
    <w:p>
      <w:pPr>
        <w:spacing w:after="60"/>
        <w:jc w:val="both"/>
      </w:pPr>
      <w:r>
        <w:rPr>
          <w:b/>
          <w:bCs/>
          <w:color w:val="8A2E2E"/>
          <w:sz w:val="22"/>
          <w:szCs w:val="22"/>
        </w:rPr>
        <w:t xml:space="preserve">Réponse — </w:t>
      </w:r>
      <w:r>
        <w:rPr>
          <w:sz w:val="22"/>
          <w:szCs w:val="22"/>
        </w:rPr>
        <w:t xml:space="preserve">J'utilise la méthode du « k-distance graph » : pour chaque point, je calcule la distance à son 2ᵉ plus proche voisin, je trie ces distances par ordre croissant, et je cherche la zone où la courbe « casse ». Une détection automatique par dérivée seconde s'est révélée trop sensible aux valeurs extrêmes de la courbe — elle pointait vers un point aberrant en toute fin de courbe. Je génère donc des valeurs candidates à partir des percentiles élevés de cette courbe (90ᵉ à 99,3ᵉ percentile), je calcule pour chacune le score de silhouette et l'indice de Davies-Bouldin, et je retiens celle qui maximise la silhouette : eps=0,0104 sur mon cas d'étude.</w:t>
      </w:r>
    </w:p>
    <w:p>
      <w:pPr>
        <w:spacing w:after="20" w:before="280"/>
      </w:pPr>
      <w:r>
        <w:rPr>
          <w:b/>
          <w:bCs/>
          <w:color w:val="8A2E2E"/>
          <w:sz w:val="24"/>
          <w:szCs w:val="24"/>
        </w:rPr>
        <w:t xml:space="preserve">Q5.  </w:t>
      </w:r>
      <w:r>
        <w:rPr>
          <w:b/>
          <w:bCs/>
          <w:i/>
          <w:iCs/>
          <w:color w:val="6B7280"/>
          <w:sz w:val="20"/>
          <w:szCs w:val="20"/>
        </w:rPr>
        <w:t xml:space="preserve">Contrainte technique</w:t>
      </w:r>
    </w:p>
    <w:p>
      <w:pPr>
        <w:spacing w:after="100"/>
      </w:pPr>
      <w:r>
        <w:rPr>
          <w:b/>
          <w:bCs/>
          <w:color w:val="1F2A44"/>
          <w:sz w:val="24"/>
          <w:szCs w:val="24"/>
        </w:rPr>
        <w:t xml:space="preserve">Pourquoi échantillonner à 20 000 points pour DBSCAN alors que vous gardez toutes les données pour KMeans ?</w:t>
      </w:r>
    </w:p>
    <w:p>
      <w:pPr>
        <w:spacing w:after="60"/>
        <w:jc w:val="both"/>
      </w:pPr>
      <w:r>
        <w:rPr>
          <w:b/>
          <w:bCs/>
          <w:color w:val="8A2E2E"/>
          <w:sz w:val="22"/>
          <w:szCs w:val="22"/>
        </w:rPr>
        <w:t xml:space="preserve">Réponse — </w:t>
      </w:r>
      <w:r>
        <w:rPr>
          <w:sz w:val="22"/>
          <w:szCs w:val="22"/>
        </w:rPr>
        <w:t xml:space="preserve">DBSCAN doit rechercher les voisins de chaque point dans un certain rayon, ce qui devient coûteux en mémoire et en temps quand epsilon grandit — un point peut avoir des milliers de voisins dans une zone dense comme Manhattan. Sur mes ressources de calcul, un DBSCAN sur l'intégralité d'un jour (plusieurs centaines de milliers de points) n'était pas réalisable. Un échantillon de 20 000 points reste largement représentatif de la structure géographique de la demande. KMeans n'a pas ce problème : son coût croît de façon linéaire avec le nombre de points, pas quadratique.</w:t>
      </w:r>
    </w:p>
    <w:p>
      <w:pPr>
        <w:spacing w:after="20" w:before="280"/>
      </w:pPr>
      <w:r>
        <w:rPr>
          <w:b/>
          <w:bCs/>
          <w:color w:val="8A2E2E"/>
          <w:sz w:val="24"/>
          <w:szCs w:val="24"/>
        </w:rPr>
        <w:t xml:space="preserve">Q6.  </w:t>
      </w:r>
      <w:r>
        <w:rPr>
          <w:b/>
          <w:bCs/>
          <w:i/>
          <w:iCs/>
          <w:color w:val="6B7280"/>
          <w:sz w:val="20"/>
          <w:szCs w:val="20"/>
        </w:rPr>
        <w:t xml:space="preserve">Prétraitement</w:t>
      </w:r>
    </w:p>
    <w:p>
      <w:pPr>
        <w:spacing w:after="100"/>
      </w:pPr>
      <w:r>
        <w:rPr>
          <w:b/>
          <w:bCs/>
          <w:color w:val="1F2A44"/>
          <w:sz w:val="24"/>
          <w:szCs w:val="24"/>
        </w:rPr>
        <w:t xml:space="preserve">Pourquoi ne pas standardiser la latitude et la longitude avant le clustering ?</w:t>
      </w:r>
    </w:p>
    <w:p>
      <w:pPr>
        <w:spacing w:after="60"/>
        <w:jc w:val="both"/>
      </w:pPr>
      <w:r>
        <w:rPr>
          <w:b/>
          <w:bCs/>
          <w:color w:val="8A2E2E"/>
          <w:sz w:val="22"/>
          <w:szCs w:val="22"/>
        </w:rPr>
        <w:t xml:space="preserve">Réponse — </w:t>
      </w:r>
      <w:r>
        <w:rPr>
          <w:sz w:val="22"/>
          <w:szCs w:val="22"/>
        </w:rPr>
        <w:t xml:space="preserve">La standardisation a du sens quand les variables ont des échelles très différentes. Ici, latitude et longitude sont déjà deux grandeurs continues de même nature et du même ordre de grandeur sur la zone new-yorkaise. Les standardiser déformerait en plus l'interprétation géographique directe des distances et des centroïdes de clusters, sans rien apporter dans ce cas précis.</w:t>
      </w:r>
    </w:p>
    <w:p>
      <w:pPr>
        <w:spacing w:after="20" w:before="280"/>
      </w:pPr>
      <w:r>
        <w:rPr>
          <w:b/>
          <w:bCs/>
          <w:color w:val="8A2E2E"/>
          <w:sz w:val="24"/>
          <w:szCs w:val="24"/>
        </w:rPr>
        <w:t xml:space="preserve">Q7.  </w:t>
      </w:r>
      <w:r>
        <w:rPr>
          <w:b/>
          <w:bCs/>
          <w:i/>
          <w:iCs/>
          <w:color w:val="6B7280"/>
          <w:sz w:val="20"/>
          <w:szCs w:val="20"/>
        </w:rPr>
        <w:t xml:space="preserve">Interprétation des résultats</w:t>
      </w:r>
    </w:p>
    <w:p>
      <w:pPr>
        <w:spacing w:after="100"/>
      </w:pPr>
      <w:r>
        <w:rPr>
          <w:b/>
          <w:bCs/>
          <w:color w:val="1F2A44"/>
          <w:sz w:val="24"/>
          <w:szCs w:val="24"/>
        </w:rPr>
        <w:t xml:space="preserve">Le score de silhouette de DBSCAN (0,23) est plus bas que celui de KMeans (0,46). Cela veut-il dire que KMeans est meilleur ?</w:t>
      </w:r>
    </w:p>
    <w:p>
      <w:pPr>
        <w:spacing w:after="60"/>
        <w:jc w:val="both"/>
      </w:pPr>
      <w:r>
        <w:rPr>
          <w:b/>
          <w:bCs/>
          <w:color w:val="8A2E2E"/>
          <w:sz w:val="22"/>
          <w:szCs w:val="22"/>
        </w:rPr>
        <w:t xml:space="preserve">Réponse — </w:t>
      </w:r>
      <w:r>
        <w:rPr>
          <w:sz w:val="22"/>
          <w:szCs w:val="22"/>
        </w:rPr>
        <w:t xml:space="preserve">Pas nécessairement : la silhouette favorise structurellement des clusters compacts et bien séparés de taille comparable, exactement ce que produit KMeans par construction. DBSCAN produit davantage de petits clusters de formes variées et non convexes, ce que la silhouette pénalise même quand ces clusters sont pertinents. Les deux algorithmes répondent à des besoins différents : je recommande KMeans pour la simplicité opérationnelle, mais je garde DBSCAN comme outil de diagnostic, notamment pour repérer des sous-structures que KMeans ne peut pas isoler.</w:t>
      </w:r>
    </w:p>
    <w:p>
      <w:pPr>
        <w:spacing w:after="20" w:before="280"/>
      </w:pPr>
      <w:r>
        <w:rPr>
          <w:b/>
          <w:bCs/>
          <w:color w:val="8A2E2E"/>
          <w:sz w:val="24"/>
          <w:szCs w:val="24"/>
        </w:rPr>
        <w:t xml:space="preserve">Q8.  </w:t>
      </w:r>
      <w:r>
        <w:rPr>
          <w:b/>
          <w:bCs/>
          <w:i/>
          <w:iCs/>
          <w:color w:val="6B7280"/>
          <w:sz w:val="20"/>
          <w:szCs w:val="20"/>
        </w:rPr>
        <w:t xml:space="preserve">Choix d'implémentation</w:t>
      </w:r>
    </w:p>
    <w:p>
      <w:pPr>
        <w:spacing w:after="100"/>
      </w:pPr>
      <w:r>
        <w:rPr>
          <w:b/>
          <w:bCs/>
          <w:color w:val="1F2A44"/>
          <w:sz w:val="24"/>
          <w:szCs w:val="24"/>
        </w:rPr>
        <w:t xml:space="preserve">Pourquoi utiliser MiniBatchKMeans plutôt que KMeans classique pour la généralisation par jour ?</w:t>
      </w:r>
    </w:p>
    <w:p>
      <w:pPr>
        <w:spacing w:after="60"/>
        <w:jc w:val="both"/>
      </w:pPr>
      <w:r>
        <w:rPr>
          <w:b/>
          <w:bCs/>
          <w:color w:val="8A2E2E"/>
          <w:sz w:val="22"/>
          <w:szCs w:val="22"/>
        </w:rPr>
        <w:t xml:space="preserve">Réponse — </w:t>
      </w:r>
      <w:r>
        <w:rPr>
          <w:sz w:val="22"/>
          <w:szCs w:val="22"/>
        </w:rPr>
        <w:t xml:space="preserve">Chaque jour représente plusieurs centaines de milliers de courses cumulées sur six mois. MiniBatchKMeans est une variante de KMeans conçue pour passer à l'échelle : au lieu de recalculer les centroïdes sur l'intégralité des points à chaque itération, il travaille par petits lots successifs, ce qui réduit fortement le temps et la mémoire nécessaires, pour un résultat très proche en pratique.</w:t>
      </w:r>
    </w:p>
    <w:p>
      <w:pPr>
        <w:spacing w:after="20" w:before="280"/>
      </w:pPr>
      <w:r>
        <w:rPr>
          <w:b/>
          <w:bCs/>
          <w:color w:val="8A2E2E"/>
          <w:sz w:val="24"/>
          <w:szCs w:val="24"/>
        </w:rPr>
        <w:t xml:space="preserve">Q9.  </w:t>
      </w:r>
      <w:r>
        <w:rPr>
          <w:b/>
          <w:bCs/>
          <w:i/>
          <w:iCs/>
          <w:color w:val="6B7280"/>
          <w:sz w:val="20"/>
          <w:szCs w:val="20"/>
        </w:rPr>
        <w:t xml:space="preserve">Valeur ajoutée</w:t>
      </w:r>
    </w:p>
    <w:p>
      <w:pPr>
        <w:spacing w:after="100"/>
      </w:pPr>
      <w:r>
        <w:rPr>
          <w:b/>
          <w:bCs/>
          <w:color w:val="1F2A44"/>
          <w:sz w:val="24"/>
          <w:szCs w:val="24"/>
        </w:rPr>
        <w:t xml:space="preserve">Qu'apporte le second jeu de données (2015) à votre analyse ?</w:t>
      </w:r>
    </w:p>
    <w:p>
      <w:pPr>
        <w:spacing w:after="60"/>
        <w:jc w:val="both"/>
      </w:pPr>
      <w:r>
        <w:rPr>
          <w:b/>
          <w:bCs/>
          <w:color w:val="8A2E2E"/>
          <w:sz w:val="22"/>
          <w:szCs w:val="22"/>
        </w:rPr>
        <w:t xml:space="preserve">Réponse — </w:t>
      </w:r>
      <w:r>
        <w:rPr>
          <w:sz w:val="22"/>
          <w:szCs w:val="22"/>
        </w:rPr>
        <w:t xml:space="preserve">Ce jeu de données utilise des identifiants de zones officielles de la ville de New York plutôt que des coordonnées GPS brutes. Il ne permet pas de clustering au sens propre, mais sert de validation croisée indépendante : en agrégeant simplement les courses par zone, jour et heure, je retrouve les mêmes grandes tendances géographiques que mon clustering — les zones centrales de Manhattan dominent, avec Midtown Center en semaine et East Village le week-end. Cela renforce la crédibilité des résultats obtenus par clustering.</w:t>
      </w:r>
    </w:p>
    <w:p>
      <w:pPr>
        <w:spacing w:after="20" w:before="280"/>
      </w:pPr>
      <w:r>
        <w:rPr>
          <w:b/>
          <w:bCs/>
          <w:color w:val="8A2E2E"/>
          <w:sz w:val="24"/>
          <w:szCs w:val="24"/>
        </w:rPr>
        <w:t xml:space="preserve">Q10.  </w:t>
      </w:r>
      <w:r>
        <w:rPr>
          <w:b/>
          <w:bCs/>
          <w:i/>
          <w:iCs/>
          <w:color w:val="6B7280"/>
          <w:sz w:val="20"/>
          <w:szCs w:val="20"/>
        </w:rPr>
        <w:t xml:space="preserve">Reproductibilité</w:t>
      </w:r>
    </w:p>
    <w:p>
      <w:pPr>
        <w:spacing w:after="100"/>
      </w:pPr>
      <w:r>
        <w:rPr>
          <w:b/>
          <w:bCs/>
          <w:color w:val="1F2A44"/>
          <w:sz w:val="24"/>
          <w:szCs w:val="24"/>
        </w:rPr>
        <w:t xml:space="preserve">Pourquoi fixez-vous systématiquement random_state=42 dans votre code ?</w:t>
      </w:r>
    </w:p>
    <w:p>
      <w:pPr>
        <w:spacing w:after="60"/>
        <w:jc w:val="both"/>
      </w:pPr>
      <w:r>
        <w:rPr>
          <w:b/>
          <w:bCs/>
          <w:color w:val="8A2E2E"/>
          <w:sz w:val="22"/>
          <w:szCs w:val="22"/>
        </w:rPr>
        <w:t xml:space="preserve">Réponse — </w:t>
      </w:r>
      <w:r>
        <w:rPr>
          <w:sz w:val="22"/>
          <w:szCs w:val="22"/>
        </w:rPr>
        <w:t xml:space="preserve">KMeans et l'échantillonnage aléatoire dépendent d'une initialisation aléatoire. Fixer une graine (« seed ») garantit que j'obtiens exactement les mêmes clusters et les mêmes échantillons à chaque exécution, ce qui est indispensable pour comparer des configurations entre elles de façon fiable et pour que mes résultats soient reproductibles par un tiers.</w:t>
      </w:r>
    </w:p>
    <w:p>
      <w:pPr>
        <w:spacing w:after="20" w:before="280"/>
      </w:pPr>
      <w:r>
        <w:rPr>
          <w:b/>
          <w:bCs/>
          <w:color w:val="8A2E2E"/>
          <w:sz w:val="24"/>
          <w:szCs w:val="24"/>
        </w:rPr>
        <w:t xml:space="preserve">Q11.  </w:t>
      </w:r>
      <w:r>
        <w:rPr>
          <w:b/>
          <w:bCs/>
          <w:i/>
          <w:iCs/>
          <w:color w:val="6B7280"/>
          <w:sz w:val="20"/>
          <w:szCs w:val="20"/>
        </w:rPr>
        <w:t xml:space="preserve">Limites et perspectives</w:t>
      </w:r>
    </w:p>
    <w:p>
      <w:pPr>
        <w:spacing w:after="100"/>
      </w:pPr>
      <w:r>
        <w:rPr>
          <w:b/>
          <w:bCs/>
          <w:color w:val="1F2A44"/>
          <w:sz w:val="24"/>
          <w:szCs w:val="24"/>
        </w:rPr>
        <w:t xml:space="preserve">Quelles sont les limites de votre approche, et que feriez-vous différemment avec plus de temps ou de ressources ?</w:t>
      </w:r>
    </w:p>
    <w:p>
      <w:pPr>
        <w:spacing w:after="60"/>
        <w:jc w:val="both"/>
      </w:pPr>
      <w:r>
        <w:rPr>
          <w:b/>
          <w:bCs/>
          <w:color w:val="8A2E2E"/>
          <w:sz w:val="22"/>
          <w:szCs w:val="22"/>
        </w:rPr>
        <w:t xml:space="preserve">Réponse — </w:t>
      </w:r>
      <w:r>
        <w:rPr>
          <w:sz w:val="22"/>
          <w:szCs w:val="22"/>
        </w:rPr>
        <w:t xml:space="preserve">Trois limites principales. D'abord, le clustering est fait par jour entier, ce qui masque les variations à l'intérieur d'une même journée — un découpage horaire plus fin serait plus proche du besoin réel des chauffeurs. Ensuite, l'échantillonnage à 20 000 points pour DBSCAN est une contrainte technique liée à mes ressources de calcul plutôt qu'un choix méthodologique idéal — avec plus de RAM, je traiterais l'intégralité des points. Enfin, il n'existe pas aujourd'hui de lien direct entre mes clusters GPS et les zones officielles nommées de 2015 — une jointure géométrique via les polygones de zones permettrait d'afficher des recommandations à la fois précises et lisibles pour les chauffeurs.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2026-09-10T08:23:27.420Z</dcterms:created>
  <dcterms:modified xsi:type="dcterms:W3CDTF">2026-09-10T08:23:27.420Z</dcterms:modified>
</cp:coreProperties>
</file>

<file path=docProps/custom.xml><?xml version="1.0" encoding="utf-8"?>
<Properties xmlns="http://schemas.openxmlformats.org/officeDocument/2006/custom-properties" xmlns:vt="http://schemas.openxmlformats.org/officeDocument/2006/docPropsVTypes"/>
</file>