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E82628">
        <w:rPr>
          <w:rFonts w:ascii="Arial" w:hAnsi="Arial" w:cs="Arial"/>
          <w:b/>
          <w:sz w:val="28"/>
          <w:szCs w:val="28"/>
          <w:lang w:val="fr-CA"/>
        </w:rPr>
        <w:t>Curved</w:t>
      </w:r>
      <w:proofErr w:type="spellEnd"/>
      <w:r w:rsidR="00E82628">
        <w:rPr>
          <w:rFonts w:ascii="Arial" w:hAnsi="Arial" w:cs="Arial"/>
          <w:b/>
          <w:sz w:val="28"/>
          <w:szCs w:val="28"/>
          <w:lang w:val="fr-CA"/>
        </w:rPr>
        <w:t xml:space="preserve"> Fractals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E82628">
        <w:rPr>
          <w:rFonts w:ascii="Arial" w:hAnsi="Arial" w:cs="Arial"/>
          <w:sz w:val="24"/>
          <w:szCs w:val="24"/>
          <w:lang w:val="fr-CA"/>
        </w:rPr>
        <w:t>JeeGo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 xml:space="preserve">Jérôme </w:t>
      </w:r>
      <w:proofErr w:type="spellStart"/>
      <w:r w:rsidRPr="0012396F">
        <w:rPr>
          <w:sz w:val="22"/>
          <w:szCs w:val="22"/>
          <w:lang w:val="fr-CA"/>
        </w:rPr>
        <w:t>Pagé</w:t>
      </w:r>
      <w:proofErr w:type="spellEnd"/>
      <w:r w:rsidRPr="0012396F">
        <w:rPr>
          <w:sz w:val="22"/>
          <w:szCs w:val="22"/>
          <w:lang w:val="fr-CA"/>
        </w:rPr>
        <w:t xml:space="preserve"> – Responsable des livrables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 xml:space="preserve">Simon Lepage – </w:t>
      </w:r>
      <w:proofErr w:type="spellStart"/>
      <w:r w:rsidRPr="0012396F">
        <w:rPr>
          <w:sz w:val="22"/>
          <w:szCs w:val="22"/>
          <w:lang w:val="fr-CA"/>
        </w:rPr>
        <w:t>Scrum</w:t>
      </w:r>
      <w:proofErr w:type="spellEnd"/>
      <w:r w:rsidRPr="0012396F">
        <w:rPr>
          <w:sz w:val="22"/>
          <w:szCs w:val="22"/>
          <w:lang w:val="fr-CA"/>
        </w:rPr>
        <w:t xml:space="preserve"> master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Jonathan Simard – Secrétaire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Ludovic D’Anjou-</w:t>
      </w:r>
      <w:proofErr w:type="spellStart"/>
      <w:r w:rsidRPr="0012396F">
        <w:rPr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E82628" w:rsidRPr="00E82628" w:rsidRDefault="00E82628" w:rsidP="00E82628">
      <w:pPr>
        <w:rPr>
          <w:lang w:val="fr-CA"/>
        </w:rPr>
      </w:pPr>
    </w:p>
    <w:tbl>
      <w:tblPr>
        <w:tblStyle w:val="Grilledutableau1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82628" w:rsidRPr="00E82628" w:rsidTr="00CF10D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82628" w:rsidRPr="00E82628" w:rsidRDefault="00E82628" w:rsidP="00E82628">
            <w:pPr>
              <w:rPr>
                <w:rFonts w:eastAsia="Cambria"/>
                <w:b/>
                <w:lang w:val="fr-CA"/>
              </w:rPr>
            </w:pPr>
            <w:r w:rsidRPr="00E82628">
              <w:rPr>
                <w:rFonts w:eastAsia="Cambria"/>
                <w:b/>
                <w:lang w:val="fr-CA"/>
              </w:rPr>
              <w:t>1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Utilisateur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User Story 1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 xml:space="preserve">Détail et description des </w:t>
            </w:r>
            <w:r w:rsidRPr="00E82628">
              <w:rPr>
                <w:b/>
                <w:lang w:val="fr-CA"/>
              </w:rPr>
              <w:t>items</w:t>
            </w:r>
            <w:r w:rsidRPr="00E82628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E82628">
              <w:rPr>
                <w:rFonts w:eastAsia="Cambria"/>
                <w:sz w:val="24"/>
                <w:lang w:val="fr-CA"/>
              </w:rPr>
              <w:t>Spécification de l’équation décrivant la fractale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l’interface.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Faire le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backbone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 du MVC.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Recevoir l’équation de l’utilisateur.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Vérifier la syntaxe de l’équation (s’assurer que l’équation contient les variables « z » et « c », et une syntaxe admissible par GLSL).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yellow"/>
                <w:lang w:val="fr-CA"/>
              </w:rPr>
            </w:pPr>
            <w:r w:rsidRPr="00E82628">
              <w:rPr>
                <w:rFonts w:eastAsia="Cambria"/>
                <w:sz w:val="24"/>
                <w:highlight w:val="yellow"/>
                <w:lang w:val="fr-CA"/>
              </w:rPr>
              <w:t xml:space="preserve">Configurer et produire une infrastructure d'affichage avec </w:t>
            </w:r>
            <w:proofErr w:type="spellStart"/>
            <w:r w:rsidRPr="00E82628">
              <w:rPr>
                <w:rFonts w:eastAsia="Cambria"/>
                <w:sz w:val="24"/>
                <w:highlight w:val="yellow"/>
                <w:lang w:val="fr-CA"/>
              </w:rPr>
              <w:t>Jmonkey</w:t>
            </w:r>
            <w:proofErr w:type="spellEnd"/>
            <w:r w:rsidRPr="00E82628">
              <w:rPr>
                <w:rFonts w:eastAsia="Cambria"/>
                <w:sz w:val="24"/>
                <w:highlight w:val="yellow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Faire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 générique sur lequel on ajoutera l'équation.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E82628">
              <w:rPr>
                <w:rFonts w:eastAsia="Cambria"/>
                <w:sz w:val="24"/>
                <w:lang w:val="fr-CA"/>
              </w:rPr>
              <w:t xml:space="preserve">Concevoir un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systeme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de gestion des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Materials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(produire un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et pour chaque équation envoyée, la fusionner avec une copie du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generique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et le charger dans </w:t>
            </w:r>
            <w:proofErr w:type="gramStart"/>
            <w:r w:rsidRPr="00E82628">
              <w:rPr>
                <w:rFonts w:eastAsia="Cambria"/>
                <w:sz w:val="24"/>
                <w:lang w:val="fr-CA"/>
              </w:rPr>
              <w:t xml:space="preserve">le 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Material</w:t>
            </w:r>
            <w:proofErr w:type="spellEnd"/>
            <w:proofErr w:type="gramEnd"/>
            <w:r w:rsidRPr="00E82628">
              <w:rPr>
                <w:rFonts w:eastAsia="Cambria"/>
                <w:sz w:val="24"/>
                <w:lang w:val="fr-CA"/>
              </w:rPr>
              <w:t xml:space="preserve"> de base et réafficher).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Afficher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sz w:val="24"/>
                <w:lang w:val="fr-CA"/>
              </w:rPr>
            </w:pP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sz w:val="24"/>
                <w:lang w:val="fr-CA"/>
              </w:rPr>
            </w:pPr>
            <w:r w:rsidRPr="00E82628">
              <w:rPr>
                <w:rFonts w:eastAsia="Cambria"/>
                <w:sz w:val="24"/>
                <w:lang w:val="fr-CA"/>
              </w:rPr>
              <w:t>Spécification de la couleur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E82628">
              <w:rPr>
                <w:rFonts w:eastAsia="Cambria"/>
                <w:sz w:val="24"/>
                <w:lang w:val="fr-CA"/>
              </w:rPr>
              <w:t>Configurer le menu de la couleur.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Traduction en vecteur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rgb</w:t>
            </w:r>
            <w:proofErr w:type="spellEnd"/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E82628">
              <w:rPr>
                <w:rFonts w:eastAsia="Cambria"/>
                <w:sz w:val="24"/>
                <w:lang w:val="fr-CA"/>
              </w:rPr>
              <w:t xml:space="preserve">Envoie des vecteurs aux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shaders</w:t>
            </w:r>
            <w:proofErr w:type="spellEnd"/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5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2j/</w:t>
            </w:r>
            <w:proofErr w:type="spellStart"/>
            <w:r w:rsidRPr="00E82628">
              <w:rPr>
                <w:rFonts w:eastAsia="Cambria"/>
              </w:rPr>
              <w:t>personne</w:t>
            </w:r>
            <w:proofErr w:type="spellEnd"/>
            <w:r w:rsidRPr="00E82628">
              <w:rPr>
                <w:rFonts w:eastAsia="Cambria"/>
              </w:rPr>
              <w:t xml:space="preserve"> </w:t>
            </w:r>
            <w:proofErr w:type="spellStart"/>
            <w:r w:rsidRPr="00E82628">
              <w:rPr>
                <w:rFonts w:eastAsia="Cambria"/>
                <w:b/>
              </w:rPr>
              <w:t>ou</w:t>
            </w:r>
            <w:proofErr w:type="spellEnd"/>
            <w:r w:rsidRPr="00E82628">
              <w:rPr>
                <w:rFonts w:eastAsia="Cambria"/>
              </w:rPr>
              <w:t xml:space="preserve"> 3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  <w:bookmarkStart w:id="0" w:name="_GoBack"/>
      <w:bookmarkEnd w:id="0"/>
    </w:p>
    <w:tbl>
      <w:tblPr>
        <w:tblStyle w:val="Grilledutableau2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82628" w:rsidRPr="00E82628" w:rsidTr="00E82628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b/>
                <w:lang w:val="fr-CA" w:eastAsia="fr-CA"/>
              </w:rPr>
            </w:pPr>
            <w:r w:rsidRPr="00E82628">
              <w:rPr>
                <w:rFonts w:eastAsia="Cambria"/>
                <w:b/>
                <w:lang w:val="fr-CA" w:eastAsia="fr-CA"/>
              </w:rPr>
              <w:lastRenderedPageBreak/>
              <w:t>2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Utilisateur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Lors du déplacement de la souris avec le bouton gauche enfoncé, mesurer la translation </w:t>
            </w: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Encoder la translation dans une matrice. </w:t>
            </w: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Envoyer la matrice au </w:t>
            </w:r>
            <w:proofErr w:type="spellStart"/>
            <w:r w:rsidRPr="00E82628">
              <w:rPr>
                <w:rFonts w:eastAsia="Cambria"/>
                <w:lang w:val="fr-CA" w:eastAsia="fr-CA"/>
              </w:rPr>
              <w:t>shaders</w:t>
            </w:r>
            <w:proofErr w:type="spellEnd"/>
            <w:r w:rsidRPr="00E82628">
              <w:rPr>
                <w:rFonts w:eastAsia="Cambria"/>
                <w:lang w:val="fr-CA" w:eastAsia="fr-CA"/>
              </w:rPr>
              <w:t xml:space="preserve"> </w:t>
            </w: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Dans les </w:t>
            </w:r>
            <w:proofErr w:type="spellStart"/>
            <w:r w:rsidRPr="00E82628">
              <w:rPr>
                <w:rFonts w:eastAsia="Cambria"/>
                <w:lang w:val="fr-CA" w:eastAsia="fr-CA"/>
              </w:rPr>
              <w:t>shaders</w:t>
            </w:r>
            <w:proofErr w:type="spellEnd"/>
            <w:r w:rsidRPr="00E82628">
              <w:rPr>
                <w:rFonts w:eastAsia="Cambria"/>
                <w:lang w:val="fr-CA" w:eastAsia="fr-CA"/>
              </w:rPr>
              <w:t>, effectué la translation sur la matrice</w:t>
            </w:r>
          </w:p>
          <w:p w:rsidR="00E82628" w:rsidRPr="00E82628" w:rsidRDefault="00E82628" w:rsidP="00E82628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Lorsque du roulement de la mollette de la souris, enregistrer le zoom demandé</w:t>
            </w: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Effectué le zoom demandé</w:t>
            </w:r>
          </w:p>
          <w:p w:rsidR="00E82628" w:rsidRPr="00E82628" w:rsidRDefault="00E82628" w:rsidP="00E82628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3.1. Recevoir le zoom de l’utilisateur et le délai entrer chaque zoom</w:t>
            </w:r>
          </w:p>
          <w:p w:rsidR="00E82628" w:rsidRPr="00E82628" w:rsidRDefault="00E82628" w:rsidP="00E82628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3.2. Enregistrer la position de la souris</w:t>
            </w:r>
          </w:p>
          <w:p w:rsidR="00E82628" w:rsidRPr="00E82628" w:rsidRDefault="00E82628" w:rsidP="00E82628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3.3 Effectuer une répétition de zoom le nombre de fois demandé par l’utilisateur </w:t>
            </w:r>
          </w:p>
          <w:p w:rsidR="00E82628" w:rsidRPr="00E82628" w:rsidRDefault="00E82628" w:rsidP="00E82628">
            <w:pPr>
              <w:spacing w:line="273" w:lineRule="auto"/>
              <w:ind w:right="667"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4.1. Lorsque l’utilisateur pèse sur la touche escape, affiché la fractale dans sa position originale (zoom de 0 et translation de 0)  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5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2j/personne </w:t>
            </w:r>
            <w:r w:rsidRPr="00E82628">
              <w:rPr>
                <w:rFonts w:eastAsia="Cambria"/>
                <w:b/>
                <w:lang w:val="fr-CA" w:eastAsia="fr-CA"/>
              </w:rPr>
              <w:t>ou</w:t>
            </w:r>
            <w:r w:rsidRPr="00E82628">
              <w:rPr>
                <w:rFonts w:eastAsia="Cambria"/>
                <w:lang w:val="fr-CA" w:eastAsia="fr-CA"/>
              </w:rPr>
              <w:t xml:space="preserve"> 3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</w:p>
        </w:tc>
      </w:tr>
    </w:tbl>
    <w:p w:rsidR="00E82628" w:rsidRPr="009B2A05" w:rsidRDefault="00E82628" w:rsidP="00183A64">
      <w:pPr>
        <w:rPr>
          <w:lang w:val="fr-CA"/>
        </w:rPr>
      </w:pPr>
    </w:p>
    <w:sectPr w:rsidR="00E82628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183A64"/>
    <w:rsid w:val="001E42C2"/>
    <w:rsid w:val="00216805"/>
    <w:rsid w:val="002645F5"/>
    <w:rsid w:val="002B350A"/>
    <w:rsid w:val="002C5E72"/>
    <w:rsid w:val="002D0CD3"/>
    <w:rsid w:val="00332FD0"/>
    <w:rsid w:val="003F31E0"/>
    <w:rsid w:val="00472707"/>
    <w:rsid w:val="005C3A9E"/>
    <w:rsid w:val="006565B2"/>
    <w:rsid w:val="006A2235"/>
    <w:rsid w:val="007D54C5"/>
    <w:rsid w:val="00816BDB"/>
    <w:rsid w:val="009B2A05"/>
    <w:rsid w:val="00AD4F86"/>
    <w:rsid w:val="00BF7047"/>
    <w:rsid w:val="00C30450"/>
    <w:rsid w:val="00C5749F"/>
    <w:rsid w:val="00D8745D"/>
    <w:rsid w:val="00E82628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4860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E8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8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Lepage1</cp:lastModifiedBy>
  <cp:revision>23</cp:revision>
  <dcterms:created xsi:type="dcterms:W3CDTF">2015-02-10T14:21:00Z</dcterms:created>
  <dcterms:modified xsi:type="dcterms:W3CDTF">2018-02-23T17:35:00Z</dcterms:modified>
</cp:coreProperties>
</file>