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D9" w:rsidRPr="00F7478A" w:rsidRDefault="00FF23D9" w:rsidP="00FF23D9">
      <w:pPr>
        <w:jc w:val="center"/>
        <w:rPr>
          <w:rFonts w:ascii="Arial" w:hAnsi="Arial" w:cs="Arial"/>
          <w:b/>
          <w:sz w:val="48"/>
          <w:szCs w:val="48"/>
        </w:rPr>
      </w:pPr>
      <w:r w:rsidRPr="00F7478A">
        <w:rPr>
          <w:rFonts w:ascii="Arial" w:hAnsi="Arial" w:cs="Arial"/>
          <w:b/>
          <w:sz w:val="48"/>
          <w:szCs w:val="48"/>
        </w:rPr>
        <w:t>Journal de bord</w:t>
      </w:r>
    </w:p>
    <w:p w:rsidR="00FF23D9" w:rsidRPr="00FF23D9" w:rsidRDefault="00FF23D9" w:rsidP="00FF23D9">
      <w:pPr>
        <w:jc w:val="center"/>
        <w:rPr>
          <w:rFonts w:ascii="Arial" w:hAnsi="Arial" w:cs="Arial"/>
          <w:sz w:val="32"/>
          <w:szCs w:val="32"/>
          <w:lang w:val="en-CA"/>
        </w:rPr>
      </w:pPr>
      <w:proofErr w:type="gramStart"/>
      <w:r w:rsidRPr="00FF23D9">
        <w:rPr>
          <w:rFonts w:ascii="Arial" w:hAnsi="Arial" w:cs="Arial"/>
          <w:sz w:val="32"/>
          <w:szCs w:val="32"/>
          <w:lang w:val="en-CA"/>
        </w:rPr>
        <w:t>De :</w:t>
      </w:r>
      <w:proofErr w:type="gramEnd"/>
      <w:r w:rsidRPr="00FF23D9">
        <w:rPr>
          <w:rFonts w:ascii="Arial" w:hAnsi="Arial" w:cs="Arial"/>
          <w:sz w:val="32"/>
          <w:szCs w:val="32"/>
          <w:lang w:val="en-CA"/>
        </w:rPr>
        <w:t xml:space="preserve"> </w:t>
      </w:r>
      <w:r w:rsidRPr="00FF23D9">
        <w:rPr>
          <w:rFonts w:ascii="Arial" w:hAnsi="Arial" w:cs="Arial"/>
          <w:sz w:val="32"/>
          <w:szCs w:val="32"/>
          <w:lang w:val="en-CA"/>
        </w:rPr>
        <w:t>Jonathan</w:t>
      </w:r>
      <w:r w:rsidRPr="00FF23D9">
        <w:rPr>
          <w:rFonts w:ascii="Arial" w:hAnsi="Arial" w:cs="Arial"/>
          <w:sz w:val="32"/>
          <w:szCs w:val="32"/>
          <w:lang w:val="en-CA"/>
        </w:rPr>
        <w:t xml:space="preserve"> </w:t>
      </w:r>
      <w:r w:rsidRPr="00FF23D9">
        <w:rPr>
          <w:rFonts w:ascii="Arial" w:hAnsi="Arial" w:cs="Arial"/>
          <w:sz w:val="32"/>
          <w:szCs w:val="32"/>
          <w:lang w:val="en-CA"/>
        </w:rPr>
        <w:t>Simard</w:t>
      </w:r>
      <w:r w:rsidRPr="00FF23D9">
        <w:rPr>
          <w:rFonts w:ascii="Arial" w:hAnsi="Arial" w:cs="Arial"/>
          <w:sz w:val="32"/>
          <w:szCs w:val="32"/>
          <w:lang w:val="en-CA"/>
        </w:rPr>
        <w:br/>
      </w:r>
      <w:proofErr w:type="spellStart"/>
      <w:r w:rsidRPr="00FF23D9">
        <w:rPr>
          <w:rFonts w:ascii="Arial" w:hAnsi="Arial" w:cs="Arial"/>
          <w:sz w:val="32"/>
          <w:szCs w:val="32"/>
          <w:lang w:val="en-CA"/>
        </w:rPr>
        <w:t>Équipe</w:t>
      </w:r>
      <w:proofErr w:type="spellEnd"/>
      <w:r w:rsidRPr="00FF23D9">
        <w:rPr>
          <w:rFonts w:ascii="Arial" w:hAnsi="Arial" w:cs="Arial"/>
          <w:sz w:val="32"/>
          <w:szCs w:val="32"/>
          <w:lang w:val="en-CA"/>
        </w:rPr>
        <w:t xml:space="preserve"> : </w:t>
      </w:r>
      <w:proofErr w:type="spellStart"/>
      <w:r w:rsidRPr="00FF23D9">
        <w:rPr>
          <w:rFonts w:ascii="Arial" w:hAnsi="Arial" w:cs="Arial"/>
          <w:sz w:val="32"/>
          <w:szCs w:val="32"/>
          <w:lang w:val="en-CA"/>
        </w:rPr>
        <w:t>JeeGo</w:t>
      </w:r>
      <w:proofErr w:type="spellEnd"/>
    </w:p>
    <w:p w:rsidR="00FF23D9" w:rsidRPr="00FF23D9" w:rsidRDefault="00FF23D9" w:rsidP="00FF23D9">
      <w:pPr>
        <w:jc w:val="center"/>
        <w:rPr>
          <w:rFonts w:ascii="Arial" w:hAnsi="Arial" w:cs="Arial"/>
          <w:b/>
          <w:sz w:val="32"/>
          <w:szCs w:val="32"/>
          <w:lang w:val="en-CA"/>
        </w:rPr>
      </w:pPr>
    </w:p>
    <w:p w:rsidR="00FF23D9" w:rsidRPr="00FF23D9" w:rsidRDefault="00FF23D9" w:rsidP="00FF23D9">
      <w:pPr>
        <w:jc w:val="center"/>
        <w:rPr>
          <w:rFonts w:ascii="Arial" w:hAnsi="Arial" w:cs="Arial"/>
          <w:sz w:val="32"/>
          <w:szCs w:val="32"/>
          <w:lang w:val="en-CA"/>
        </w:rPr>
      </w:pPr>
      <w:r w:rsidRPr="00FF23D9">
        <w:rPr>
          <w:rFonts w:ascii="Arial" w:hAnsi="Arial" w:cs="Arial"/>
          <w:sz w:val="28"/>
          <w:szCs w:val="28"/>
          <w:lang w:val="en-CA"/>
        </w:rPr>
        <w:t>Curved Fractals (</w:t>
      </w:r>
      <w:r w:rsidRPr="00FF23D9">
        <w:rPr>
          <w:rFonts w:ascii="Arial" w:hAnsi="Arial" w:cs="Arial"/>
          <w:sz w:val="32"/>
          <w:szCs w:val="32"/>
          <w:lang w:val="en-CA"/>
        </w:rPr>
        <w:t xml:space="preserve"># </w:t>
      </w:r>
      <w:proofErr w:type="gramStart"/>
      <w:r w:rsidRPr="00FF23D9">
        <w:rPr>
          <w:rFonts w:ascii="Arial" w:hAnsi="Arial" w:cs="Arial"/>
          <w:sz w:val="32"/>
          <w:szCs w:val="32"/>
          <w:lang w:val="en-CA"/>
        </w:rPr>
        <w:t>Sprint :</w:t>
      </w:r>
      <w:proofErr w:type="gramEnd"/>
      <w:r w:rsidRPr="00FF23D9">
        <w:rPr>
          <w:rFonts w:ascii="Arial" w:hAnsi="Arial" w:cs="Arial"/>
          <w:sz w:val="32"/>
          <w:szCs w:val="32"/>
          <w:lang w:val="en-CA"/>
        </w:rPr>
        <w:t xml:space="preserve"> #</w:t>
      </w:r>
      <w:r w:rsidRPr="00FF23D9">
        <w:rPr>
          <w:rFonts w:ascii="Arial" w:hAnsi="Arial" w:cs="Arial"/>
          <w:sz w:val="32"/>
          <w:szCs w:val="32"/>
          <w:lang w:val="en-CA"/>
        </w:rPr>
        <w:t>004</w:t>
      </w:r>
      <w:r w:rsidRPr="00FF23D9">
        <w:rPr>
          <w:rFonts w:ascii="Arial" w:hAnsi="Arial" w:cs="Arial"/>
          <w:sz w:val="32"/>
          <w:szCs w:val="32"/>
          <w:lang w:val="en-CA"/>
        </w:rPr>
        <w:t>)</w:t>
      </w:r>
      <w:r w:rsidRPr="00FF23D9">
        <w:rPr>
          <w:rFonts w:ascii="Arial" w:hAnsi="Arial" w:cs="Arial"/>
          <w:sz w:val="32"/>
          <w:szCs w:val="32"/>
          <w:lang w:val="en-CA"/>
        </w:rPr>
        <w:br/>
      </w:r>
    </w:p>
    <w:p w:rsidR="00FF23D9" w:rsidRPr="004F0F51" w:rsidRDefault="00FF23D9" w:rsidP="00FF23D9">
      <w:pPr>
        <w:jc w:val="center"/>
        <w:rPr>
          <w:rFonts w:ascii="Arial" w:hAnsi="Arial" w:cs="Arial"/>
        </w:rPr>
      </w:pPr>
      <w:r w:rsidRPr="004F0F51">
        <w:rPr>
          <w:rFonts w:ascii="Arial" w:hAnsi="Arial" w:cs="Arial"/>
        </w:rPr>
        <w:t>Pour le</w:t>
      </w:r>
      <w:r>
        <w:rPr>
          <w:rFonts w:ascii="Arial" w:hAnsi="Arial" w:cs="Arial"/>
        </w:rPr>
        <w:t xml:space="preserve"> cours 420-204-H18</w:t>
      </w:r>
    </w:p>
    <w:p w:rsidR="00FF23D9" w:rsidRDefault="00FF23D9" w:rsidP="00FF23D9"/>
    <w:p w:rsidR="00FF23D9" w:rsidRDefault="00FF23D9" w:rsidP="00FF23D9">
      <w:pPr>
        <w:sectPr w:rsidR="00FF23D9" w:rsidSect="00BA0DC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134" w:right="1134" w:bottom="1134" w:left="1134" w:header="720" w:footer="720" w:gutter="0"/>
          <w:cols w:space="708"/>
          <w:vAlign w:val="both"/>
          <w:titlePg/>
          <w:docGrid w:linePitch="326"/>
        </w:sectPr>
      </w:pPr>
    </w:p>
    <w:tbl>
      <w:tblPr>
        <w:tblW w:w="62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511"/>
        <w:gridCol w:w="1039"/>
        <w:gridCol w:w="3968"/>
        <w:gridCol w:w="4259"/>
      </w:tblGrid>
      <w:tr w:rsidR="00FF23D9" w:rsidRPr="00FF23D9" w:rsidTr="00FF23D9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5000" w:type="pct"/>
            <w:gridSpan w:val="5"/>
            <w:shd w:val="clear" w:color="auto" w:fill="E0E0E0"/>
          </w:tcPr>
          <w:p w:rsidR="00FF23D9" w:rsidRPr="00FF23D9" w:rsidRDefault="00FF23D9" w:rsidP="00C57FA0">
            <w:pPr>
              <w:pStyle w:val="table"/>
              <w:tabs>
                <w:tab w:val="left" w:pos="9737"/>
              </w:tabs>
              <w:ind w:right="0"/>
              <w:rPr>
                <w:rStyle w:val="tabletitle"/>
                <w:lang w:val="en-CA"/>
              </w:rPr>
            </w:pPr>
            <w:bookmarkStart w:id="1" w:name="_Toc36964483"/>
            <w:proofErr w:type="gramStart"/>
            <w:r w:rsidRPr="00FF23D9">
              <w:rPr>
                <w:rStyle w:val="tabletitle"/>
                <w:lang w:val="en-CA"/>
              </w:rPr>
              <w:lastRenderedPageBreak/>
              <w:t>Nom :</w:t>
            </w:r>
            <w:proofErr w:type="gramEnd"/>
            <w:r w:rsidRPr="00FF23D9">
              <w:rPr>
                <w:rStyle w:val="tabletitle"/>
                <w:lang w:val="en-CA"/>
              </w:rPr>
              <w:t xml:space="preserve"> </w:t>
            </w:r>
            <w:r w:rsidRPr="00FF23D9">
              <w:rPr>
                <w:rStyle w:val="tabletitle"/>
                <w:lang w:val="en-CA"/>
              </w:rPr>
              <w:t>Jonathan</w:t>
            </w:r>
            <w:r w:rsidRPr="00FF23D9">
              <w:rPr>
                <w:rStyle w:val="tabletitle"/>
                <w:lang w:val="en-CA"/>
              </w:rPr>
              <w:t xml:space="preserve"> </w:t>
            </w:r>
            <w:r w:rsidRPr="00FF23D9">
              <w:rPr>
                <w:rStyle w:val="tabletitle"/>
                <w:lang w:val="en-CA"/>
              </w:rPr>
              <w:t>Simard</w:t>
            </w:r>
            <w:r>
              <w:rPr>
                <w:rStyle w:val="tabletitle"/>
                <w:lang w:val="en-CA"/>
              </w:rPr>
              <w:t xml:space="preserve">                                                                                                                         </w:t>
            </w:r>
            <w:r w:rsidRPr="00FF23D9">
              <w:rPr>
                <w:rStyle w:val="tabletitle"/>
                <w:lang w:val="en-CA"/>
              </w:rPr>
              <w:t xml:space="preserve">Email : </w:t>
            </w:r>
            <w:r>
              <w:rPr>
                <w:rStyle w:val="tabletitle"/>
                <w:lang w:val="en-CA"/>
              </w:rPr>
              <w:t>jonathan.m.simard@gmail.com</w:t>
            </w:r>
          </w:p>
        </w:tc>
      </w:tr>
      <w:tr w:rsidR="00FF23D9" w:rsidTr="00FF23D9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64" w:type="pct"/>
            <w:shd w:val="clear" w:color="auto" w:fill="E0E0E0"/>
          </w:tcPr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r>
              <w:rPr>
                <w:rStyle w:val="tableheaderligne"/>
              </w:rPr>
              <w:t>Date</w:t>
            </w:r>
            <w:r>
              <w:rPr>
                <w:rStyle w:val="tableheaderligne"/>
              </w:rPr>
              <w:br/>
              <w:t>2018</w:t>
            </w:r>
            <w:r>
              <w:rPr>
                <w:rStyle w:val="tableheaderligne"/>
              </w:rPr>
              <w:br/>
            </w:r>
            <w:r>
              <w:rPr>
                <w:rStyle w:val="tableheaderligne"/>
                <w:b w:val="0"/>
                <w:sz w:val="16"/>
                <w:szCs w:val="16"/>
              </w:rPr>
              <w:t>(</w:t>
            </w:r>
            <w:r w:rsidRPr="00622A3D">
              <w:rPr>
                <w:rStyle w:val="tableheaderligne"/>
                <w:b w:val="0"/>
                <w:sz w:val="16"/>
                <w:szCs w:val="16"/>
              </w:rPr>
              <w:t>MM-JJ)</w:t>
            </w:r>
          </w:p>
        </w:tc>
        <w:tc>
          <w:tcPr>
            <w:tcW w:w="650" w:type="pct"/>
            <w:shd w:val="clear" w:color="auto" w:fill="E0E0E0"/>
          </w:tcPr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r>
              <w:rPr>
                <w:rStyle w:val="tableheaderligne"/>
              </w:rPr>
              <w:t>Temps de travail</w:t>
            </w:r>
            <w:r>
              <w:rPr>
                <w:rStyle w:val="tableheaderligne"/>
              </w:rPr>
              <w:br/>
            </w:r>
            <w:r w:rsidRPr="00622A3D">
              <w:rPr>
                <w:rStyle w:val="tableheaderligne"/>
                <w:b w:val="0"/>
                <w:sz w:val="16"/>
                <w:szCs w:val="16"/>
              </w:rPr>
              <w:t>(en heure)</w:t>
            </w:r>
          </w:p>
        </w:tc>
        <w:tc>
          <w:tcPr>
            <w:tcW w:w="447" w:type="pct"/>
            <w:shd w:val="clear" w:color="auto" w:fill="E0E0E0"/>
          </w:tcPr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r>
              <w:rPr>
                <w:rStyle w:val="tableheaderligne"/>
              </w:rPr>
              <w:t>En équipe</w:t>
            </w:r>
          </w:p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proofErr w:type="gramStart"/>
            <w:r>
              <w:rPr>
                <w:rStyle w:val="tableheaderligne"/>
              </w:rPr>
              <w:t>ou</w:t>
            </w:r>
            <w:proofErr w:type="gramEnd"/>
            <w:r>
              <w:rPr>
                <w:rStyle w:val="tableheaderligne"/>
              </w:rPr>
              <w:t xml:space="preserve"> seul </w:t>
            </w:r>
            <w:r>
              <w:rPr>
                <w:rStyle w:val="tableheaderligne"/>
              </w:rPr>
              <w:br/>
            </w:r>
            <w:r>
              <w:rPr>
                <w:rStyle w:val="tableheaderligne"/>
                <w:b w:val="0"/>
                <w:sz w:val="16"/>
                <w:szCs w:val="16"/>
              </w:rPr>
              <w:t>(</w:t>
            </w:r>
            <w:proofErr w:type="spellStart"/>
            <w:r>
              <w:rPr>
                <w:rStyle w:val="tableheaderligne"/>
                <w:b w:val="0"/>
                <w:sz w:val="16"/>
                <w:szCs w:val="16"/>
              </w:rPr>
              <w:t>Éq</w:t>
            </w:r>
            <w:proofErr w:type="spellEnd"/>
            <w:r w:rsidRPr="00622A3D">
              <w:rPr>
                <w:rStyle w:val="tableheaderligne"/>
                <w:b w:val="0"/>
                <w:sz w:val="16"/>
                <w:szCs w:val="16"/>
              </w:rPr>
              <w:t xml:space="preserve"> ou S</w:t>
            </w:r>
            <w:r>
              <w:rPr>
                <w:rStyle w:val="tableheaderligne"/>
              </w:rPr>
              <w:t>)</w:t>
            </w:r>
          </w:p>
        </w:tc>
        <w:tc>
          <w:tcPr>
            <w:tcW w:w="1707" w:type="pct"/>
            <w:shd w:val="clear" w:color="auto" w:fill="E0E0E0"/>
          </w:tcPr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r w:rsidRPr="00D76FF3">
              <w:rPr>
                <w:rStyle w:val="tableheaderligne"/>
              </w:rPr>
              <w:t>Travail effectué -</w:t>
            </w:r>
            <w:r>
              <w:rPr>
                <w:rStyle w:val="tableheaderligne"/>
              </w:rPr>
              <w:t>- Connaissances acquises</w:t>
            </w:r>
            <w:r>
              <w:rPr>
                <w:rStyle w:val="tableheaderligne"/>
              </w:rPr>
              <w:br/>
              <w:t>Points d’évolution -- Aspects positifs etc.</w:t>
            </w:r>
          </w:p>
          <w:p w:rsidR="00FF23D9" w:rsidRPr="00622A3D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  <w:b w:val="0"/>
                <w:sz w:val="16"/>
                <w:szCs w:val="16"/>
              </w:rPr>
            </w:pPr>
            <w:r w:rsidRPr="00622A3D">
              <w:rPr>
                <w:rStyle w:val="tableheaderligne"/>
                <w:b w:val="0"/>
                <w:sz w:val="16"/>
                <w:szCs w:val="16"/>
              </w:rPr>
              <w:t>(</w:t>
            </w:r>
            <w:proofErr w:type="gramStart"/>
            <w:r w:rsidRPr="00622A3D">
              <w:rPr>
                <w:rStyle w:val="tableheaderligne"/>
                <w:b w:val="0"/>
                <w:sz w:val="16"/>
                <w:szCs w:val="16"/>
              </w:rPr>
              <w:t>mettre</w:t>
            </w:r>
            <w:proofErr w:type="gramEnd"/>
            <w:r w:rsidRPr="00622A3D">
              <w:rPr>
                <w:rStyle w:val="tableheaderligne"/>
                <w:b w:val="0"/>
                <w:sz w:val="16"/>
                <w:szCs w:val="16"/>
              </w:rPr>
              <w:t xml:space="preserve"> des détails)</w:t>
            </w:r>
          </w:p>
        </w:tc>
        <w:tc>
          <w:tcPr>
            <w:tcW w:w="1832" w:type="pct"/>
            <w:shd w:val="clear" w:color="auto" w:fill="E0E0E0"/>
          </w:tcPr>
          <w:p w:rsidR="00FF23D9" w:rsidRDefault="00FF23D9" w:rsidP="00C57FA0">
            <w:pPr>
              <w:pStyle w:val="table"/>
              <w:spacing w:before="0" w:after="0"/>
              <w:ind w:right="0"/>
              <w:jc w:val="center"/>
              <w:rPr>
                <w:rStyle w:val="tableheaderligne"/>
              </w:rPr>
            </w:pPr>
            <w:r>
              <w:rPr>
                <w:rStyle w:val="tableheaderligne"/>
              </w:rPr>
              <w:t>Problèmes -- Questions irrésolues -- Aspects négatifs etc.</w:t>
            </w:r>
          </w:p>
        </w:tc>
      </w:tr>
      <w:tr w:rsidR="00FF23D9" w:rsidRPr="007753FC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2B7A70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</w:rPr>
            </w:pPr>
            <w:r>
              <w:rPr>
                <w:rStyle w:val="tablecell"/>
                <w:sz w:val="20"/>
              </w:rPr>
              <w:t>02-09</w:t>
            </w:r>
          </w:p>
        </w:tc>
        <w:tc>
          <w:tcPr>
            <w:tcW w:w="650" w:type="pct"/>
          </w:tcPr>
          <w:p w:rsidR="00FF23D9" w:rsidRPr="002B7A70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</w:rPr>
            </w:pPr>
            <w:r>
              <w:rPr>
                <w:rStyle w:val="tablecell"/>
                <w:bCs/>
                <w:sz w:val="20"/>
              </w:rPr>
              <w:t>5</w:t>
            </w:r>
          </w:p>
        </w:tc>
        <w:tc>
          <w:tcPr>
            <w:tcW w:w="447" w:type="pct"/>
          </w:tcPr>
          <w:p w:rsidR="00FF23D9" w:rsidRPr="002B7A70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</w:rPr>
            </w:pPr>
            <w:proofErr w:type="spellStart"/>
            <w:r>
              <w:rPr>
                <w:rStyle w:val="tablecell"/>
                <w:sz w:val="20"/>
              </w:rPr>
              <w:t>Éq</w:t>
            </w:r>
            <w:proofErr w:type="spellEnd"/>
          </w:p>
        </w:tc>
        <w:tc>
          <w:tcPr>
            <w:tcW w:w="1707" w:type="pct"/>
          </w:tcPr>
          <w:p w:rsidR="00FF23D9" w:rsidRPr="00E309B7" w:rsidRDefault="00FF23D9" w:rsidP="00C57FA0">
            <w:pPr>
              <w:pStyle w:val="table"/>
              <w:spacing w:before="60" w:after="0"/>
              <w:ind w:left="51" w:right="0"/>
              <w:jc w:val="left"/>
              <w:rPr>
                <w:rStyle w:val="tablecell"/>
                <w:sz w:val="20"/>
                <w:lang w:val="en-CA"/>
              </w:rPr>
            </w:pPr>
            <w:proofErr w:type="spellStart"/>
            <w:r>
              <w:rPr>
                <w:rStyle w:val="tablecell"/>
                <w:sz w:val="20"/>
                <w:lang w:val="en-CA"/>
              </w:rPr>
              <w:t>Préparation</w:t>
            </w:r>
            <w:proofErr w:type="spellEnd"/>
            <w:r>
              <w:rPr>
                <w:rStyle w:val="tablecell"/>
                <w:sz w:val="20"/>
                <w:lang w:val="en-CA"/>
              </w:rPr>
              <w:t xml:space="preserve"> du Sprint 1</w:t>
            </w:r>
          </w:p>
        </w:tc>
        <w:tc>
          <w:tcPr>
            <w:tcW w:w="1832" w:type="pct"/>
          </w:tcPr>
          <w:p w:rsidR="00FF23D9" w:rsidRPr="007753FC" w:rsidRDefault="00FF23D9" w:rsidP="00C57FA0">
            <w:pPr>
              <w:pStyle w:val="table"/>
              <w:spacing w:before="60" w:after="0"/>
              <w:ind w:left="50" w:right="0"/>
              <w:jc w:val="left"/>
              <w:rPr>
                <w:rStyle w:val="tablecell"/>
                <w:sz w:val="20"/>
                <w:lang w:val="en-CA"/>
              </w:rPr>
            </w:pPr>
          </w:p>
        </w:tc>
      </w:tr>
      <w:tr w:rsidR="00FF23D9" w:rsidRPr="004B62EC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r>
              <w:rPr>
                <w:rStyle w:val="tablecell"/>
                <w:sz w:val="20"/>
                <w:lang w:val="en-CA"/>
              </w:rPr>
              <w:t>02-16</w:t>
            </w:r>
          </w:p>
        </w:tc>
        <w:tc>
          <w:tcPr>
            <w:tcW w:w="650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en-CA"/>
              </w:rPr>
            </w:pPr>
            <w:r>
              <w:rPr>
                <w:rStyle w:val="tablecell"/>
                <w:bCs/>
                <w:sz w:val="20"/>
                <w:lang w:val="en-CA"/>
              </w:rPr>
              <w:t>5</w:t>
            </w:r>
          </w:p>
        </w:tc>
        <w:tc>
          <w:tcPr>
            <w:tcW w:w="447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proofErr w:type="spellStart"/>
            <w:r>
              <w:rPr>
                <w:rStyle w:val="tablecell"/>
                <w:sz w:val="20"/>
                <w:lang w:val="en-CA"/>
              </w:rPr>
              <w:t>Éq</w:t>
            </w:r>
            <w:proofErr w:type="spellEnd"/>
          </w:p>
        </w:tc>
        <w:tc>
          <w:tcPr>
            <w:tcW w:w="1707" w:type="pct"/>
          </w:tcPr>
          <w:p w:rsidR="00FF23D9" w:rsidRPr="004B62EC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 w:rsidRPr="004B62EC">
              <w:rPr>
                <w:rStyle w:val="tablecell"/>
                <w:sz w:val="20"/>
                <w:lang w:val="fr-CA"/>
              </w:rPr>
              <w:t>Design de l’interface</w:t>
            </w:r>
            <w:r>
              <w:rPr>
                <w:rStyle w:val="tablecell"/>
                <w:sz w:val="20"/>
                <w:lang w:val="fr-CA"/>
              </w:rPr>
              <w:t xml:space="preserve"> FXML</w:t>
            </w:r>
            <w:r w:rsidRPr="004B62EC">
              <w:rPr>
                <w:rStyle w:val="tablecell"/>
                <w:sz w:val="20"/>
                <w:lang w:val="fr-CA"/>
              </w:rPr>
              <w:t xml:space="preserve"> avec </w:t>
            </w:r>
            <w:proofErr w:type="spellStart"/>
            <w:r w:rsidRPr="004B62EC">
              <w:rPr>
                <w:rStyle w:val="tablecell"/>
                <w:sz w:val="20"/>
                <w:lang w:val="fr-CA"/>
              </w:rPr>
              <w:t>S</w:t>
            </w:r>
            <w:r>
              <w:rPr>
                <w:rStyle w:val="tablecell"/>
                <w:sz w:val="20"/>
                <w:lang w:val="fr-CA"/>
              </w:rPr>
              <w:t>ceneBuilder</w:t>
            </w:r>
            <w:proofErr w:type="spellEnd"/>
          </w:p>
        </w:tc>
        <w:tc>
          <w:tcPr>
            <w:tcW w:w="1832" w:type="pct"/>
          </w:tcPr>
          <w:p w:rsidR="00FF23D9" w:rsidRPr="004B62EC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Version du FXML se modifie selon la progression du produit (entretien à faire)</w:t>
            </w:r>
          </w:p>
        </w:tc>
      </w:tr>
      <w:tr w:rsidR="00FF23D9" w:rsidRPr="005E5B01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r>
              <w:rPr>
                <w:rStyle w:val="tablecell"/>
                <w:sz w:val="20"/>
                <w:lang w:val="en-CA"/>
              </w:rPr>
              <w:t>02-22</w:t>
            </w:r>
          </w:p>
        </w:tc>
        <w:tc>
          <w:tcPr>
            <w:tcW w:w="650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en-CA"/>
              </w:rPr>
            </w:pPr>
            <w:r>
              <w:rPr>
                <w:rStyle w:val="tablecell"/>
                <w:bCs/>
                <w:sz w:val="20"/>
                <w:lang w:val="en-CA"/>
              </w:rPr>
              <w:t>4</w:t>
            </w:r>
          </w:p>
        </w:tc>
        <w:tc>
          <w:tcPr>
            <w:tcW w:w="447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proofErr w:type="spellStart"/>
            <w:r>
              <w:rPr>
                <w:rStyle w:val="tablecell"/>
                <w:sz w:val="20"/>
                <w:lang w:val="en-CA"/>
              </w:rPr>
              <w:t>Éq</w:t>
            </w:r>
            <w:proofErr w:type="spellEnd"/>
          </w:p>
        </w:tc>
        <w:tc>
          <w:tcPr>
            <w:tcW w:w="1707" w:type="pct"/>
          </w:tcPr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 w:rsidRPr="005E5B01">
              <w:rPr>
                <w:rStyle w:val="tablecell"/>
                <w:sz w:val="20"/>
                <w:lang w:val="fr-CA"/>
              </w:rPr>
              <w:t>Intégration de la vue F</w:t>
            </w:r>
            <w:r>
              <w:rPr>
                <w:rStyle w:val="tablecell"/>
                <w:sz w:val="20"/>
                <w:lang w:val="fr-CA"/>
              </w:rPr>
              <w:t>XML dans Java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proofErr w:type="spellStart"/>
            <w:r>
              <w:rPr>
                <w:rStyle w:val="tablecell"/>
                <w:sz w:val="20"/>
                <w:lang w:val="fr-CA"/>
              </w:rPr>
              <w:t>Testing</w:t>
            </w:r>
            <w:proofErr w:type="spellEnd"/>
            <w:r>
              <w:rPr>
                <w:rStyle w:val="tablecell"/>
                <w:sz w:val="20"/>
                <w:lang w:val="fr-CA"/>
              </w:rPr>
              <w:t xml:space="preserve"> de l’interface en Java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 xml:space="preserve">Intégration des </w:t>
            </w:r>
            <w:proofErr w:type="spellStart"/>
            <w:r>
              <w:rPr>
                <w:rStyle w:val="tablecell"/>
                <w:sz w:val="20"/>
                <w:lang w:val="fr-CA"/>
              </w:rPr>
              <w:t>events</w:t>
            </w:r>
            <w:proofErr w:type="spellEnd"/>
            <w:r>
              <w:rPr>
                <w:rStyle w:val="tablecell"/>
                <w:sz w:val="20"/>
                <w:lang w:val="fr-CA"/>
              </w:rPr>
              <w:t xml:space="preserve"> et des fx : id dans l’interface</w:t>
            </w:r>
          </w:p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Début de l’écriture de la feuille de style</w:t>
            </w:r>
          </w:p>
        </w:tc>
        <w:tc>
          <w:tcPr>
            <w:tcW w:w="1832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</w:tr>
      <w:tr w:rsidR="00FF23D9" w:rsidRPr="005E5B01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r>
              <w:rPr>
                <w:rStyle w:val="tablecell"/>
                <w:sz w:val="20"/>
                <w:lang w:val="en-CA"/>
              </w:rPr>
              <w:t>02-23</w:t>
            </w:r>
          </w:p>
        </w:tc>
        <w:tc>
          <w:tcPr>
            <w:tcW w:w="650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en-CA"/>
              </w:rPr>
            </w:pPr>
            <w:r>
              <w:rPr>
                <w:rStyle w:val="tablecell"/>
                <w:bCs/>
                <w:sz w:val="20"/>
                <w:lang w:val="en-CA"/>
              </w:rPr>
              <w:t>5</w:t>
            </w:r>
          </w:p>
        </w:tc>
        <w:tc>
          <w:tcPr>
            <w:tcW w:w="447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proofErr w:type="spellStart"/>
            <w:r>
              <w:rPr>
                <w:rStyle w:val="tablecell"/>
                <w:sz w:val="20"/>
                <w:lang w:val="en-CA"/>
              </w:rPr>
              <w:t>Éq</w:t>
            </w:r>
            <w:proofErr w:type="spellEnd"/>
          </w:p>
        </w:tc>
        <w:tc>
          <w:tcPr>
            <w:tcW w:w="1707" w:type="pct"/>
          </w:tcPr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 w:rsidRPr="005E5B01">
              <w:rPr>
                <w:rStyle w:val="tablecell"/>
                <w:sz w:val="20"/>
                <w:lang w:val="fr-CA"/>
              </w:rPr>
              <w:t>Peaufinage des fonctionnalités de l</w:t>
            </w:r>
            <w:r>
              <w:rPr>
                <w:rStyle w:val="tablecell"/>
                <w:sz w:val="20"/>
                <w:lang w:val="fr-CA"/>
              </w:rPr>
              <w:t>’interface (menus s’affichent et se ferment)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Stockage des valeurs entrées par l’utilisateur dans des structures de données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Continuation de la feuille de style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Remise du Sprint 1, remplissage de paperasse</w:t>
            </w:r>
          </w:p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MÀJ de l’échéancier et de Trello</w:t>
            </w:r>
          </w:p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>Préparation du Sprint 2</w:t>
            </w:r>
          </w:p>
        </w:tc>
        <w:tc>
          <w:tcPr>
            <w:tcW w:w="1832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</w:tr>
      <w:tr w:rsidR="00FF23D9" w:rsidRPr="005E5B01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r>
              <w:rPr>
                <w:rStyle w:val="tablecell"/>
                <w:sz w:val="20"/>
                <w:lang w:val="en-CA"/>
              </w:rPr>
              <w:t>02-23</w:t>
            </w:r>
          </w:p>
        </w:tc>
        <w:tc>
          <w:tcPr>
            <w:tcW w:w="650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en-CA"/>
              </w:rPr>
            </w:pPr>
            <w:r>
              <w:rPr>
                <w:rStyle w:val="tablecell"/>
                <w:bCs/>
                <w:sz w:val="20"/>
                <w:lang w:val="en-CA"/>
              </w:rPr>
              <w:t>2</w:t>
            </w:r>
          </w:p>
        </w:tc>
        <w:tc>
          <w:tcPr>
            <w:tcW w:w="447" w:type="pct"/>
          </w:tcPr>
          <w:p w:rsidR="00FF23D9" w:rsidRPr="007753FC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en-CA"/>
              </w:rPr>
            </w:pPr>
            <w:r>
              <w:rPr>
                <w:rStyle w:val="tablecell"/>
                <w:sz w:val="20"/>
                <w:lang w:val="en-CA"/>
              </w:rPr>
              <w:t>S</w:t>
            </w:r>
          </w:p>
        </w:tc>
        <w:tc>
          <w:tcPr>
            <w:tcW w:w="1707" w:type="pct"/>
          </w:tcPr>
          <w:p w:rsidR="00FF23D9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 w:rsidRPr="005E5B01">
              <w:rPr>
                <w:rStyle w:val="tablecell"/>
                <w:sz w:val="20"/>
                <w:lang w:val="fr-CA"/>
              </w:rPr>
              <w:t>Peaufinage de la feuille d</w:t>
            </w:r>
            <w:r>
              <w:rPr>
                <w:rStyle w:val="tablecell"/>
                <w:sz w:val="20"/>
                <w:lang w:val="fr-CA"/>
              </w:rPr>
              <w:t>e style</w:t>
            </w:r>
          </w:p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  <w:r>
              <w:rPr>
                <w:rStyle w:val="tablecell"/>
                <w:sz w:val="20"/>
                <w:lang w:val="fr-CA"/>
              </w:rPr>
              <w:t xml:space="preserve">Intégration de code, </w:t>
            </w:r>
            <w:proofErr w:type="spellStart"/>
            <w:r>
              <w:rPr>
                <w:rStyle w:val="tablecell"/>
                <w:sz w:val="20"/>
                <w:lang w:val="fr-CA"/>
              </w:rPr>
              <w:t>testing</w:t>
            </w:r>
            <w:proofErr w:type="spellEnd"/>
          </w:p>
        </w:tc>
        <w:tc>
          <w:tcPr>
            <w:tcW w:w="1832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</w:tr>
      <w:tr w:rsidR="00FF23D9" w:rsidRPr="005E5B01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650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fr-CA"/>
              </w:rPr>
            </w:pPr>
          </w:p>
        </w:tc>
        <w:tc>
          <w:tcPr>
            <w:tcW w:w="447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1707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1832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</w:tr>
      <w:tr w:rsidR="00FF23D9" w:rsidRPr="005E5B01" w:rsidTr="00FF23D9">
        <w:tblPrEx>
          <w:tblCellMar>
            <w:top w:w="0" w:type="dxa"/>
            <w:bottom w:w="0" w:type="dxa"/>
          </w:tblCellMar>
        </w:tblPrEx>
        <w:trPr>
          <w:trHeight w:val="1116"/>
          <w:jc w:val="center"/>
        </w:trPr>
        <w:tc>
          <w:tcPr>
            <w:tcW w:w="364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650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bCs/>
                <w:sz w:val="20"/>
                <w:lang w:val="fr-CA"/>
              </w:rPr>
            </w:pPr>
          </w:p>
        </w:tc>
        <w:tc>
          <w:tcPr>
            <w:tcW w:w="447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center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1707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  <w:tc>
          <w:tcPr>
            <w:tcW w:w="1832" w:type="pct"/>
          </w:tcPr>
          <w:p w:rsidR="00FF23D9" w:rsidRPr="005E5B01" w:rsidRDefault="00FF23D9" w:rsidP="00C57FA0">
            <w:pPr>
              <w:pStyle w:val="table"/>
              <w:spacing w:before="60" w:after="0"/>
              <w:ind w:right="0"/>
              <w:jc w:val="left"/>
              <w:rPr>
                <w:rStyle w:val="tablecell"/>
                <w:sz w:val="20"/>
                <w:lang w:val="fr-CA"/>
              </w:rPr>
            </w:pPr>
          </w:p>
        </w:tc>
      </w:tr>
      <w:bookmarkEnd w:id="1"/>
    </w:tbl>
    <w:p w:rsidR="002C56AE" w:rsidRDefault="002C56AE"/>
    <w:sectPr w:rsidR="002C5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BE9" w:rsidRDefault="00B96BE9" w:rsidP="00FF23D9">
      <w:r>
        <w:separator/>
      </w:r>
    </w:p>
  </w:endnote>
  <w:endnote w:type="continuationSeparator" w:id="0">
    <w:p w:rsidR="00B96BE9" w:rsidRDefault="00B96BE9" w:rsidP="00FF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D9" w:rsidRDefault="00FF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E35" w:rsidRPr="00A94691" w:rsidRDefault="00B96BE9" w:rsidP="00451E35">
    <w:pPr>
      <w:pStyle w:val="Footer"/>
      <w:pBdr>
        <w:top w:val="single" w:sz="4" w:space="1" w:color="auto"/>
      </w:pBdr>
      <w:tabs>
        <w:tab w:val="clear" w:pos="9072"/>
        <w:tab w:val="right" w:pos="1469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Journal de bord –</w:t>
    </w:r>
    <w:r w:rsidR="00FF23D9">
      <w:rPr>
        <w:rFonts w:ascii="Arial" w:hAnsi="Arial" w:cs="Arial"/>
        <w:sz w:val="16"/>
        <w:szCs w:val="16"/>
      </w:rPr>
      <w:t xml:space="preserve"> Jonathan </w:t>
    </w:r>
    <w:r w:rsidR="00FF23D9">
      <w:rPr>
        <w:rFonts w:ascii="Arial" w:hAnsi="Arial" w:cs="Arial"/>
        <w:sz w:val="16"/>
        <w:szCs w:val="16"/>
      </w:rPr>
      <w:t>Simard</w:t>
    </w:r>
    <w:bookmarkStart w:id="0" w:name="_GoBack"/>
    <w:bookmarkEnd w:id="0"/>
    <w:r w:rsidRPr="00A94691">
      <w:rPr>
        <w:rFonts w:ascii="Arial" w:hAnsi="Arial" w:cs="Arial"/>
        <w:sz w:val="16"/>
        <w:szCs w:val="16"/>
      </w:rPr>
      <w:tab/>
    </w:r>
    <w:r w:rsidRPr="00A94691">
      <w:rPr>
        <w:rFonts w:ascii="Arial" w:hAnsi="Arial" w:cs="Arial"/>
        <w:sz w:val="16"/>
        <w:szCs w:val="16"/>
      </w:rPr>
      <w:tab/>
    </w:r>
    <w:r w:rsidRPr="00A94691">
      <w:rPr>
        <w:rStyle w:val="PageNumber"/>
        <w:rFonts w:ascii="Arial" w:hAnsi="Arial" w:cs="Arial"/>
        <w:sz w:val="16"/>
        <w:szCs w:val="16"/>
      </w:rPr>
      <w:fldChar w:fldCharType="begin"/>
    </w:r>
    <w:r w:rsidRPr="00A94691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A94691">
      <w:rPr>
        <w:rStyle w:val="PageNumber"/>
        <w:rFonts w:ascii="Arial" w:hAnsi="Arial" w:cs="Arial"/>
        <w:sz w:val="16"/>
        <w:szCs w:val="16"/>
      </w:rPr>
      <w:fldChar w:fldCharType="separate"/>
    </w:r>
    <w:r w:rsidR="00FF23D9">
      <w:rPr>
        <w:rStyle w:val="PageNumber"/>
        <w:rFonts w:ascii="Arial" w:hAnsi="Arial" w:cs="Arial"/>
        <w:noProof/>
        <w:sz w:val="16"/>
        <w:szCs w:val="16"/>
      </w:rPr>
      <w:t>2</w:t>
    </w:r>
    <w:r w:rsidRPr="00A94691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D9" w:rsidRDefault="00FF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BE9" w:rsidRDefault="00B96BE9" w:rsidP="00FF23D9">
      <w:r>
        <w:separator/>
      </w:r>
    </w:p>
  </w:footnote>
  <w:footnote w:type="continuationSeparator" w:id="0">
    <w:p w:rsidR="00B96BE9" w:rsidRDefault="00B96BE9" w:rsidP="00FF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D9" w:rsidRDefault="00FF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D9" w:rsidRDefault="00FF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D9" w:rsidRDefault="00FF2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D9"/>
    <w:rsid w:val="002C56AE"/>
    <w:rsid w:val="00B96BE9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262F"/>
  <w15:chartTrackingRefBased/>
  <w15:docId w15:val="{65A5FD74-F616-4E0D-B3C7-CBBEF396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F23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23D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PageNumber">
    <w:name w:val="page number"/>
    <w:basedOn w:val="DefaultParagraphFont"/>
    <w:rsid w:val="00FF23D9"/>
  </w:style>
  <w:style w:type="character" w:customStyle="1" w:styleId="tablecell">
    <w:name w:val="table_cell"/>
    <w:rsid w:val="00FF23D9"/>
    <w:rPr>
      <w:rFonts w:ascii="Arial" w:hAnsi="Arial"/>
      <w:sz w:val="18"/>
    </w:rPr>
  </w:style>
  <w:style w:type="character" w:customStyle="1" w:styleId="tabletitle">
    <w:name w:val="table_title"/>
    <w:rsid w:val="00FF23D9"/>
    <w:rPr>
      <w:rFonts w:ascii="Arial" w:hAnsi="Arial"/>
      <w:b/>
      <w:bCs/>
      <w:sz w:val="18"/>
    </w:rPr>
  </w:style>
  <w:style w:type="character" w:customStyle="1" w:styleId="tableheaderligne">
    <w:name w:val="table_header_ligne"/>
    <w:rsid w:val="00FF23D9"/>
    <w:rPr>
      <w:rFonts w:ascii="Arial" w:hAnsi="Arial"/>
      <w:b/>
      <w:bCs/>
      <w:sz w:val="18"/>
    </w:rPr>
  </w:style>
  <w:style w:type="paragraph" w:customStyle="1" w:styleId="table">
    <w:name w:val="table"/>
    <w:basedOn w:val="Normal"/>
    <w:rsid w:val="00FF23D9"/>
    <w:pPr>
      <w:spacing w:before="120" w:after="120"/>
      <w:ind w:right="140"/>
      <w:jc w:val="both"/>
    </w:pPr>
    <w:rPr>
      <w:rFonts w:ascii="Arial" w:hAnsi="Arial"/>
      <w:snapToGrid w:val="0"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F2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3D9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2018-04-20T15:59:00Z</dcterms:created>
  <dcterms:modified xsi:type="dcterms:W3CDTF">2018-04-20T16:02:00Z</dcterms:modified>
</cp:coreProperties>
</file>