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Какое ключевое слово запрещает менять поле после конструктора?</w:t>
      </w:r>
    </w:p>
    <w:p>
      <w:r>
        <w:t xml:space="preserve">а) </w:t>
      </w:r>
      <w:r>
        <w:rPr>
          <w:b/>
        </w:rPr>
        <w:t>readonly</w:t>
      </w:r>
    </w:p>
    <w:p>
      <w:r>
        <w:t xml:space="preserve">б) </w:t>
      </w:r>
      <w:r>
        <w:rPr>
          <w:b w:val="0"/>
        </w:rPr>
        <w:t>const</w:t>
      </w:r>
    </w:p>
    <w:p>
      <w:r>
        <w:t xml:space="preserve">в) </w:t>
      </w:r>
      <w:r>
        <w:rPr>
          <w:b w:val="0"/>
        </w:rPr>
        <w:t>sealed</w:t>
      </w:r>
    </w:p>
    <w:p>
      <w:r>
        <w:t xml:space="preserve">г) </w:t>
      </w:r>
      <w:r>
        <w:rPr>
          <w:b w:val="0"/>
        </w:rPr>
        <w:t>static</w:t>
      </w:r>
    </w:p>
    <w:p>
      <w:r>
        <w:t>2. Объясните, зачем нужен #region Helpers.</w:t>
      </w:r>
    </w:p>
    <w:p>
      <w:r>
        <w:t>3. Какое ключевое слово подключает пространство имён?</w:t>
      </w:r>
    </w:p>
    <w:p>
      <w:r>
        <w:t xml:space="preserve">а) </w:t>
      </w:r>
      <w:r>
        <w:rPr>
          <w:b w:val="0"/>
        </w:rPr>
        <w:t>import</w:t>
      </w:r>
    </w:p>
    <w:p>
      <w:r>
        <w:t xml:space="preserve">б) </w:t>
      </w:r>
      <w:r>
        <w:rPr>
          <w:b w:val="0"/>
        </w:rPr>
        <w:t>include</w:t>
      </w:r>
    </w:p>
    <w:p>
      <w:r>
        <w:t xml:space="preserve">в) </w:t>
      </w:r>
      <w:r>
        <w:rPr>
          <w:b/>
        </w:rPr>
        <w:t>using</w:t>
      </w:r>
    </w:p>
    <w:p>
      <w:r>
        <w:t xml:space="preserve">г) </w:t>
      </w:r>
      <w:r>
        <w:rPr>
          <w:b w:val="0"/>
        </w:rPr>
        <w:t>require</w:t>
      </w:r>
    </w:p>
    <w:p>
      <w:r>
        <w:t>4. Что вернёт выражение items?.Count ?? 0, если список не создан?</w:t>
      </w:r>
    </w:p>
    <w:p>
      <w:r>
        <w:t>5. Какой тип лучше подходит для денежных сумм?</w:t>
      </w:r>
    </w:p>
    <w:p>
      <w:r>
        <w:t xml:space="preserve">а) </w:t>
      </w:r>
      <w:r>
        <w:rPr>
          <w:b/>
        </w:rPr>
        <w:t>decimal</w:t>
      </w:r>
    </w:p>
    <w:p>
      <w:r>
        <w:t xml:space="preserve">б) </w:t>
      </w:r>
      <w:r>
        <w:rPr>
          <w:b w:val="0"/>
        </w:rPr>
        <w:t>float</w:t>
      </w:r>
    </w:p>
    <w:p>
      <w:r>
        <w:t xml:space="preserve">в) </w:t>
      </w:r>
      <w:r>
        <w:rPr>
          <w:b w:val="0"/>
        </w:rPr>
        <w:t>double</w:t>
      </w:r>
    </w:p>
    <w:p>
      <w:r>
        <w:t xml:space="preserve">г) </w:t>
      </w:r>
      <w:r>
        <w:rPr>
          <w:b w:val="0"/>
        </w:rPr>
        <w:t>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