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Лекция 3. Нормализация отношений. Транзакции и свойства ACID</w:t>
      </w:r>
    </w:p>
    <w:p>
      <w:pPr>
        <w:jc w:val="both"/>
      </w:pPr>
      <w:r>
        <w:t>Учебная дисциплина «Базы данных». Лекция 3 из 3.</w:t>
      </w:r>
    </w:p>
    <w:p>
      <w:pPr>
        <w:pStyle w:val="Heading1"/>
      </w:pPr>
      <w:r>
        <w:t>План лекции</w:t>
      </w:r>
    </w:p>
    <w:p>
      <w:pPr>
        <w:ind w:left="360"/>
      </w:pPr>
      <w:r>
        <w:t>1. Аномалии в ненормализованных отношениях.</w:t>
      </w:r>
    </w:p>
    <w:p>
      <w:pPr>
        <w:ind w:left="360"/>
      </w:pPr>
      <w:r>
        <w:t>2. Функциональные зависимости.</w:t>
      </w:r>
    </w:p>
    <w:p>
      <w:pPr>
        <w:ind w:left="360"/>
      </w:pPr>
      <w:r>
        <w:t>3. Первая нормальная форма.</w:t>
      </w:r>
    </w:p>
    <w:p>
      <w:pPr>
        <w:ind w:left="360"/>
      </w:pPr>
      <w:r>
        <w:t>4. Вторая нормальная форма.</w:t>
      </w:r>
    </w:p>
    <w:p>
      <w:pPr>
        <w:ind w:left="360"/>
      </w:pPr>
      <w:r>
        <w:t>5. Третья нормальная форма.</w:t>
      </w:r>
    </w:p>
    <w:p>
      <w:pPr>
        <w:ind w:left="360"/>
      </w:pPr>
      <w:r>
        <w:t>6. Понятие транзакции. COMMIT и ROLLBACK.</w:t>
      </w:r>
    </w:p>
    <w:p>
      <w:pPr>
        <w:ind w:left="360"/>
      </w:pPr>
      <w:r>
        <w:t>7. Свойства транзакций ACID.</w:t>
      </w:r>
    </w:p>
    <w:p>
      <w:pPr>
        <w:ind w:left="360"/>
      </w:pPr>
      <w:r>
        <w:t>8. Параллельное выполнение транзакций: аномалии и уровни изоляции.</w:t>
      </w:r>
    </w:p>
    <w:p>
      <w:pPr>
        <w:pStyle w:val="Heading1"/>
      </w:pPr>
      <w:r>
        <w:t>Часть 1. Нормализация</w:t>
      </w:r>
    </w:p>
    <w:p>
      <w:pPr>
        <w:pStyle w:val="Heading2"/>
      </w:pPr>
      <w:r>
        <w:t>1. Аномалии в ненормализованных отношениях</w:t>
      </w:r>
    </w:p>
    <w:p>
      <w:pPr>
        <w:jc w:val="both"/>
      </w:pPr>
      <w:r>
        <w:t>Нормализация — пошаговое преобразование отношений, которое устраняет избыточное (повторяющееся) хранение данных и связанные с ним аномалии. Рассмотрим отношение, в котором деканат учитывает учебную нагрузку преподавателей:</w:t>
      </w:r>
    </w:p>
    <w:p>
      <w:pPr>
        <w:jc w:val="both"/>
      </w:pPr>
      <w:r>
        <w:t>НАГРУЗКА(КодПреподавателя, ФИО, Кафедра, ТелефонКафедры, КодДисциплины, Дисциплина, Часы)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2"/>
              </w:rPr>
              <w:t>КодПреподавателя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2"/>
              </w:rPr>
              <w:t>ФИО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2"/>
              </w:rPr>
              <w:t>Кафедра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2"/>
              </w:rPr>
              <w:t>ТелефонКафедры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2"/>
              </w:rPr>
              <w:t>КодДисциплины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2"/>
              </w:rPr>
              <w:t>Дисциплина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2"/>
              </w:rPr>
              <w:t>Часы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Лис В. П.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ИСиТ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1201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БД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Базы данных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64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Лис В. П.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ИСиТ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1201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ОП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Основы программирования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96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102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Гурская Е. А.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ИСиТ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1201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БД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Базы данных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205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Мороз Д. С.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ВМ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1417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МА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Математический анализ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22"/>
              </w:rPr>
              <w:t>128</w:t>
            </w:r>
          </w:p>
        </w:tc>
      </w:tr>
    </w:tbl>
    <w:p>
      <w:pPr>
        <w:jc w:val="both"/>
      </w:pPr>
      <w:r>
        <w:t>Первичный ключ отношения составной — (КодПреподавателя, КодДисциплины): преподаватель ведёт несколько дисциплин, а одну дисциплину могут вести несколько преподавателей. В таком отношении данные хранятся избыточно: телефон кафедры ИСиТ повторён в каждой строке её преподавателей, название дисциплины — в каждой строке, где она встречается. Избыточность приводит к трём видам аномалий.</w:t>
      </w:r>
    </w:p>
    <w:p>
      <w:pPr>
        <w:pStyle w:val="ListBullet"/>
      </w:pPr>
      <w:r>
        <w:rPr>
          <w:b/>
        </w:rPr>
        <w:t>Аномалия обновления.</w:t>
      </w:r>
      <w:r>
        <w:t xml:space="preserve"> При смене телефона кафедры придётся изменить много строк. Если изменить не все, база будет содержать противоречивые сведения.</w:t>
      </w:r>
    </w:p>
    <w:p>
      <w:pPr>
        <w:pStyle w:val="ListBullet"/>
      </w:pPr>
      <w:r>
        <w:rPr>
          <w:b/>
        </w:rPr>
        <w:t>Аномалия вставки.</w:t>
      </w:r>
      <w:r>
        <w:t xml:space="preserve"> Нельзя внести новую кафедру и её телефон, пока на ней нет ни одного преподавателя с нагрузкой: значение ключа (КодПреподавателя, КодДисциплины) не может быть пустым.</w:t>
      </w:r>
    </w:p>
    <w:p>
      <w:pPr>
        <w:pStyle w:val="ListBullet"/>
      </w:pPr>
      <w:r>
        <w:rPr>
          <w:b/>
        </w:rPr>
        <w:t>Аномалия удаления.</w:t>
      </w:r>
      <w:r>
        <w:t xml:space="preserve"> Если удалить единственную строку преподавателя Мороза, вместе с ней пропадут сведения о кафедре ВМ и её телефоне.</w:t>
      </w:r>
    </w:p>
    <w:p>
      <w:pPr>
        <w:pStyle w:val="Heading2"/>
      </w:pPr>
      <w:r>
        <w:t>2. Функциональные зависимости</w:t>
      </w:r>
    </w:p>
    <w:p>
      <w:pPr>
        <w:jc w:val="both"/>
      </w:pPr>
      <w:r>
        <w:t>Аномалии вызваны тем, что в одном отношении хранятся факты о разных объектах: о преподавателях, кафедрах, дисциплинах и нагрузке. Формально это описывают функциональными зависимостями.</w:t>
      </w:r>
    </w:p>
    <w:p>
      <w:pPr>
        <w:jc w:val="both"/>
      </w:pPr>
      <w:r>
        <w:t xml:space="preserve">Атрибут Y </w:t>
      </w:r>
      <w:r>
        <w:rPr>
          <w:b/>
        </w:rPr>
        <w:t>функционально зависит</w:t>
      </w:r>
      <w:r>
        <w:t xml:space="preserve"> от атрибута (набора атрибутов) X, если каждому значению X в любой момент времени соответствует ровно одно значение Y. Обозначение: X → Y; X называют детерминантом. Зависимость — свойство предметной области, а не конкретных данных: её устанавливают из правил предметной области, а не по содержимому таблицы.</w:t>
      </w:r>
    </w:p>
    <w:p>
      <w:pPr>
        <w:jc w:val="both"/>
      </w:pPr>
      <w:r>
        <w:t>В отношении НАГРУЗКА выполняются зависимости:</w:t>
      </w:r>
    </w:p>
    <w:p>
      <w:pPr>
        <w:pStyle w:val="ListBullet"/>
      </w:pPr>
      <w:r>
        <w:t>КодПреподавателя → ФИО, Кафедра;</w:t>
      </w:r>
    </w:p>
    <w:p>
      <w:pPr>
        <w:pStyle w:val="ListBullet"/>
      </w:pPr>
      <w:r>
        <w:t>Кафедра → ТелефонКафедры;</w:t>
      </w:r>
    </w:p>
    <w:p>
      <w:pPr>
        <w:pStyle w:val="ListBullet"/>
      </w:pPr>
      <w:r>
        <w:t>КодДисциплины → Дисциплина;</w:t>
      </w:r>
    </w:p>
    <w:p>
      <w:pPr>
        <w:pStyle w:val="ListBullet"/>
      </w:pPr>
      <w:r>
        <w:t>(КодПреподавателя, КодДисциплины) → Часы.</w:t>
      </w:r>
    </w:p>
    <w:p>
      <w:pPr>
        <w:jc w:val="both"/>
      </w:pPr>
      <w:r>
        <w:rPr>
          <w:b/>
        </w:rPr>
        <w:t>Полная функциональная зависимость</w:t>
      </w:r>
      <w:r>
        <w:t xml:space="preserve"> — зависимость от составного набора атрибутов, которая не выполняется ни для какого его собственного подмножества. Часы зависят от пары (КодПреподавателя, КодДисциплины) полностью. </w:t>
      </w:r>
      <w:r>
        <w:rPr>
          <w:b/>
        </w:rPr>
        <w:t>Частичная зависимость</w:t>
      </w:r>
      <w:r>
        <w:t xml:space="preserve"> — зависимость от части составного ключа: Дисциплина зависит только от КодДисциплины.</w:t>
      </w:r>
    </w:p>
    <w:p>
      <w:pPr>
        <w:jc w:val="both"/>
      </w:pPr>
      <w:r>
        <w:rPr>
          <w:b/>
        </w:rPr>
        <w:t>Транзитивная зависимость.</w:t>
      </w:r>
      <w:r>
        <w:t xml:space="preserve"> Если X → Y и Y → Z, причём Y не определяет X (обратной зависимости нет) и Z не входит в Y, то Z транзитивно зависит от X через Y. ТелефонКафедры зависит от КодПреподавателя транзитивно: КодПреподавателя → Кафедра → ТелефонКафедры.</w:t>
      </w:r>
    </w:p>
    <w:p>
      <w:pPr>
        <w:pStyle w:val="Heading2"/>
      </w:pPr>
      <w:r>
        <w:t>3. Первая нормальная форма</w:t>
      </w:r>
    </w:p>
    <w:p>
      <w:pPr>
        <w:jc w:val="both"/>
      </w:pPr>
      <w:r>
        <w:t xml:space="preserve">Отношение находится в </w:t>
      </w:r>
      <w:r>
        <w:rPr>
          <w:b/>
        </w:rPr>
        <w:t>первой нормальной форме (1НФ)</w:t>
      </w:r>
      <w:r>
        <w:t>, если все значения его атрибутов атомарны: в каждой ячейке одно значение, нет списков и повторяющихся групп. Таблица, в ячейке которой записано «Базы данных, Основы программирования», или таблица со столбцами Дисциплина1, Дисциплина2, Дисциплина3 в 1НФ не находится.</w:t>
      </w:r>
    </w:p>
    <w:p>
      <w:pPr>
        <w:jc w:val="both"/>
      </w:pPr>
      <w:r>
        <w:t>Чтобы привести таблицу к 1НФ, повторяющиеся значения раскладывают по отдельным строкам (как в таблице НАГРУЗКА выше) или выносят в отдельное отношение, а затем определяют первичный ключ. По определению реляционной модели любое отношение уже находится в 1НФ. Но 1НФ не избавляет от аномалий: НАГРУЗКА находится в 1НФ, а все аномалии в ней есть.</w:t>
      </w:r>
    </w:p>
    <w:p>
      <w:pPr>
        <w:pStyle w:val="Heading2"/>
      </w:pPr>
      <w:r>
        <w:t>4. Вторая нормальная форма</w:t>
      </w:r>
    </w:p>
    <w:p>
      <w:pPr>
        <w:jc w:val="both"/>
      </w:pPr>
      <w:r>
        <w:t xml:space="preserve">Отношение находится во </w:t>
      </w:r>
      <w:r>
        <w:rPr>
          <w:b/>
        </w:rPr>
        <w:t>второй нормальной форме (2НФ)</w:t>
      </w:r>
      <w:r>
        <w:t>, если оно находится в 1НФ и каждый неключевой атрибут полностью функционально зависит от каждого потенциального ключа, то есть частичных зависимостей нет. Неключевой атрибут — атрибут, не входящий ни в один потенциальный ключ.</w:t>
      </w:r>
    </w:p>
    <w:p>
      <w:pPr>
        <w:jc w:val="both"/>
      </w:pPr>
      <w:r>
        <w:t>Если первичный ключ простой (из одного атрибута), частичных зависимостей быть не может, и отношение в 1НФ с единственным простым ключом автоматически находится во 2НФ.</w:t>
      </w:r>
    </w:p>
    <w:p>
      <w:pPr>
        <w:jc w:val="both"/>
      </w:pPr>
      <w:r>
        <w:t xml:space="preserve">В отношении НАГРУЗКА ключ составной, и частичные зависимости есть: ФИО и Кафедра (а через неё и телефон) зависят только от КодПреподавателя, Дисциплина — только от КодДисциплины. Чтобы привести отношение ко 2НФ, его </w:t>
      </w:r>
      <w:r>
        <w:rPr>
          <w:b/>
        </w:rPr>
        <w:t>декомпозируют</w:t>
      </w:r>
      <w:r>
        <w:t xml:space="preserve"> — разбивают на проекции: атрибуты, зависящие от части ключа, выносят в новое отношение вместе с этой частью ключа.</w:t>
      </w:r>
    </w:p>
    <w:p>
      <w:pPr>
        <w:pStyle w:val="ListBullet"/>
      </w:pPr>
      <w:r>
        <w:t>ПРЕПОДАВАТЕЛЬ(КодПреподавателя, ФИО, Кафедра, ТелефонКафедры);</w:t>
      </w:r>
    </w:p>
    <w:p>
      <w:pPr>
        <w:pStyle w:val="ListBullet"/>
      </w:pPr>
      <w:r>
        <w:t>ДИСЦИПЛИНА(КодДисциплины, Дисциплина);</w:t>
      </w:r>
    </w:p>
    <w:p>
      <w:pPr>
        <w:pStyle w:val="ListBullet"/>
      </w:pPr>
      <w:r>
        <w:t>НАГРУЗКА(КодПреподавателя, КодДисциплины, Часы).</w:t>
      </w:r>
    </w:p>
    <w:p>
      <w:pPr>
        <w:jc w:val="both"/>
      </w:pPr>
      <w:r>
        <w:t xml:space="preserve">Декомпозиция должна быть </w:t>
      </w:r>
      <w:r>
        <w:rPr>
          <w:b/>
        </w:rPr>
        <w:t>без потерь</w:t>
      </w:r>
      <w:r>
        <w:t>: естественное соединение полученных отношений по общим атрибутам восстанавливает исходное отношение без лишних и без пропавших строк. Это гарантировано, если общие атрибуты двух проекций являются ключом хотя бы одной из них.</w:t>
      </w:r>
    </w:p>
    <w:p>
      <w:pPr>
        <w:pStyle w:val="Heading2"/>
      </w:pPr>
      <w:r>
        <w:t>5. Третья нормальная форма</w:t>
      </w:r>
    </w:p>
    <w:p>
      <w:pPr>
        <w:jc w:val="both"/>
      </w:pPr>
      <w:r>
        <w:t xml:space="preserve">Отношение находится в </w:t>
      </w:r>
      <w:r>
        <w:rPr>
          <w:b/>
        </w:rPr>
        <w:t>третьей нормальной форме (3НФ)</w:t>
      </w:r>
      <w:r>
        <w:t>, если оно находится во 2НФ и ни один неключевой атрибут не зависит транзитивно от потенциального ключа. Проще говоря, каждый неключевой атрибут зависит от ключа, от всего ключа и ни от чего, кроме ключа.</w:t>
      </w:r>
    </w:p>
    <w:p>
      <w:pPr>
        <w:jc w:val="both"/>
      </w:pPr>
      <w:r>
        <w:t>Отношение ПРЕПОДАВАТЕЛЬ(КодПреподавателя, ФИО, Кафедра, ТелефонКафедры) находится во 2НФ, так как его ключ простой, но не в 3НФ: ТелефонКафедры зависит от ключа транзитивно, через неключевой атрибут Кафедра. Отсюда прежние аномалии: телефон хранится столько раз, сколько на кафедре преподавателей, а кафедру без преподавателей внести нельзя. Транзитивную зависимость устраняют, вынося её в отдельное отношение, где детерминант становится ключом:</w:t>
      </w:r>
    </w:p>
    <w:p>
      <w:pPr>
        <w:pStyle w:val="ListBullet"/>
      </w:pPr>
      <w:r>
        <w:t>ПРЕПОДАВАТЕЛЬ(КодПреподавателя, ФИО, Кафедра), где Кафедра — внешний ключ;</w:t>
      </w:r>
    </w:p>
    <w:p>
      <w:pPr>
        <w:pStyle w:val="ListBullet"/>
      </w:pPr>
      <w:r>
        <w:t>КАФЕДРА(Кафедра, ТелефонКафедры).</w:t>
      </w:r>
    </w:p>
    <w:p>
      <w:pPr>
        <w:jc w:val="both"/>
      </w:pPr>
      <w:r>
        <w:t>Итоговая схема в 3НФ (первичные ключи указаны первыми):</w:t>
      </w:r>
    </w:p>
    <w:p>
      <w:pPr>
        <w:pStyle w:val="ListBullet"/>
      </w:pPr>
      <w:r>
        <w:t>КАФЕДРА(Кафедра, ТелефонКафедры);</w:t>
      </w:r>
    </w:p>
    <w:p>
      <w:pPr>
        <w:pStyle w:val="ListBullet"/>
      </w:pPr>
      <w:r>
        <w:t>ПРЕПОДАВАТЕЛЬ(КодПреподавателя, ФИО, Кафедра → КАФЕДРА);</w:t>
      </w:r>
    </w:p>
    <w:p>
      <w:pPr>
        <w:pStyle w:val="ListBullet"/>
      </w:pPr>
      <w:r>
        <w:t>ДИСЦИПЛИНА(КодДисциплины, Дисциплина);</w:t>
      </w:r>
    </w:p>
    <w:p>
      <w:pPr>
        <w:pStyle w:val="ListBullet"/>
      </w:pPr>
      <w:r>
        <w:t>НАГРУЗКА(КодПреподавателя → ПРЕПОДАВАТЕЛЬ, КодДисциплины → ДИСЦИПЛИНА, Часы).</w:t>
      </w:r>
    </w:p>
    <w:p>
      <w:pPr>
        <w:jc w:val="both"/>
      </w:pPr>
      <w:r>
        <w:t>Каждый факт теперь хранится один раз: телефон кафедры меняется в одной строке, кафедру можно внести до появления преподавателей, удаление нагрузки не уничтожает сведения о кафедре.</w:t>
      </w:r>
    </w:p>
    <w:p>
      <w:pPr>
        <w:jc w:val="both"/>
      </w:pPr>
      <w:r>
        <w:t>Порядок нормализации до 3НФ можно записать так:</w:t>
      </w:r>
    </w:p>
    <w:p>
      <w:pPr>
        <w:ind w:left="360"/>
      </w:pPr>
      <w:r>
        <w:t>1. Выписать все функциональные зависимости и определить потенциальные ключи.</w:t>
      </w:r>
    </w:p>
    <w:p>
      <w:pPr>
        <w:ind w:left="360"/>
      </w:pPr>
      <w:r>
        <w:t>2. Убедиться, что значения атомарны (1НФ).</w:t>
      </w:r>
    </w:p>
    <w:p>
      <w:pPr>
        <w:ind w:left="360"/>
      </w:pPr>
      <w:r>
        <w:t>3. Вынести атрибуты, зависящие от части составного ключа, в отдельные отношения (2НФ).</w:t>
      </w:r>
    </w:p>
    <w:p>
      <w:pPr>
        <w:ind w:left="360"/>
      </w:pPr>
      <w:r>
        <w:t>4. Вынести транзитивно зависимые атрибуты в отношения, где их детерминант — ключ (3НФ).</w:t>
      </w:r>
    </w:p>
    <w:p>
      <w:pPr>
        <w:ind w:left="360"/>
      </w:pPr>
      <w:r>
        <w:t>5. Проверить, что декомпозиция выполнена без потерь, и объявить внешние ключи.</w:t>
      </w:r>
    </w:p>
    <w:p>
      <w:pPr>
        <w:jc w:val="both"/>
      </w:pPr>
      <w:r>
        <w:t>Существуют и более строгие нормальные формы — нормальная форма Бойса — Кодда, четвёртая и пятая, — но для большинства практических задач достаточно 3НФ. Иногда от неё сознательно отступают (денормализация), например в таблицах для отчётов, где данные только читаются. Такое решение принимают, понимая, какие аномалии при этом возвращаются.</w:t>
      </w:r>
    </w:p>
    <w:p>
      <w:pPr>
        <w:pStyle w:val="Heading1"/>
      </w:pPr>
      <w:r>
        <w:t>Часть 2. Транзакции</w:t>
      </w:r>
    </w:p>
    <w:p>
      <w:pPr>
        <w:pStyle w:val="Heading2"/>
      </w:pPr>
      <w:r>
        <w:t>6. Понятие транзакции. COMMIT и ROLLBACK</w:t>
      </w:r>
    </w:p>
    <w:p>
      <w:pPr>
        <w:jc w:val="both"/>
      </w:pPr>
      <w:r>
        <w:rPr>
          <w:b/>
        </w:rPr>
        <w:t>Транзакция</w:t>
      </w:r>
      <w:r>
        <w:t xml:space="preserve"> — последовательность операций над базой данных, которая рассматривается как единое целое: она либо выполняется полностью, либо не выполняется совсем. Классический пример — перевод денег между счетами: списание с одного счёта и зачисление на другой должны произойти вместе. Пример из нашей предметной области — перевод студента в другую группу. Предположим, что в таблице study_group хранится численность группы students_count. Тогда перевод меняет три строки: численность старой группы, численность новой группы и запись самого студента. Если сбой произойдёт между этими операциями, база окажется в состоянии, которого в действительности быть не может.</w:t>
      </w:r>
    </w:p>
    <w:p>
      <w:pPr>
        <w:jc w:val="both"/>
      </w:pPr>
      <w:r>
        <w:t>Транзакциями управляют операторы:</w:t>
      </w:r>
    </w:p>
    <w:p>
      <w:pPr>
        <w:pStyle w:val="ListBullet"/>
      </w:pPr>
      <w:r>
        <w:t>START TRANSACTION (или BEGIN) — начать транзакцию;</w:t>
      </w:r>
    </w:p>
    <w:p>
      <w:pPr>
        <w:pStyle w:val="ListBullet"/>
      </w:pPr>
      <w:r>
        <w:rPr>
          <w:b/>
        </w:rPr>
        <w:t>COMMIT</w:t>
      </w:r>
      <w:r>
        <w:t xml:space="preserve"> — зафиксировать транзакцию: все её изменения становятся постоянными и видимыми другим пользователям;</w:t>
      </w:r>
    </w:p>
    <w:p>
      <w:pPr>
        <w:pStyle w:val="ListBullet"/>
      </w:pPr>
      <w:r>
        <w:rPr>
          <w:b/>
        </w:rPr>
        <w:t>ROLLBACK</w:t>
      </w:r>
      <w:r>
        <w:t xml:space="preserve"> — откатить транзакцию: отменить все её изменения и вернуть базу к состоянию до начала транзакции;</w:t>
      </w:r>
    </w:p>
    <w:p>
      <w:pPr>
        <w:pStyle w:val="ListBullet"/>
      </w:pPr>
      <w:r>
        <w:t>SAVEPOINT имя и ROLLBACK TO SAVEPOINT имя — точка сохранения и частичный откат до неё.</w:t>
      </w:r>
    </w:p>
    <w:p>
      <w:pPr>
        <w:spacing w:after="0"/>
      </w:pPr>
      <w:r>
        <w:rPr>
          <w:rFonts w:ascii="Courier New" w:hAnsi="Courier New"/>
          <w:sz w:val="20"/>
        </w:rPr>
        <w:t>START TRANSACTION;</w:t>
      </w:r>
    </w:p>
    <w:p>
      <w:pPr>
        <w:spacing w:after="0"/>
      </w:pPr>
      <w:r>
        <w:rPr>
          <w:rFonts w:ascii="Courier New" w:hAnsi="Courier New"/>
          <w:sz w:val="20"/>
        </w:rPr>
        <w:t>UPDATE study_group SET students_count = students_count - 1 WHERE group_id = 3;</w:t>
      </w:r>
    </w:p>
    <w:p>
      <w:pPr>
        <w:spacing w:after="0"/>
      </w:pPr>
      <w:r>
        <w:rPr>
          <w:rFonts w:ascii="Courier New" w:hAnsi="Courier New"/>
          <w:sz w:val="20"/>
        </w:rPr>
        <w:t>UPDATE study_group SET students_count = students_count + 1 WHERE group_id = 5;</w:t>
      </w:r>
    </w:p>
    <w:p>
      <w:pPr>
        <w:spacing w:after="0"/>
      </w:pPr>
      <w:r>
        <w:rPr>
          <w:rFonts w:ascii="Courier New" w:hAnsi="Courier New"/>
          <w:sz w:val="20"/>
        </w:rPr>
        <w:t>UPDATE student SET group_id = 5 WHERE student_id = 1042;</w:t>
      </w:r>
    </w:p>
    <w:p>
      <w:pPr>
        <w:spacing w:after="0"/>
      </w:pPr>
      <w:r>
        <w:rPr>
          <w:rFonts w:ascii="Courier New" w:hAnsi="Courier New"/>
          <w:sz w:val="20"/>
        </w:rPr>
        <w:t>COMMIT;</w:t>
      </w:r>
    </w:p>
    <w:p>
      <w:pPr>
        <w:jc w:val="both"/>
      </w:pPr>
      <w:r>
        <w:t>Если любой из операторов завершится ошибкой, приложение выполняет ROLLBACK, и ни одно из изменений не сохранится. Во многих СУБД по умолчанию действует режим автофиксации (autocommit): каждый отдельный оператор — это своя транзакция, которая фиксируется сразу после выполнения.</w:t>
      </w:r>
    </w:p>
    <w:p>
      <w:pPr>
        <w:pStyle w:val="Heading2"/>
      </w:pPr>
      <w:r>
        <w:t>7. Свойства транзакций ACID</w:t>
      </w:r>
    </w:p>
    <w:p>
      <w:pPr>
        <w:jc w:val="both"/>
      </w:pPr>
      <w:r>
        <w:t>Корректная транзакция обладает четырьмя свойствами, которые по первым буквам английских названий называют ACID.</w:t>
      </w:r>
    </w:p>
    <w:p>
      <w:pPr>
        <w:jc w:val="both"/>
      </w:pPr>
      <w:r>
        <w:rPr>
          <w:b/>
        </w:rPr>
        <w:t>Атомарность (Atomicity).</w:t>
      </w:r>
      <w:r>
        <w:t xml:space="preserve"> Транзакция неделима: выполняются либо все её операции, либо ни одна. Если транзакция прервана ошибкой, сбоем или командой ROLLBACK, СУБД отменяет уже сделанные изменения. Для этого она ведёт журнал транзакций, в котором записаны прежние значения изменённых данных.</w:t>
      </w:r>
    </w:p>
    <w:p>
      <w:pPr>
        <w:jc w:val="both"/>
      </w:pPr>
      <w:r>
        <w:rPr>
          <w:b/>
        </w:rPr>
        <w:t>Согласованность (Consistency).</w:t>
      </w:r>
      <w:r>
        <w:t xml:space="preserve"> Транзакция переводит базу из одного согласованного состояния в другое: после её завершения выполняются все ограничения целостности (ключи, внешние ключи, CHECK) и правила предметной области. Внутри транзакции согласованность может временно нарушаться — студент уже убран из одной группы, но ещё не добавлен в другую, — однако к моменту COMMIT она должна быть восстановлена. Транзакцию, которая нарушает ограничения, СУБД не зафиксирует.</w:t>
      </w:r>
    </w:p>
    <w:p>
      <w:pPr>
        <w:jc w:val="both"/>
      </w:pPr>
      <w:r>
        <w:rPr>
          <w:b/>
        </w:rPr>
        <w:t>Изолированность (Isolation).</w:t>
      </w:r>
      <w:r>
        <w:t xml:space="preserve"> Параллельно выполняемые транзакции не должны влиять друг на друга: промежуточные результаты одной транзакции не видны другой. Идеал — результат параллельного выполнения такой же, как при некотором последовательном выполнении тех же транзакций (сериализуемость). На практике степень изоляции задаётся уровнем изоляции (см. раздел 8).</w:t>
      </w:r>
    </w:p>
    <w:p>
      <w:pPr>
        <w:jc w:val="both"/>
      </w:pPr>
      <w:r>
        <w:rPr>
          <w:b/>
        </w:rPr>
        <w:t>Долговечность (Durability).</w:t>
      </w:r>
      <w:r>
        <w:t xml:space="preserve"> Изменения зафиксированной транзакции сохраняются, даже если сразу после COMMIT произойдёт сбой питания или отказ сервера. Прежде чем подтвердить фиксацию, СУБД записывает изменения в журнал на энергонезависимый носитель (журнал упреждающей записи), а после перезапуска восстанавливает по нему данные.</w:t>
      </w:r>
    </w:p>
    <w:p>
      <w:pPr>
        <w:pStyle w:val="Heading2"/>
      </w:pPr>
      <w:r>
        <w:t>8. Параллельное выполнение транзакций: аномалии и уровни изоляции</w:t>
      </w:r>
    </w:p>
    <w:p>
      <w:pPr>
        <w:jc w:val="both"/>
      </w:pPr>
      <w:r>
        <w:t>С базой одновременно работают многие пользователи. Если бы транзакции выполнялись строго по очереди, система была бы медленной. При параллельном выполнении без должной изоляции возникают аномалии.</w:t>
      </w:r>
    </w:p>
    <w:p>
      <w:pPr>
        <w:ind w:left="360"/>
      </w:pPr>
      <w:r>
        <w:t xml:space="preserve">1. </w:t>
      </w:r>
      <w:r>
        <w:rPr>
          <w:b/>
        </w:rPr>
        <w:t>Потерянное обновление.</w:t>
      </w:r>
      <w:r>
        <w:t xml:space="preserve"> Две транзакции читают одно значение, изменяют его и записывают; изменение первой затирается второй. Например, два методиста одновременно прочитали численность группы, каждый прибавил единицу и записал результат — численность выросла только на один.</w:t>
      </w:r>
    </w:p>
    <w:p>
      <w:pPr>
        <w:ind w:left="360"/>
      </w:pPr>
      <w:r>
        <w:t xml:space="preserve">2. </w:t>
      </w:r>
      <w:r>
        <w:rPr>
          <w:b/>
        </w:rPr>
        <w:t>«Грязное» чтение.</w:t>
      </w:r>
      <w:r>
        <w:t xml:space="preserve"> Транзакция читает данные, изменённые другой транзакцией, которая ещё не зафиксирована. Если та затем выполнит ROLLBACK, первая транзакция будет работать с данными, которых никогда не было.</w:t>
      </w:r>
    </w:p>
    <w:p>
      <w:pPr>
        <w:ind w:left="360"/>
      </w:pPr>
      <w:r>
        <w:t xml:space="preserve">3. </w:t>
      </w:r>
      <w:r>
        <w:rPr>
          <w:b/>
        </w:rPr>
        <w:t>Неповторяющееся чтение.</w:t>
      </w:r>
      <w:r>
        <w:t xml:space="preserve"> Транзакция дважды читает одну и ту же строку и получает разные значения, потому что между чтениями другая транзакция изменила эту строку и зафиксировалась.</w:t>
      </w:r>
    </w:p>
    <w:p>
      <w:pPr>
        <w:ind w:left="360"/>
      </w:pPr>
      <w:r>
        <w:t xml:space="preserve">4. </w:t>
      </w:r>
      <w:r>
        <w:rPr>
          <w:b/>
        </w:rPr>
        <w:t>Фантомное чтение.</w:t>
      </w:r>
      <w:r>
        <w:t xml:space="preserve"> Транзакция дважды выполняет запрос с одним и тем же условием и получает разные наборы строк, потому что другая транзакция вставила или удалила строки, удовлетворяющие условию.</w:t>
      </w:r>
    </w:p>
    <w:p>
      <w:pPr>
        <w:jc w:val="both"/>
      </w:pPr>
      <w:r>
        <w:t>Стандарт SQL определяет четыре уровня изоляции. Чем выше уровень, тем меньше аномалий и тем чаще транзакции ждут друг друга: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2"/>
              </w:rPr>
              <w:t>Уровень изоляции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«Грязное» чтение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Неповторяющееся чтение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2"/>
              </w:rPr>
              <w:t>Фантомное чтение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READ UNCOMMITTED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возможно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возможно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возможно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READ COMMITTED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возможно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возможно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REPEATABLE READ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возможно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SERIALIZABLE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нет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2"/>
              </w:rPr>
              <w:t>нет</w:t>
            </w:r>
          </w:p>
        </w:tc>
      </w:tr>
    </w:tbl>
    <w:p>
      <w:pPr>
        <w:jc w:val="both"/>
      </w:pPr>
      <w:r>
        <w:t>Ни на одном уровне две транзакции не могут одновременно изменять одну и ту же строку: вторая ждёт, пока первая завершится. Но потерянное обновление в сценарии «прочитать — вычислить — записать» на уровне READ COMMITTED возможно. От него защищают изменение одним оператором (UPDATE … SET students_count = students_count + 1), блокировка строки при чтении (SELECT … FOR UPDATE) или более высокий уровень изоляции. Уровень по умолчанию зависит от СУБД: в PostgreSQL, Oracle и SQL Server это READ COMMITTED, в MySQL (InnoDB) — REPEATABLE READ. Уровень задают оператором SET TRANSACTION ISOLATION LEVEL.</w:t>
      </w:r>
    </w:p>
    <w:p>
      <w:pPr>
        <w:jc w:val="both"/>
      </w:pPr>
      <w:r>
        <w:t>Изоляцию реализуют два основных механизма.</w:t>
      </w:r>
    </w:p>
    <w:p>
      <w:pPr>
        <w:pStyle w:val="ListBullet"/>
      </w:pPr>
      <w:r>
        <w:rPr>
          <w:b/>
        </w:rPr>
        <w:t>Блокировки.</w:t>
      </w:r>
      <w:r>
        <w:t xml:space="preserve"> Транзакция захватывает блокировку на читаемые или изменяемые данные, и конфликтующие транзакции ждут её освобождения. При этом возможна </w:t>
      </w:r>
      <w:r>
        <w:rPr>
          <w:b/>
        </w:rPr>
        <w:t>взаимоблокировка</w:t>
      </w:r>
      <w:r>
        <w:t xml:space="preserve"> (deadlock), когда две транзакции ждут друг друга; СУБД обнаруживает её и откатывает одну из транзакций.</w:t>
      </w:r>
    </w:p>
    <w:p>
      <w:pPr>
        <w:pStyle w:val="ListBullet"/>
      </w:pPr>
      <w:r>
        <w:rPr>
          <w:b/>
        </w:rPr>
        <w:t>Многоверсионность</w:t>
      </w:r>
      <w:r>
        <w:t xml:space="preserve"> (MVCC). При изменении строки создаётся её новая версия, а читающие транзакции видят версию, согласованную с моментом начала оператора или транзакции. Читатели не ждут писателей, а писатели — читателей.</w:t>
      </w:r>
    </w:p>
    <w:p>
      <w:pPr>
        <w:jc w:val="both"/>
      </w:pPr>
      <w:r>
        <w:t>Выбор уровня — компромисс между корректностью и производительностью. Для отчёта о среднем балле достаточно READ COMMITTED, а для начисления стипендии, где решение принимается по нескольким связанным чтениям, разумно использовать SERIALIZABLE и быть готовым повторить транзакцию, если СУБД её откатит.</w:t>
      </w:r>
    </w:p>
    <w:p>
      <w:pPr>
        <w:pStyle w:val="Heading1"/>
      </w:pPr>
      <w:r>
        <w:t>Выводы</w:t>
      </w:r>
    </w:p>
    <w:p>
      <w:pPr>
        <w:jc w:val="both"/>
      </w:pPr>
      <w:r>
        <w:t>Нормализация устраняет избыточность и аномалии вставки, обновления и удаления. 1НФ требует атомарных значений, 2НФ — отсутствия частичных зависимостей от составного ключа, 3НФ — отсутствия транзитивных зависимостей. Транзакция — неделимая единица работы, которую завершают COMMIT или ROLLBACK. Свойства ACID — атомарность, согласованность, изолированность и долговечность — сохраняют данные корректными при сбоях и параллельной работе, а уровень изоляции определяет, какие аномалии параллельного выполнения допустимы.</w:t>
      </w:r>
    </w:p>
    <w:p>
      <w:pPr>
        <w:pStyle w:val="Heading1"/>
      </w:pPr>
      <w:r>
        <w:t>Вопросы для самоконтроля</w:t>
      </w:r>
    </w:p>
    <w:p>
      <w:pPr>
        <w:ind w:left="360"/>
      </w:pPr>
      <w:r>
        <w:t>1. Какие аномалии возникают в отношении НАГРУЗКА и почему?</w:t>
      </w:r>
    </w:p>
    <w:p>
      <w:pPr>
        <w:ind w:left="360"/>
      </w:pPr>
      <w:r>
        <w:t>2. Почему отношение в 1НФ с единственным простым ключом всегда находится во 2НФ?</w:t>
      </w:r>
    </w:p>
    <w:p>
      <w:pPr>
        <w:ind w:left="360"/>
      </w:pPr>
      <w:r>
        <w:t>3. Что такое транзитивная зависимость? Приведите пример.</w:t>
      </w:r>
    </w:p>
    <w:p>
      <w:pPr>
        <w:ind w:left="360"/>
      </w:pPr>
      <w:r>
        <w:t>4. Чем ROLLBACK отличается от ROLLBACK TO SAVEPOINT?</w:t>
      </w:r>
    </w:p>
    <w:p>
      <w:pPr>
        <w:ind w:left="360"/>
      </w:pPr>
      <w:r>
        <w:t>5. Какие аномалии допускает уровень READ COMMITTED?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