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Ответьте «да» или «нет».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Утверждение</w:t>
            </w:r>
          </w:p>
        </w:tc>
        <w:tc>
          <w:tcPr>
            <w:tcW w:type="dxa" w:w="2880"/>
          </w:tcPr>
          <w:p>
            <w:r>
              <w:t>Ответ (да/нет)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Вода кипит при 100 °C на уровне моря.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Солнце вращается вокруг Земли.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Минск — столица Беларуси.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Кит — это рыба.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Сумма углов квадрата равна 360°.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Медь — неметалл.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Python — язык программирования.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Свет распространяется медленнее звука.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