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Lettre de demande de financement ADVENIR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Document à imprimer sur papier en-tête EGREENCITY'S, signer manuscritement, et joindre au dépôt.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SAS au capital de 250 € · RCS Cayenne 878 682 854</w:t>
        <w:br/>
        <w:t>1 rue Anangosi, Résidence La Rougerie</w:t>
        <w:br/>
        <w:t>97355 MACOURIA · Guyane française</w:t>
        <w:br/>
        <w:t>egreencitys@gmail.com · +33 6 51 14 11 18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l'attention de</w:t>
        <w:br/>
      </w:r>
      <w:r>
        <w:rPr>
          <w:rFonts w:ascii="Calibri" w:hAnsi="Calibri" w:cs="Calibri"/>
          <w:b/>
          <w:i w:val="0"/>
          <w:color w:val="0A4800"/>
          <w:sz w:val="22"/>
        </w:rPr>
        <w:t>AVERE-France — Programme ADVENIR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22 rue Joubert</w:t>
        <w:br/>
        <w:t>75009 Paris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contact@advenir.mobi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Macouria-Tonate, le 28 avril 2026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Objet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Demande de subvention au titre du programme ADVENIR</w:t>
        <w:br/>
      </w:r>
      <w:r>
        <w:rPr>
          <w:rFonts w:ascii="Calibri" w:hAnsi="Calibri" w:cs="Calibri"/>
          <w:b/>
          <w:i w:val="0"/>
          <w:color w:val="0A4800"/>
          <w:sz w:val="22"/>
        </w:rPr>
        <w:t>Dispositif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Voirie publique</w:t>
        <w:br/>
      </w:r>
      <w:r>
        <w:rPr>
          <w:rFonts w:ascii="Calibri" w:hAnsi="Calibri" w:cs="Calibri"/>
          <w:b/>
          <w:i w:val="0"/>
          <w:color w:val="0A4800"/>
          <w:sz w:val="22"/>
        </w:rPr>
        <w:t>Projet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Déploiement de 20 points de charge sur 8 communes de Guyane française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Madame, Monsieur,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Par la présente, j'ai l'honneur de solliciter, au nom de la société </w:t>
      </w:r>
      <w:r>
        <w:rPr>
          <w:rFonts w:ascii="Calibri" w:hAnsi="Calibri" w:cs="Calibri"/>
          <w:b/>
          <w:i w:val="0"/>
          <w:color w:val="0A4800"/>
          <w:sz w:val="22"/>
        </w:rPr>
        <w:t>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(SAS — SIREN 878 682 854 — siège social à Macouria-Tonate), une </w:t>
      </w:r>
      <w:r>
        <w:rPr>
          <w:rFonts w:ascii="Calibri" w:hAnsi="Calibri" w:cs="Calibri"/>
          <w:b/>
          <w:i w:val="0"/>
          <w:color w:val="0A4800"/>
          <w:sz w:val="22"/>
        </w:rPr>
        <w:t>subvention au titre du dispositif « Voirie publique » du programme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le déploiement d'un réseau de 20 points de charge pour véhicules électriques sur 8 communes de la Guyane française.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Contexte territorial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La Guyane française, </w:t>
      </w:r>
      <w:r>
        <w:rPr>
          <w:rFonts w:ascii="Calibri" w:hAnsi="Calibri" w:cs="Calibri"/>
          <w:b/>
          <w:i w:val="0"/>
          <w:color w:val="0A4800"/>
          <w:sz w:val="22"/>
        </w:rPr>
        <w:t>Région Ultrapériphérique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l'Union européenne, accuse un retard significatif en matière d'infrastructures de mobilité électrique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300 000 habitants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concentrés à plus de 90 % sur le littoral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280 000 véhicules immatriculés</w:t>
      </w:r>
      <w:r>
        <w:rPr>
          <w:rFonts w:ascii="Calibri" w:hAnsi="Calibri" w:cs="Calibri"/>
          <w:b w:val="0"/>
          <w:i w:val="0"/>
          <w:color w:val="1A3A00"/>
          <w:sz w:val="22"/>
        </w:rPr>
        <w:t>, dont moins de 1 % électriques en 2024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moins de 30 points de charge publics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recensés sur l'ensemble du territoire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route nationale RN1 longue de </w:t>
      </w:r>
      <w:r>
        <w:rPr>
          <w:rFonts w:ascii="Calibri" w:hAnsi="Calibri" w:cs="Calibri"/>
          <w:b/>
          <w:i w:val="0"/>
          <w:color w:val="0A4800"/>
          <w:sz w:val="22"/>
        </w:rPr>
        <w:t>250 km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entre Cayenne et Saint-Laurent-du-Maroni, </w:t>
      </w:r>
      <w:r>
        <w:rPr>
          <w:rFonts w:ascii="Calibri" w:hAnsi="Calibri" w:cs="Calibri"/>
          <w:b/>
          <w:i w:val="0"/>
          <w:color w:val="0A4800"/>
          <w:sz w:val="22"/>
        </w:rPr>
        <w:t>sans aucun point de recharge public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la plus grande partie du linéaire.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Cette situation rend impossible, en l'état, le respect de la directive européenne </w:t>
      </w:r>
      <w:r>
        <w:rPr>
          <w:rFonts w:ascii="Calibri" w:hAnsi="Calibri" w:cs="Calibri"/>
          <w:b/>
          <w:i w:val="0"/>
          <w:color w:val="0A4800"/>
          <w:sz w:val="22"/>
        </w:rPr>
        <w:t>AFIR 2024</w:t>
      </w:r>
      <w:r>
        <w:rPr>
          <w:rFonts w:ascii="Calibri" w:hAnsi="Calibri" w:cs="Calibri"/>
          <w:b w:val="0"/>
          <w:i w:val="0"/>
          <w:color w:val="1A3A00"/>
          <w:sz w:val="22"/>
        </w:rPr>
        <w:t>, qui impose un point de recharge tous les 60 km sur les axes structurants. Le présent projet vise à corriger ce retard de manière coordonnée et structurante.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Nature et ampleur du projet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EGREENCITY'S sollicite un financement pour la </w:t>
      </w:r>
      <w:r>
        <w:rPr>
          <w:rFonts w:ascii="Calibri" w:hAnsi="Calibri" w:cs="Calibri"/>
          <w:b/>
          <w:i w:val="0"/>
          <w:color w:val="0A4800"/>
          <w:sz w:val="22"/>
        </w:rPr>
        <w:t>phase 1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d'un programme structurant qui prévoit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10 stations / 20 PDC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déployées en 8 mois sur la voirie publique de </w:t>
      </w:r>
      <w:r>
        <w:rPr>
          <w:rFonts w:ascii="Calibri" w:hAnsi="Calibri" w:cs="Calibri"/>
          <w:b/>
          <w:i w:val="0"/>
          <w:color w:val="0A4800"/>
          <w:sz w:val="22"/>
        </w:rPr>
        <w:t>8 communes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Cayenne (2 stations — Place des Palmistes et Zone commerciale Califourchon), Matoury, Rémire-Montjoly, Macouria-Tonate (siège opérateur — site pilote), Kourou, Iracoubo (2 stations dont relais RN1 km 95), Saint-Laurent-du-Maroni et Mana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des bornes </w:t>
      </w:r>
      <w:r>
        <w:rPr>
          <w:rFonts w:ascii="Calibri" w:hAnsi="Calibri" w:cs="Calibri"/>
          <w:b/>
          <w:i w:val="0"/>
          <w:color w:val="0A4800"/>
          <w:sz w:val="22"/>
        </w:rPr>
        <w:t>e-Premium AC 2×22 kW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identiques (E-TOTEM, fabricant français), conformes </w:t>
      </w:r>
      <w:r>
        <w:rPr>
          <w:rFonts w:ascii="Calibri" w:hAnsi="Calibri" w:cs="Calibri"/>
          <w:b/>
          <w:i w:val="0"/>
          <w:color w:val="0A4800"/>
          <w:sz w:val="22"/>
        </w:rPr>
        <w:t>OCPP 1.6J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équipées de </w:t>
      </w:r>
      <w:r>
        <w:rPr>
          <w:rFonts w:ascii="Calibri" w:hAnsi="Calibri" w:cs="Calibri"/>
          <w:b/>
          <w:i w:val="0"/>
          <w:color w:val="0A4800"/>
          <w:sz w:val="22"/>
        </w:rPr>
        <w:t>compteurs MID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certifiés et d'une </w:t>
      </w:r>
      <w:r>
        <w:rPr>
          <w:rFonts w:ascii="Calibri" w:hAnsi="Calibri" w:cs="Calibri"/>
          <w:b/>
          <w:i w:val="0"/>
          <w:color w:val="0A4800"/>
          <w:sz w:val="22"/>
        </w:rPr>
        <w:t>authentification multi-canale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(RFID, CB sans contact, application mobile)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puissance installée de 440 kW AC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 </w:t>
      </w:r>
      <w:r>
        <w:rPr>
          <w:rFonts w:ascii="Calibri" w:hAnsi="Calibri" w:cs="Calibri"/>
          <w:b/>
          <w:i w:val="0"/>
          <w:color w:val="0A4800"/>
          <w:sz w:val="22"/>
        </w:rPr>
        <w:t>investissement de 49 480 € HT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les bornes nues (10 × 4 948 € HT — devis E-TOTEM </w:t>
      </w:r>
      <w:r>
        <w:rPr>
          <w:rFonts w:ascii="Calibri" w:hAnsi="Calibri" w:cs="Calibri"/>
          <w:b/>
          <w:i w:val="0"/>
          <w:color w:val="0A4800"/>
          <w:sz w:val="22"/>
        </w:rPr>
        <w:t>ref. DEV26000037 du 30/04/2026</w:t>
      </w:r>
      <w:r>
        <w:rPr>
          <w:rFonts w:ascii="Calibri" w:hAnsi="Calibri" w:cs="Calibri"/>
          <w:b w:val="0"/>
          <w:i w:val="0"/>
          <w:color w:val="1A3A00"/>
          <w:sz w:val="22"/>
        </w:rPr>
        <w:t>), porté à 53 600 € HT avec les options techniques d'adaptation au climat tropical (modem 4G, pied pré-équipé PDL Enedis, peinture zone humide), soit un budget TTC Guyane d'environ 103 750 € (Octroi de Mer, fret DROM, installation et raccordement EDF SEI inclus)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subvention ADVENIR sollicitée de 37 200 €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(20 PDC × 1 860 €), soit un </w:t>
      </w:r>
      <w:r>
        <w:rPr>
          <w:rFonts w:ascii="Calibri" w:hAnsi="Calibri" w:cs="Calibri"/>
          <w:b/>
          <w:i w:val="0"/>
          <w:color w:val="0A4800"/>
          <w:sz w:val="22"/>
        </w:rPr>
        <w:t>taux de couverture exceptionnel de 75,2 %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du HT matériel des bornes nues (69,4 % avec options techniques DROM).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À ces investissements s'ajoutent, pour répondre aux exigences ADVENIR voirie publique et aux recommandations Avere-France pour les ZNI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architecture de supervision OCPP 1.6J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complète (LOT 2, ~29 300 € TTC sur 5 ans) comprenant : un boîtier e-Powerbox (Smart Charging multi-stations), une plateforme CSMS multi-tenant, la connexion à </w:t>
      </w:r>
      <w:r>
        <w:rPr>
          <w:rFonts w:ascii="Calibri" w:hAnsi="Calibri" w:cs="Calibri"/>
          <w:b/>
          <w:i w:val="0"/>
          <w:color w:val="0A4800"/>
          <w:sz w:val="22"/>
        </w:rPr>
        <w:t>GIREVE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(interopérabilité), le reporting AVERE-France, l'application mobile EGREENCITY'S, la hotline 24/7 et la maintenance préventive obligatoire (1 visite/an pendant 5 ans)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formation IRVE Qualifelec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des dirigeants et techniciens (LOT 3, 2 420 € HT, intégralement financée par l'OPCO Commerce dans le cadre du dispositif Qualiopi).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L'ensemble de ces lots porte le </w:t>
      </w:r>
      <w:r>
        <w:rPr>
          <w:rFonts w:ascii="Calibri" w:hAnsi="Calibri" w:cs="Calibri"/>
          <w:b/>
          <w:i w:val="0"/>
          <w:color w:val="0A4800"/>
          <w:sz w:val="22"/>
        </w:rPr>
        <w:t>budget total du projet à ~135 400 € TTC sur 5 ans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dont environ </w:t>
      </w:r>
      <w:r>
        <w:rPr>
          <w:rFonts w:ascii="Calibri" w:hAnsi="Calibri" w:cs="Calibri"/>
          <w:b/>
          <w:i w:val="0"/>
          <w:color w:val="0A4800"/>
          <w:sz w:val="22"/>
        </w:rPr>
        <w:t>56 % seront couverts par des aides publiques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(ADVENIR, Octroi de Mer, OPCO, FEDER Guyane 2021-2027 OS2 Mobilité, Bonus Mobilité Propre).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détail technique et financier site par site figure dans le </w:t>
      </w:r>
      <w:r>
        <w:rPr>
          <w:rFonts w:ascii="Calibri" w:hAnsi="Calibri" w:cs="Calibri"/>
          <w:b/>
          <w:i w:val="0"/>
          <w:color w:val="0A4800"/>
          <w:sz w:val="22"/>
        </w:rPr>
        <w:t>Tableau des 20 PDC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02_Tableau_20_PDC.xlsx</w:t>
      </w:r>
      <w:r>
        <w:rPr>
          <w:rFonts w:ascii="Calibri" w:hAnsi="Calibri" w:cs="Calibri"/>
          <w:b w:val="0"/>
          <w:i w:val="0"/>
          <w:color w:val="1A3A00"/>
          <w:sz w:val="22"/>
        </w:rPr>
        <w:t>), pièce maîtresse du dossier.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Engagements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Conformément aux conditions du dispositif « Voirie publique » du programme ADVENIR, EGREENCITY'S s'engage formellement à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Faire installer chaque point de charge par un installateur </w:t>
      </w:r>
      <w:r>
        <w:rPr>
          <w:rFonts w:ascii="Calibri" w:hAnsi="Calibri" w:cs="Calibri"/>
          <w:b/>
          <w:i w:val="0"/>
          <w:color w:val="0A4800"/>
          <w:sz w:val="22"/>
        </w:rPr>
        <w:t>qualifié IRVE Qualifelec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Maintenir les 20 PDC </w:t>
      </w:r>
      <w:r>
        <w:rPr>
          <w:rFonts w:ascii="Calibri" w:hAnsi="Calibri" w:cs="Calibri"/>
          <w:b/>
          <w:i w:val="0"/>
          <w:color w:val="0A4800"/>
          <w:sz w:val="22"/>
        </w:rPr>
        <w:t>accessibles au public 24 h/24, 7 j/7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</w:t>
      </w:r>
      <w:r>
        <w:rPr>
          <w:rFonts w:ascii="Calibri" w:hAnsi="Calibri" w:cs="Calibri"/>
          <w:b/>
          <w:i w:val="0"/>
          <w:color w:val="0A4800"/>
          <w:sz w:val="22"/>
        </w:rPr>
        <w:t>sans abonnement obligatoire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pendant une durée </w:t>
      </w:r>
      <w:r>
        <w:rPr>
          <w:rFonts w:ascii="Calibri" w:hAnsi="Calibri" w:cs="Calibri"/>
          <w:b/>
          <w:i w:val="0"/>
          <w:color w:val="0A4800"/>
          <w:sz w:val="22"/>
        </w:rPr>
        <w:t>minimale de 5 ans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compter de la mise en service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Garantir un </w:t>
      </w:r>
      <w:r>
        <w:rPr>
          <w:rFonts w:ascii="Calibri" w:hAnsi="Calibri" w:cs="Calibri"/>
          <w:b/>
          <w:i w:val="0"/>
          <w:color w:val="0A4800"/>
          <w:sz w:val="22"/>
        </w:rPr>
        <w:t>taux de disponibilité &gt;= 95 %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 borne et par mois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Mettre en place un </w:t>
      </w:r>
      <w:r>
        <w:rPr>
          <w:rFonts w:ascii="Calibri" w:hAnsi="Calibri" w:cs="Calibri"/>
          <w:b/>
          <w:i w:val="0"/>
          <w:color w:val="0A4800"/>
          <w:sz w:val="22"/>
        </w:rPr>
        <w:t>système d'identification multi-canal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(badge RFID ADVENIR + CB sans contact + application mobile)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Assurer la </w:t>
      </w:r>
      <w:r>
        <w:rPr>
          <w:rFonts w:ascii="Calibri" w:hAnsi="Calibri" w:cs="Calibri"/>
          <w:b/>
          <w:i w:val="0"/>
          <w:color w:val="0A4800"/>
          <w:sz w:val="22"/>
        </w:rPr>
        <w:t>signalétique réglementaire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logo ADVENIR sur chaque borne (10 cm × 5 cm minimum) + panneaux IRVE conformes à l'arrêté du 12 janvier 2017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Maintenir la </w:t>
      </w:r>
      <w:r>
        <w:rPr>
          <w:rFonts w:ascii="Calibri" w:hAnsi="Calibri" w:cs="Calibri"/>
          <w:b/>
          <w:i w:val="0"/>
          <w:color w:val="0A4800"/>
          <w:sz w:val="22"/>
        </w:rPr>
        <w:t>conformité OCPP 1.6J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la </w:t>
      </w:r>
      <w:r>
        <w:rPr>
          <w:rFonts w:ascii="Calibri" w:hAnsi="Calibri" w:cs="Calibri"/>
          <w:b/>
          <w:i w:val="0"/>
          <w:color w:val="0A4800"/>
          <w:sz w:val="22"/>
        </w:rPr>
        <w:t>supervision continue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 notre partenaire technique E-TOTEM (hotline niveau 2, 24/7)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Référencer chaque PDC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la plateforme nationale (qualicharge.beta.gouv.fr), sur Chargemap et A Better Route Planner dans les 30 jours suivant la mise en service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Conserver et transmettre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AVERE-France les données de session pendant 5 ans (taux de disponibilité, nombre de sessions, énergie délivrée)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Faire figurer la mention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« Station cofinancée par le programme ADVENIR » sur l'ensemble de nos supports de communication (site internet, plaquette commerciale, signalétique, communiqués de presse).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L'ensemble de ces engagements est détaillé et signé dans le document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05_Engagements_Operateur.md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joint au dossier.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Pièces constitutives du dossier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Réf.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Pièce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Sommaire général du dossier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01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Fiche projet EGREENCITY'S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02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Tableau des 20 PDC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(document de référence chiffré)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03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 d'implantation Guyane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04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Mémoire technique (architecture OCPP)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05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Engagements opérateur (signé)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06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Modèle de lettre d'intention adressé aux 8 mairies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07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Budget détaillé et plan de financement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08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La présente lettre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Pièces administratives complémentaires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</w:t>
      </w:r>
      <w:r>
        <w:rPr>
          <w:rFonts w:ascii="Calibri" w:hAnsi="Calibri" w:cs="Calibri"/>
          <w:b w:val="0"/>
          <w:i/>
          <w:color w:val="2B4DB5"/>
          <w:sz w:val="22"/>
        </w:rPr>
        <w:t>(en cours de collecte)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>- Extrait Kbis de moins de 3 mois ;</w:t>
        <w:br/>
        <w:t>- Statuts à jour de la SAS et RIB du compte professionnel ;</w:t>
        <w:br/>
        <w:t>- Attestations URSSAF et fiscale de régularité ;</w:t>
        <w:br/>
        <w:t>- Qualification IRVE Qualifelec de l'installateur ;</w:t>
        <w:br/>
        <w:t xml:space="preserve">- Devis fournisseur E-TOTEM </w:t>
      </w:r>
      <w:r>
        <w:rPr>
          <w:rFonts w:ascii="Calibri" w:hAnsi="Calibri" w:cs="Calibri"/>
          <w:b/>
          <w:i w:val="0"/>
          <w:color w:val="0A4800"/>
          <w:sz w:val="22"/>
        </w:rPr>
        <w:t>ref. DEV26000037 du 30 avril 2026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(validité 60 jours) ;</w:t>
        <w:br/>
        <w:t>- Lettres d'intention signées des 8 mairies partenaires ;</w:t>
        <w:br/>
        <w:t>- Bilans et liasses fiscales des deux derniers exercices ;</w:t>
        <w:br/>
        <w:t>- Lettre d'intention de la Banque Postale / BPI France pour le prêt complémentaire.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Conclusion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Convaincu que ce projet, par son </w:t>
      </w:r>
      <w:r>
        <w:rPr>
          <w:rFonts w:ascii="Calibri" w:hAnsi="Calibri" w:cs="Calibri"/>
          <w:b/>
          <w:i w:val="0"/>
          <w:color w:val="0A4800"/>
          <w:sz w:val="22"/>
        </w:rPr>
        <w:t>caractère structurant pour la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(multiplication par 1,7 du parc IRVE public actuel), par sa </w:t>
      </w:r>
      <w:r>
        <w:rPr>
          <w:rFonts w:ascii="Calibri" w:hAnsi="Calibri" w:cs="Calibri"/>
          <w:b/>
          <w:i w:val="0"/>
          <w:color w:val="0A4800"/>
          <w:sz w:val="22"/>
        </w:rPr>
        <w:t>contribution directe à la transition énergétique outre-mer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par sa </w:t>
      </w:r>
      <w:r>
        <w:rPr>
          <w:rFonts w:ascii="Calibri" w:hAnsi="Calibri" w:cs="Calibri"/>
          <w:b/>
          <w:i w:val="0"/>
          <w:color w:val="0A4800"/>
          <w:sz w:val="22"/>
        </w:rPr>
        <w:t>parfaite adéquation avec les axes prioritaires d'ADVENIR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(voirie publique, RUP, maillage de la RN1), mérite votre attention bienveillante.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Je reste à votre entière disposition, ainsi que mon Directeur Général Patrice Claude LUDOSKY, pour toute information complémentaire et pour répondre aux questions que pourrait soulever votre commission d'instruction.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Vous remerciant par avance de l'examen attentif que vous voudrez bien réserver à notre demande, je vous prie d'agréer, Madame, Monsieur, l'expression de mes salutations distinguées.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Fait à Macouria-Tonate, le 28 avril 2026.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Président — Fondateur</w:t>
        <w:br/>
        <w:t>EGREENCITY'S SAS</w:t>
      </w: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(Signature manuscrite + cachet de l'entreprise)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___________________________________</w:t>
        <w:br/>
        <w:t>Loïc Yves LUDOSKY — Président</w:t>
        <w:br/>
        <w:t>EGREENCITY'S</w:t>
      </w:r>
    </w:p>
    <w:p>
      <w:pPr>
        <w:pBdr>
          <w:bottom w:val="single" w:sz="8" w:space="1" w:color="33CC00"/>
        </w:pBdr>
      </w:pP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Note pour expédition : envoi en lettre recommandée avec accusé de réception + dépôt en parallèle de la version numérique sur https://advenir.mobi/ 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