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Kourou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Kourou</w:t>
        <w:br/>
        <w:t>Hôtel de Ville — Avenue de Gaulle</w:t>
        <w:br/>
        <w:t>97310 KOUROU</w:t>
      </w:r>
    </w:p>
    <w:p>
      <w:pPr>
        <w:spacing w:after="120" w:line="312" w:lineRule="auto"/>
      </w:pPr>
      <w:r>
        <w:rPr>
          <w:rFonts w:ascii="Calibri" w:hAnsi="Calibri" w:cs="Calibri"/>
          <w:b w:val="0"/>
          <w:i w:val="0"/>
          <w:color w:val="1A3A00"/>
          <w:sz w:val="22"/>
        </w:rPr>
        <w:t>05 94 32 82 82</w:t>
        <w:br/>
        <w:t>mairie@ville-kourou.fr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Kourou (1 station / 2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Kourou,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Kourou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Deuxieme pole economique de Guyane : Centre Spatial Guyanais (CNES, ESA, ArianeGroup), tourisme spatial, image internationale - une station IRVE alignee avec l'identite techno-innovation de Kourou</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Place Newton - Centre-ville Kourou (cour vis-a-vis CSG)</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Kourou</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Kourou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Kourou</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Kourou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Kourou</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Kourou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