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﻿# Contrat de Location avec Option d'Achat (LOA)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Bornes de recharge pour vehicules electriques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Reference contrat : EGS-LOA-2026-[NUMERO]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Entre les soussignes :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Le BAILLEUR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EGREENCITY'S SAS</w:t>
        <w:br/>
        <w:t>SAS au capital de 250 EUR — RCS Cayenne 878 682 854</w:t>
        <w:br/>
        <w:t>1 rue Anangosi, Residence La Rougerie</w:t>
        <w:br/>
        <w:t>97355 MACOURIA — Guyane francaise</w:t>
        <w:br/>
        <w:t>Representee par M. Loic Yves LUDOSKY, President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Ci-apres denomme </w:t>
      </w:r>
      <w:r>
        <w:rPr>
          <w:rFonts w:ascii="Calibri" w:hAnsi="Calibri" w:cs="Calibri"/>
          <w:b/>
          <w:i w:val="0"/>
          <w:color w:val="0A4800"/>
          <w:sz w:val="22"/>
        </w:rPr>
        <w:t>« EGREENCITY'S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ET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Le PRENEUR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Raison sociale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 w:val="0"/>
          <w:color w:val="0A4800"/>
          <w:sz w:val="22"/>
        </w:rPr>
        <w:br/>
        <w:t xml:space="preserve">Forme juridique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br/>
        <w:t xml:space="preserve">SIREN/SIRET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t>__</w:t>
        <w:br/>
        <w:t xml:space="preserve">Adresse du siege social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 w:val="0"/>
          <w:color w:val="0A4800"/>
          <w:sz w:val="22"/>
        </w:rPr>
        <w:br/>
        <w:t xml:space="preserve">Code postal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 w:val="0"/>
          <w:color w:val="0A4800"/>
          <w:sz w:val="22"/>
        </w:rPr>
        <w:t xml:space="preserve">_ Ville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br/>
        <w:t xml:space="preserve">Representee par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 w:val="0"/>
          <w:color w:val="0A4800"/>
          <w:sz w:val="22"/>
        </w:rPr>
        <w:t xml:space="preserve"> Qualite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t>______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Ci-apres denomme </w:t>
      </w:r>
      <w:r>
        <w:rPr>
          <w:rFonts w:ascii="Calibri" w:hAnsi="Calibri" w:cs="Calibri"/>
          <w:b/>
          <w:i w:val="0"/>
          <w:color w:val="0A4800"/>
          <w:sz w:val="22"/>
        </w:rPr>
        <w:t>« l'Entreprise »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1 — Objet du contrat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present contrat a pour objet la location avec option d'achat de la ou des borne(s) de recharge</w:t>
        <w:br/>
        <w:t>pour vehicules electriques (ci-apres « l'Equipement ») decrite(s) en Annexe 1, installee(s) sur le</w:t>
        <w:br/>
        <w:t>site de l'Entreprise indique en Annexe 2.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L'Equipement demeure la propriete d'EGREENCITY'S pendant toute la duree du contrat, sauf</w:t>
        <w:br/>
        <w:t>exercice de l'option d'achat dans les conditions de l'Article 8.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2 — Description de l'equipement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Parametre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Modele de borne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Reference fabricant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Numero de serie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PDC (points de charge)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 kW AC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Adresse d'implantation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Emplacement precis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Date de mise en service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3 — Duree du contrat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3.1 Le present contrat est conclu pour une duree ferme de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 w:val="0"/>
          <w:color w:val="0A4800"/>
          <w:sz w:val="22"/>
        </w:rPr>
        <w:t xml:space="preserve"> mois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(minimum 72 mois)</w:t>
        <w:br/>
        <w:t>a compter de la date de mise en service de l'Equipement constatee contradictoirement entre les parties</w:t>
        <w:br/>
        <w:t>(cf. proces-verbal de mise en service, Annexe 3).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3.2 A l'issue de la duree ferme, le contrat se renouvelle par tacite reconduction par periode de</w:t>
        <w:br/>
        <w:t>12 mois, sauf denonciation par l'une ou l'autre des parties par lettre recommandee avec accuse</w:t>
        <w:br/>
        <w:t>de reception adressee au moins 3 mois avant le terme.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3.3 Durant la duree ferme du contrat, l'Entreprise s'interdit toute resiliation sauf dans les cas</w:t>
        <w:br/>
        <w:t>prevus a l'Article 11.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4 — Loyer mensuel et conditions financieres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4.1 Loyer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Designation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Montant HT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Loyer mensuel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Loyer mensuel total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____ EUR HT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TVA Guyane (8,5 %)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Loyer mensuel TTC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____ EUR TTC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4.2 Depot de garantie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L'Entreprise verse a la signature du present contrat un </w:t>
      </w:r>
      <w:r>
        <w:rPr>
          <w:rFonts w:ascii="Calibri" w:hAnsi="Calibri" w:cs="Calibri"/>
          <w:b/>
          <w:i w:val="0"/>
          <w:color w:val="0A4800"/>
          <w:sz w:val="22"/>
        </w:rPr>
        <w:t>depot de garantie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equivalent a</w:t>
        <w:br/>
      </w:r>
      <w:r>
        <w:rPr>
          <w:rFonts w:ascii="Calibri" w:hAnsi="Calibri" w:cs="Calibri"/>
          <w:b/>
          <w:i w:val="0"/>
          <w:color w:val="0A4800"/>
          <w:sz w:val="22"/>
        </w:rPr>
        <w:t>3 loyers mensuels HT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soit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t>____ EUR HT, restitue dans un delai de 30 jours</w:t>
        <w:br/>
        <w:t>apres la fin du contrat, deduction faite des eventuelles sommes dues.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4.3 Indexation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Les loyers sont indexes annuellement sur l'indice SYNTEC publie par la Federation SYNTEC.</w:t>
        <w:br/>
        <w:t>La revalorisation est appliquee au 1er janvier de chaque annee civile, plafonnee a +5 % par an.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4.4 Modalites de paiement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Les loyers sont payables mensuellement par virement bancaire sur le compte IBAN d'EGREENCITY'S,</w:t>
        <w:br/>
        <w:t>terme echu, dans un delai de 15 jours a compter de la reception de la facture.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Tout retard de paiement superieur a 10 jours entraine la facturation de penalites de retard au taux</w:t>
        <w:br/>
        <w:t>de 3 fois le taux d'interet legal en vigueur, ainsi qu'une indemnite forfaitaire de recouvrement de 40 EUR.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5 — Obligations d'EGREENCITY'S (Bailleur)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EGREENCITY'S s'engage a :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5.1 </w:t>
      </w:r>
      <w:r>
        <w:rPr>
          <w:rFonts w:ascii="Calibri" w:hAnsi="Calibri" w:cs="Calibri"/>
          <w:b/>
          <w:i w:val="0"/>
          <w:color w:val="0A4800"/>
          <w:sz w:val="22"/>
        </w:rPr>
        <w:t>Fournir et installer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l'Equipement conforme aux specifications de l'Annexe 1, en etat de</w:t>
        <w:br/>
        <w:t>fonctionnement, homologue CE.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5.2 </w:t>
      </w:r>
      <w:r>
        <w:rPr>
          <w:rFonts w:ascii="Calibri" w:hAnsi="Calibri" w:cs="Calibri"/>
          <w:b/>
          <w:i w:val="0"/>
          <w:color w:val="0A4800"/>
          <w:sz w:val="22"/>
        </w:rPr>
        <w:t>Assurer la supervision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l'Equipement via le protocole OCPP 1.6J, connecte au reseau</w:t>
        <w:br/>
        <w:t>GIREVE, pendant toute la duree du contrat.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5.3 </w:t>
      </w:r>
      <w:r>
        <w:rPr>
          <w:rFonts w:ascii="Calibri" w:hAnsi="Calibri" w:cs="Calibri"/>
          <w:b/>
          <w:i w:val="0"/>
          <w:color w:val="0A4800"/>
          <w:sz w:val="22"/>
        </w:rPr>
        <w:t>Maintenir en condition operationnelle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l'Equipement : 1 visite preventive par an (controle</w:t>
        <w:br/>
        <w:t>electrique, test de charge, nettoyage, mise a jour firmware).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5.4 </w:t>
      </w:r>
      <w:r>
        <w:rPr>
          <w:rFonts w:ascii="Calibri" w:hAnsi="Calibri" w:cs="Calibri"/>
          <w:b/>
          <w:i w:val="0"/>
          <w:color w:val="0A4800"/>
          <w:sz w:val="22"/>
        </w:rPr>
        <w:t>Prendre en charge les pannes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imputables a un defaut du materiel ou du logiciel dans un</w:t>
        <w:br/>
        <w:t>delai de 5 jours ouvres. Toute panne causee par une malveillance externe, une surtension EDF,</w:t>
        <w:br/>
        <w:t>ou une intervention non autorisee est exclue.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5.5 </w:t>
      </w:r>
      <w:r>
        <w:rPr>
          <w:rFonts w:ascii="Calibri" w:hAnsi="Calibri" w:cs="Calibri"/>
          <w:b/>
          <w:i w:val="0"/>
          <w:color w:val="0A4800"/>
          <w:sz w:val="22"/>
        </w:rPr>
        <w:t>Mettre a disposition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l'assistance technique du lundi au vendredi, 8h-18h.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5.6 </w:t>
      </w:r>
      <w:r>
        <w:rPr>
          <w:rFonts w:ascii="Calibri" w:hAnsi="Calibri" w:cs="Calibri"/>
          <w:b/>
          <w:i w:val="0"/>
          <w:color w:val="0A4800"/>
          <w:sz w:val="22"/>
        </w:rPr>
        <w:t>Fournir un reporting mensuel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par email : nombre de sessions, energie delivree (kWh),</w:t>
        <w:br/>
        <w:t>CO2 evite estime, revenus si mode Pay-as-you-go actif.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5.7 </w:t>
      </w:r>
      <w:r>
        <w:rPr>
          <w:rFonts w:ascii="Calibri" w:hAnsi="Calibri" w:cs="Calibri"/>
          <w:b/>
          <w:i w:val="0"/>
          <w:color w:val="0A4800"/>
          <w:sz w:val="22"/>
        </w:rPr>
        <w:t>Fournir 2 badges RFID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au démarrage du contrat pour les vehicules de service.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6 — Obligations de l'Entreprise (Preneur)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L'Entreprise s'engage a :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6.1 </w:t>
      </w:r>
      <w:r>
        <w:rPr>
          <w:rFonts w:ascii="Calibri" w:hAnsi="Calibri" w:cs="Calibri"/>
          <w:b/>
          <w:i w:val="0"/>
          <w:color w:val="0A4800"/>
          <w:sz w:val="22"/>
        </w:rPr>
        <w:t>Realiser ou faire realiser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les travaux d'installation (genie civil, raccordement electrique</w:t>
        <w:br/>
        <w:t>HTBT/BT, fourniture d'une prise de courant dediee) par un electricien IRVE agree, avant la</w:t>
        <w:br/>
        <w:t>livraison de l'Equipement. Ces travaux sont entierement a la charge de l'Entreprise.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6.2 </w:t>
      </w:r>
      <w:r>
        <w:rPr>
          <w:rFonts w:ascii="Calibri" w:hAnsi="Calibri" w:cs="Calibri"/>
          <w:b/>
          <w:i w:val="0"/>
          <w:color w:val="0A4800"/>
          <w:sz w:val="22"/>
        </w:rPr>
        <w:t>Maintenir un abonnement electrique EDF SEI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suffisant pour alimenter l'Equipement.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6.3 </w:t>
      </w:r>
      <w:r>
        <w:rPr>
          <w:rFonts w:ascii="Calibri" w:hAnsi="Calibri" w:cs="Calibri"/>
          <w:b/>
          <w:i w:val="0"/>
          <w:color w:val="0A4800"/>
          <w:sz w:val="22"/>
        </w:rPr>
        <w:t>Laisser acces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 EGREENCITY'S ou a ses sous-traitants pour les interventions de maintenance.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6.4 </w:t>
      </w:r>
      <w:r>
        <w:rPr>
          <w:rFonts w:ascii="Calibri" w:hAnsi="Calibri" w:cs="Calibri"/>
          <w:b/>
          <w:i w:val="0"/>
          <w:color w:val="0A4800"/>
          <w:sz w:val="22"/>
        </w:rPr>
        <w:t>Ne pas modifier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l'Equipement, ne pas le deplacer sans accord ecrit d'EGREENCITY'S.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6.5 </w:t>
      </w:r>
      <w:r>
        <w:rPr>
          <w:rFonts w:ascii="Calibri" w:hAnsi="Calibri" w:cs="Calibri"/>
          <w:b/>
          <w:i w:val="0"/>
          <w:color w:val="0A4800"/>
          <w:sz w:val="22"/>
        </w:rPr>
        <w:t>Ne pas sous-louer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l'Equipement ni en ceder l'usage a un tiers sans accord ecrit.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6.6 </w:t>
      </w:r>
      <w:r>
        <w:rPr>
          <w:rFonts w:ascii="Calibri" w:hAnsi="Calibri" w:cs="Calibri"/>
          <w:b/>
          <w:i w:val="0"/>
          <w:color w:val="0A4800"/>
          <w:sz w:val="22"/>
        </w:rPr>
        <w:t>Signaler sans delai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toute panne, deterioration ou intrusion constatee.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6.7 </w:t>
      </w:r>
      <w:r>
        <w:rPr>
          <w:rFonts w:ascii="Calibri" w:hAnsi="Calibri" w:cs="Calibri"/>
          <w:b/>
          <w:i w:val="0"/>
          <w:color w:val="0A4800"/>
          <w:sz w:val="22"/>
        </w:rPr>
        <w:t>Assurer l'Equipement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contre les risques d'incendie, de vol, de vandalisme et les dommages</w:t>
        <w:br/>
        <w:t>des eaux (attestation a fournir dans les 30 jours suivant la mise en service).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6.8 </w:t>
      </w:r>
      <w:r>
        <w:rPr>
          <w:rFonts w:ascii="Calibri" w:hAnsi="Calibri" w:cs="Calibri"/>
          <w:b/>
          <w:i w:val="0"/>
          <w:color w:val="0A4800"/>
          <w:sz w:val="22"/>
        </w:rPr>
        <w:t>Payer les loyers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dans les conditions de l'Article 4.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7 — Responsabilite et assurance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7.1 EGREENCITY'S est responsable du bon fonctionnement de l'Equipement dans les conditions</w:t>
        <w:br/>
        <w:t>normales d'utilisation.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7.2 L'Entreprise est responsable de tout dommage cause a l'Equipement par un usage anormal,</w:t>
        <w:br/>
        <w:t>une malveillance, un acte de tiers ou un defaut dans les installations electriques de son site.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7.3 Chaque partie conserve la responsabilite des dommages causes a des tiers par ses propres</w:t>
        <w:br/>
        <w:t>actes ou negligences.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8 — Option d'achat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8.1 L'Entreprise dispose d'une option d'achat sur l'Equipement exer-cable a partir du</w:t>
        <w:br/>
      </w:r>
      <w:r>
        <w:rPr>
          <w:rFonts w:ascii="Calibri" w:hAnsi="Calibri" w:cs="Calibri"/>
          <w:b/>
          <w:i w:val="0"/>
          <w:color w:val="0A4800"/>
          <w:sz w:val="22"/>
        </w:rPr>
        <w:t>48e mois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du contrat, et jusqu'a la fin du contrat.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8.2 La valeur de rachat est fixee a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Moment d'exercice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 residuelle HT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Au 48e mois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30 % de la valeur initiale du materiel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Au 60e mois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15 % de la valeur initiale du materiel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Au terme des 72 mois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Valeur residuelle contractuelle (Annexe 1)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8.3 L'Entreprise notifie son intention d'exercer l'option d'achat par lettre recommandee</w:t>
        <w:br/>
        <w:t>avec accuse de reception adressee a EGREENCITY'S. Le transfert de propriete intervient a</w:t>
        <w:br/>
        <w:t>la date de reception du paiement integral de la valeur residuelle.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8.4 A compter du transfert de propriete, EGREENCITY'S n'est plus tenue aux obligations</w:t>
        <w:br/>
        <w:t>de maintenance et de supervision visees aux Articles 5.3 a 5.6, sauf souscription d'un</w:t>
        <w:br/>
        <w:t>contrat de maintenance separe.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9 — Revision des loyers en cas d'extension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 l'Entreprise souhaite ajouter des bornes supplementaires sur le meme site ou sur un autre</w:t>
        <w:br/>
        <w:t>site, un avenant au present contrat est conclu, etablissant un nouveau loyer global. Les</w:t>
        <w:br/>
        <w:t>bornes supplementaires peuvent beneficier d'une remise de fidelite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Nombre total de PDC en LOA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Remise sur le loyer unitaire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a 3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5 %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a 7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10 %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 PDC et plus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15 %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10 — Confidentialite et donnees personnelles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Les parties s'engagent a ne pas divulguer les informations confidentielles echangees dans le</w:t>
        <w:br/>
        <w:t>cadre du present contrat. Les donnees de sessions de recharge (anonymisees) peuvent etre</w:t>
        <w:br/>
        <w:t>utilisees par EGREENCITY'S dans le cadre de son reporting reseau et de son dossier ADVENIR.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11 — Resiliation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11.1 Resiliation pour faute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 cas de manquement grave de l'une des parties a ses obligations contractuelles, l'autre partie</w:t>
        <w:br/>
        <w:t>peut rsilier le contrat de plein droit apres mise en demeure restee sans effet pendant 30 jours.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11.2 Resiliation anticipee par l'Entreprise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 cas de resiliation anticipee hors faute d'EGREENCITY'S, l'Entreprise est redevable</w:t>
        <w:br/>
        <w:t xml:space="preserve">d'une indemnite de resiliation egale a </w:t>
      </w:r>
      <w:r>
        <w:rPr>
          <w:rFonts w:ascii="Calibri" w:hAnsi="Calibri" w:cs="Calibri"/>
          <w:b/>
          <w:i w:val="0"/>
          <w:color w:val="0A4800"/>
          <w:sz w:val="22"/>
        </w:rPr>
        <w:t>30 % des loyers restants dus</w:t>
      </w:r>
      <w:r>
        <w:rPr>
          <w:rFonts w:ascii="Calibri" w:hAnsi="Calibri" w:cs="Calibri"/>
          <w:b w:val="0"/>
          <w:i w:val="0"/>
          <w:color w:val="1A3A00"/>
          <w:sz w:val="22"/>
        </w:rPr>
        <w:t>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11.3 Defaillance de l'Entreprise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En cas de non-paiement de 2 loyers consecutifs ou de mise en procedure collective, EGREENCITY'S</w:t>
        <w:br/>
        <w:t>se reserve le droit de ressilier le contrat et de reprendre l'Equipement dans les 15 jours, sans</w:t>
        <w:br/>
        <w:t>prejudice des sommes dues.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12 — Loi applicable et juridiction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present contrat est soumis au droit francais. En cas de litige, les parties s'engagent a</w:t>
        <w:br/>
        <w:t>rechercher une solution amiable dans un delai de 30 jours. A defaut, le Tribunal de Commerce de</w:t>
        <w:br/>
        <w:t>Cayenne est seul competent, meme en cas de pluralite de defendeurs ou d'appel en garantie.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Article 13 — Dispositions generales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13.1 Le present contrat constitue l'integralite de l'accord entre les parties et annule tout</w:t>
        <w:br/>
        <w:t>accord precedent portant sur le meme objet.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13.2 Tout avenant doit etre etabli par ecrit et signe par les deux parties.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13.3 La nullite d'une clause n'entraine pas la nullite du contrat.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13.4 Le present contrat est etabli en 2 exemplaires originaux, un pour chaque partie.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Signatures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Fait a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 xml:space="preserve">_, le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t>_ 2026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Pour EGREENCITY'S SAS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Loic Yves LUDOSKY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Qualite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President Fondateur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Signature + cachet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(Signature manuscrite)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Pour l'Entreprise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Qualite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Signature + cachet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(Signature manuscrite)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Annexe 1 — Description de l'equipement et valeur residuelle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Reference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Modele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PDC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 initiale HT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 residuelle 72 mois HT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 EUR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/>
                <w:color w:val="2B4DB5"/>
                <w:sz w:val="19"/>
              </w:rPr>
              <w:t>_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____ EUR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Annexe 2 — Adresse et plan d'implantation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Adresse du site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 w:val="0"/>
          <w:color w:val="0A4800"/>
          <w:sz w:val="22"/>
        </w:rPr>
        <w:br/>
        <w:t xml:space="preserve">Coordonnees GPS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t>___</w:t>
        <w:br/>
        <w:t>Plan joint : [OUI / NON]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Annexe 3 — Proces-verbal de mise en service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Date de mise en service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Technicien EGREENCITY'S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Representant de l'Entreprise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Tests effectues : [OK] Charge test 1 PDC | [OK] Charge test 2 PDC | [OK] Connexion OCPP | [OK] Application mobile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Reservations eventuelles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t>_____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Signatures contradictoires :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Bailleur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 xml:space="preserve">_ | Preneur : 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/>
          <w:i/>
          <w:color w:val="2B4DB5"/>
          <w:sz w:val="22"/>
        </w:rPr>
        <w:t>_</w:t>
      </w:r>
      <w:r>
        <w:rPr>
          <w:rFonts w:ascii="Calibri" w:hAnsi="Calibri" w:cs="Calibri"/>
          <w:b w:val="0"/>
          <w:i w:val="0"/>
          <w:color w:val="1A3A00"/>
          <w:sz w:val="22"/>
        </w:rPr>
        <w:t>_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Contrat LOA Bornes — EGREENCITY'S SAS — Version 2026.1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 w:val="0"/>
          <w:i/>
          <w:color w:val="2B4DB5"/>
          <w:sz w:val="22"/>
        </w:rPr>
        <w:t>A signer en 2 exemplaires originaux — Conserver avec le dossier de mise en service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