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772" w:rsidRPr="00926917" w:rsidRDefault="00B476CA">
      <w:pPr>
        <w:pStyle w:val="Date"/>
      </w:pPr>
      <w:r>
        <w:t>BONAFI Matéo Peip2 G1</w:t>
      </w:r>
    </w:p>
    <w:p w:rsidR="00863772" w:rsidRDefault="00B476CA">
      <w:pPr>
        <w:pStyle w:val="Titre"/>
      </w:pPr>
      <w:r>
        <w:t>Rapport projet arduino.</w:t>
      </w:r>
    </w:p>
    <w:p w:rsidR="00B476CA" w:rsidRPr="00926917" w:rsidRDefault="00B476CA">
      <w:pPr>
        <w:pStyle w:val="Titre"/>
      </w:pPr>
      <w:r>
        <w:t>Seance du 09/12/19.</w:t>
      </w:r>
    </w:p>
    <w:p w:rsidR="00863772" w:rsidRPr="00926917" w:rsidRDefault="00B476CA">
      <w:pPr>
        <w:pStyle w:val="Titre1"/>
      </w:pPr>
      <w:r>
        <w:t>En cours.</w:t>
      </w:r>
    </w:p>
    <w:p w:rsidR="002846E8" w:rsidRPr="00926917" w:rsidRDefault="00B476CA" w:rsidP="002846E8">
      <w:r>
        <w:t>Lors de la séance de TD nous avons réalisé le montage de l’écran que nous pensons utiliser pour le projet. Ainsi que le branchement de la SD qui nous sera utile plus tard pour stocker les nombreuses images du jeu.</w:t>
      </w:r>
    </w:p>
    <w:p w:rsidR="00863772" w:rsidRPr="00926917" w:rsidRDefault="00B476CA">
      <w:pPr>
        <w:pStyle w:val="Titre2"/>
      </w:pPr>
      <w:r>
        <w:t>Écran.</w:t>
      </w:r>
    </w:p>
    <w:p w:rsidR="00325DB1" w:rsidRDefault="00325DB1" w:rsidP="00325DB1">
      <w:pPr>
        <w:pStyle w:val="Titre3"/>
      </w:pPr>
      <w:r>
        <w:t xml:space="preserve">Pour le montage de l’écran nous avons suivi une vidéo dont nous avons adapté les branchements à notre carte </w:t>
      </w:r>
      <w:proofErr w:type="spellStart"/>
      <w:r>
        <w:t>Teensy</w:t>
      </w:r>
      <w:proofErr w:type="spellEnd"/>
      <w:r>
        <w:t>.</w:t>
      </w:r>
    </w:p>
    <w:p w:rsidR="00325DB1" w:rsidRDefault="00325DB1" w:rsidP="00325DB1">
      <w:pPr>
        <w:pStyle w:val="Titre3"/>
        <w:numPr>
          <w:ilvl w:val="0"/>
          <w:numId w:val="0"/>
        </w:numPr>
        <w:ind w:left="1080"/>
      </w:pPr>
      <w:r>
        <w:t xml:space="preserve">Cette dernière préalablement soudée a des pins males pour éviter les problèmes de faux-contacts. </w:t>
      </w:r>
    </w:p>
    <w:p w:rsidR="007A6D65" w:rsidRDefault="00325DB1" w:rsidP="007A6D65">
      <w:pPr>
        <w:pStyle w:val="Titre3"/>
      </w:pPr>
      <w:r>
        <w:t xml:space="preserve">Les images s’affichent toutes correctement, on utilise la fonction optimisée </w:t>
      </w:r>
      <w:proofErr w:type="spellStart"/>
      <w:r>
        <w:t>Arduino</w:t>
      </w:r>
      <w:proofErr w:type="spellEnd"/>
      <w:r>
        <w:t xml:space="preserve"> </w:t>
      </w:r>
      <w:proofErr w:type="spellStart"/>
      <w:r>
        <w:t>Drawbitmap</w:t>
      </w:r>
      <w:proofErr w:type="spellEnd"/>
      <w:r>
        <w:t xml:space="preserve"> pour dessiner les pixels</w:t>
      </w:r>
      <w:r w:rsidR="000D00D5">
        <w:t xml:space="preserve"> de chaque image</w:t>
      </w:r>
      <w:r>
        <w:t>.</w:t>
      </w:r>
    </w:p>
    <w:p w:rsidR="007A6D65" w:rsidRDefault="007A6D65" w:rsidP="007A6D65">
      <w:pPr>
        <w:pStyle w:val="Titre3"/>
        <w:numPr>
          <w:ilvl w:val="0"/>
          <w:numId w:val="0"/>
        </w:numPr>
      </w:pPr>
    </w:p>
    <w:p w:rsidR="00325DB1" w:rsidRDefault="00325DB1" w:rsidP="00325DB1">
      <w:pPr>
        <w:pStyle w:val="Titre2"/>
      </w:pPr>
      <w:r>
        <w:t>Carte SD.</w:t>
      </w:r>
    </w:p>
    <w:p w:rsidR="000D00D5" w:rsidRDefault="00325DB1" w:rsidP="000D00D5">
      <w:pPr>
        <w:pStyle w:val="Titre3"/>
      </w:pPr>
      <w:r>
        <w:t>La carte SD</w:t>
      </w:r>
      <w:r w:rsidR="002846E8">
        <w:t>,</w:t>
      </w:r>
      <w:r>
        <w:t xml:space="preserve"> dont le support est intégré à notre écran</w:t>
      </w:r>
      <w:r w:rsidR="002846E8">
        <w:t xml:space="preserve">, </w:t>
      </w:r>
      <w:r w:rsidR="007A6D65">
        <w:t xml:space="preserve">nous sert au stockage des images. Nous avons réussi à la brancher à la </w:t>
      </w:r>
      <w:proofErr w:type="spellStart"/>
      <w:r w:rsidR="002846E8">
        <w:t>T</w:t>
      </w:r>
      <w:r w:rsidR="007A6D65">
        <w:t>eensy</w:t>
      </w:r>
      <w:proofErr w:type="spellEnd"/>
      <w:r w:rsidR="007A6D65">
        <w:t xml:space="preserve"> et à lire des images qui y étai</w:t>
      </w:r>
      <w:r w:rsidR="002846E8">
        <w:t>en</w:t>
      </w:r>
      <w:r w:rsidR="007A6D65">
        <w:t>t stockées.</w:t>
      </w:r>
    </w:p>
    <w:p w:rsidR="000D00D5" w:rsidRDefault="000D00D5" w:rsidP="000D00D5">
      <w:pPr>
        <w:pStyle w:val="Titre3"/>
        <w:numPr>
          <w:ilvl w:val="0"/>
          <w:numId w:val="0"/>
        </w:numPr>
      </w:pPr>
    </w:p>
    <w:p w:rsidR="000D00D5" w:rsidRDefault="000D00D5" w:rsidP="000D00D5">
      <w:pPr>
        <w:pStyle w:val="Titre2"/>
      </w:pPr>
      <w:r>
        <w:t>Difficultés.</w:t>
      </w:r>
    </w:p>
    <w:p w:rsidR="000D00D5" w:rsidRDefault="000D00D5" w:rsidP="000D00D5">
      <w:pPr>
        <w:pStyle w:val="Titre3"/>
      </w:pPr>
      <w:r>
        <w:t xml:space="preserve">Nous avons cependant rencontré une difficulté majeure, celle du temps d’affichage. En effet on obtenait, à partir de la lecture SD plus de 500ms, ce qui en jeu nous donnerai </w:t>
      </w:r>
      <w:r w:rsidR="002846E8">
        <w:t>2 images par secondes donc une fluidité moindre.</w:t>
      </w:r>
    </w:p>
    <w:p w:rsidR="002846E8" w:rsidRDefault="002846E8" w:rsidP="002846E8">
      <w:pPr>
        <w:pStyle w:val="Titre3"/>
      </w:pPr>
      <w:r>
        <w:t xml:space="preserve">Comme nous souhaitions déplacer dynamiquement à la fois la carte et le personnage il nous fallait résoudre ce problème. </w:t>
      </w:r>
    </w:p>
    <w:p w:rsidR="002846E8" w:rsidRDefault="002846E8" w:rsidP="002846E8">
      <w:pPr>
        <w:pStyle w:val="Titre3"/>
        <w:numPr>
          <w:ilvl w:val="0"/>
          <w:numId w:val="0"/>
        </w:numPr>
        <w:ind w:left="1080"/>
      </w:pPr>
      <w:r>
        <w:t>Différentes option s’offrait à nous notamment celle de réduire la taille de l’écran allouer à l’affichage de la carte.</w:t>
      </w:r>
    </w:p>
    <w:p w:rsidR="002846E8" w:rsidRDefault="002846E8" w:rsidP="002846E8">
      <w:pPr>
        <w:pStyle w:val="Titre3"/>
        <w:numPr>
          <w:ilvl w:val="0"/>
          <w:numId w:val="0"/>
        </w:numPr>
        <w:ind w:left="1080"/>
      </w:pPr>
      <w:r>
        <w:t>Ou encore de rendre la carte immobile et de faire se déplacer que le personnage.</w:t>
      </w:r>
    </w:p>
    <w:p w:rsidR="002846E8" w:rsidRDefault="002846E8" w:rsidP="002846E8">
      <w:pPr>
        <w:pStyle w:val="Titre3"/>
        <w:numPr>
          <w:ilvl w:val="0"/>
          <w:numId w:val="0"/>
        </w:numPr>
        <w:ind w:left="1080"/>
      </w:pPr>
      <w:r>
        <w:t xml:space="preserve">Ces options nous déplaisaient fortement car elles venaient restreindre notre idée de départ. </w:t>
      </w:r>
    </w:p>
    <w:p w:rsidR="002846E8" w:rsidRDefault="002846E8" w:rsidP="002846E8">
      <w:pPr>
        <w:pStyle w:val="Titre3"/>
        <w:numPr>
          <w:ilvl w:val="0"/>
          <w:numId w:val="0"/>
        </w:numPr>
        <w:ind w:left="1080"/>
      </w:pPr>
      <w:r>
        <w:t xml:space="preserve">Nous avons donc fini la séance sur ce problème ci. </w:t>
      </w:r>
    </w:p>
    <w:p w:rsidR="000D00D5" w:rsidRPr="00926917" w:rsidRDefault="000D00D5" w:rsidP="000D00D5">
      <w:pPr>
        <w:pStyle w:val="Titre2"/>
        <w:numPr>
          <w:ilvl w:val="0"/>
          <w:numId w:val="0"/>
        </w:numPr>
        <w:ind w:left="720"/>
      </w:pPr>
    </w:p>
    <w:p w:rsidR="00863772" w:rsidRPr="00926917" w:rsidRDefault="000D00D5">
      <w:pPr>
        <w:pStyle w:val="Titre1"/>
      </w:pPr>
      <w:r>
        <w:lastRenderedPageBreak/>
        <w:t>a la maison.</w:t>
      </w:r>
    </w:p>
    <w:p w:rsidR="000D00D5" w:rsidRDefault="000D00D5" w:rsidP="000D00D5">
      <w:pPr>
        <w:pStyle w:val="Titre2"/>
      </w:pPr>
      <w:r>
        <w:t>Carte</w:t>
      </w:r>
      <w:r w:rsidR="00382F23">
        <w:t xml:space="preserve"> et </w:t>
      </w:r>
      <w:proofErr w:type="spellStart"/>
      <w:r w:rsidR="00382F23">
        <w:t>Arduimons</w:t>
      </w:r>
      <w:proofErr w:type="spellEnd"/>
      <w:r>
        <w:t>.</w:t>
      </w:r>
    </w:p>
    <w:p w:rsidR="00382F23" w:rsidRDefault="000D00D5" w:rsidP="00382F23">
      <w:pPr>
        <w:pStyle w:val="Titre3"/>
      </w:pPr>
      <w:r>
        <w:t xml:space="preserve">Pour ma part je me concentrerais sur l’aspect graphique du jeu j’ai donc commencé </w:t>
      </w:r>
      <w:r w:rsidR="002846E8">
        <w:t>à</w:t>
      </w:r>
      <w:r>
        <w:t xml:space="preserve"> créer une carte Test dans </w:t>
      </w:r>
      <w:r w:rsidR="002846E8">
        <w:t>laquelle</w:t>
      </w:r>
      <w:r>
        <w:t xml:space="preserve"> notre personnage s</w:t>
      </w:r>
      <w:r w:rsidR="00382F23">
        <w:t xml:space="preserve">e </w:t>
      </w:r>
      <w:r>
        <w:t>déplacera</w:t>
      </w:r>
      <w:r w:rsidR="002846E8">
        <w:t>.</w:t>
      </w:r>
    </w:p>
    <w:p w:rsidR="000D00D5" w:rsidRDefault="002846E8" w:rsidP="00382F23">
      <w:pPr>
        <w:pStyle w:val="Titre3"/>
        <w:numPr>
          <w:ilvl w:val="0"/>
          <w:numId w:val="0"/>
        </w:numPr>
        <w:ind w:left="1080"/>
      </w:pPr>
      <w:r>
        <w:rPr>
          <w:noProof/>
        </w:rPr>
        <w:drawing>
          <wp:inline distT="0" distB="0" distL="0" distR="0">
            <wp:extent cx="2475571" cy="2475571"/>
            <wp:effectExtent l="0" t="0" r="127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 test.png"/>
                    <pic:cNvPicPr/>
                  </pic:nvPicPr>
                  <pic:blipFill>
                    <a:blip r:embed="rId7">
                      <a:extLst>
                        <a:ext uri="{28A0092B-C50C-407E-A947-70E740481C1C}">
                          <a14:useLocalDpi xmlns:a14="http://schemas.microsoft.com/office/drawing/2010/main" val="0"/>
                        </a:ext>
                      </a:extLst>
                    </a:blip>
                    <a:stretch>
                      <a:fillRect/>
                    </a:stretch>
                  </pic:blipFill>
                  <pic:spPr>
                    <a:xfrm>
                      <a:off x="0" y="0"/>
                      <a:ext cx="2482563" cy="2482563"/>
                    </a:xfrm>
                    <a:prstGeom prst="rect">
                      <a:avLst/>
                    </a:prstGeom>
                  </pic:spPr>
                </pic:pic>
              </a:graphicData>
            </a:graphic>
          </wp:inline>
        </w:drawing>
      </w:r>
    </w:p>
    <w:p w:rsidR="00382F23" w:rsidRDefault="002846E8" w:rsidP="00382F23">
      <w:pPr>
        <w:pStyle w:val="Titre3"/>
        <w:numPr>
          <w:ilvl w:val="0"/>
          <w:numId w:val="0"/>
        </w:numPr>
        <w:ind w:left="1080"/>
      </w:pPr>
      <w:r>
        <w:t>La carte évoluera bien sûr et gagnera en complexité avec maisons objets obstacles…</w:t>
      </w:r>
    </w:p>
    <w:p w:rsidR="00382F23" w:rsidRDefault="002846E8" w:rsidP="00382F23">
      <w:pPr>
        <w:pStyle w:val="Titre3"/>
        <w:numPr>
          <w:ilvl w:val="0"/>
          <w:numId w:val="0"/>
        </w:numPr>
        <w:ind w:left="1080"/>
      </w:pPr>
      <w:r>
        <w:t>J’ai aussi cr</w:t>
      </w:r>
      <w:r w:rsidR="00382F23">
        <w:t xml:space="preserve">éé les premiers </w:t>
      </w:r>
      <w:proofErr w:type="spellStart"/>
      <w:r w:rsidR="00382F23">
        <w:t>Arduimons</w:t>
      </w:r>
      <w:proofErr w:type="spellEnd"/>
      <w:r w:rsidR="00382F23">
        <w:t xml:space="preserve"> tout est dessiner pixel par pixel et aucun graphique n’est réutilisé, les images nous appartiennent, donc pas de problème de droits.</w:t>
      </w:r>
    </w:p>
    <w:p w:rsidR="00382F23" w:rsidRDefault="00382F23" w:rsidP="00382F23">
      <w:pPr>
        <w:pStyle w:val="Titre3"/>
        <w:numPr>
          <w:ilvl w:val="0"/>
          <w:numId w:val="0"/>
        </w:numPr>
        <w:ind w:left="1080"/>
      </w:pPr>
      <w:r>
        <w:rPr>
          <w:noProof/>
        </w:rPr>
        <w:drawing>
          <wp:inline distT="0" distB="0" distL="0" distR="0" wp14:anchorId="67E9F5B4" wp14:editId="1583F7D3">
            <wp:extent cx="571500" cy="635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 rouge.bmp"/>
                    <pic:cNvPicPr/>
                  </pic:nvPicPr>
                  <pic:blipFill>
                    <a:blip r:embed="rId8">
                      <a:extLst>
                        <a:ext uri="{28A0092B-C50C-407E-A947-70E740481C1C}">
                          <a14:useLocalDpi xmlns:a14="http://schemas.microsoft.com/office/drawing/2010/main" val="0"/>
                        </a:ext>
                      </a:extLst>
                    </a:blip>
                    <a:stretch>
                      <a:fillRect/>
                    </a:stretch>
                  </pic:blipFill>
                  <pic:spPr>
                    <a:xfrm>
                      <a:off x="0" y="0"/>
                      <a:ext cx="571500" cy="635000"/>
                    </a:xfrm>
                    <a:prstGeom prst="rect">
                      <a:avLst/>
                    </a:prstGeom>
                  </pic:spPr>
                </pic:pic>
              </a:graphicData>
            </a:graphic>
          </wp:inline>
        </w:drawing>
      </w:r>
      <w:r>
        <w:rPr>
          <w:noProof/>
        </w:rPr>
        <w:drawing>
          <wp:inline distT="0" distB="0" distL="0" distR="0">
            <wp:extent cx="571500" cy="635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 verte.bmp"/>
                    <pic:cNvPicPr/>
                  </pic:nvPicPr>
                  <pic:blipFill>
                    <a:blip r:embed="rId9">
                      <a:extLst>
                        <a:ext uri="{28A0092B-C50C-407E-A947-70E740481C1C}">
                          <a14:useLocalDpi xmlns:a14="http://schemas.microsoft.com/office/drawing/2010/main" val="0"/>
                        </a:ext>
                      </a:extLst>
                    </a:blip>
                    <a:stretch>
                      <a:fillRect/>
                    </a:stretch>
                  </pic:blipFill>
                  <pic:spPr>
                    <a:xfrm>
                      <a:off x="0" y="0"/>
                      <a:ext cx="571500" cy="635000"/>
                    </a:xfrm>
                    <a:prstGeom prst="rect">
                      <a:avLst/>
                    </a:prstGeom>
                  </pic:spPr>
                </pic:pic>
              </a:graphicData>
            </a:graphic>
          </wp:inline>
        </w:drawing>
      </w:r>
      <w:r>
        <w:rPr>
          <w:noProof/>
        </w:rPr>
        <w:drawing>
          <wp:inline distT="0" distB="0" distL="0" distR="0">
            <wp:extent cx="571500" cy="635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 bleue.bmp"/>
                    <pic:cNvPicPr/>
                  </pic:nvPicPr>
                  <pic:blipFill>
                    <a:blip r:embed="rId10">
                      <a:extLst>
                        <a:ext uri="{28A0092B-C50C-407E-A947-70E740481C1C}">
                          <a14:useLocalDpi xmlns:a14="http://schemas.microsoft.com/office/drawing/2010/main" val="0"/>
                        </a:ext>
                      </a:extLst>
                    </a:blip>
                    <a:stretch>
                      <a:fillRect/>
                    </a:stretch>
                  </pic:blipFill>
                  <pic:spPr>
                    <a:xfrm>
                      <a:off x="0" y="0"/>
                      <a:ext cx="571500" cy="635000"/>
                    </a:xfrm>
                    <a:prstGeom prst="rect">
                      <a:avLst/>
                    </a:prstGeom>
                  </pic:spPr>
                </pic:pic>
              </a:graphicData>
            </a:graphic>
          </wp:inline>
        </w:drawing>
      </w:r>
      <w:r>
        <w:rPr>
          <w:noProof/>
        </w:rPr>
        <w:drawing>
          <wp:inline distT="0" distB="0" distL="0" distR="0">
            <wp:extent cx="1270000" cy="127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esseur 1 .bmp"/>
                    <pic:cNvPicPr/>
                  </pic:nvPicPr>
                  <pic:blipFill>
                    <a:blip r:embed="rId11">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rsidR="00382F23" w:rsidRDefault="00382F23" w:rsidP="00B717EB">
      <w:pPr>
        <w:pStyle w:val="Titre3"/>
        <w:numPr>
          <w:ilvl w:val="0"/>
          <w:numId w:val="0"/>
        </w:numPr>
      </w:pPr>
    </w:p>
    <w:p w:rsidR="00382F23" w:rsidRDefault="00382F23" w:rsidP="00382F23">
      <w:pPr>
        <w:pStyle w:val="Titre2"/>
      </w:pPr>
      <w:r>
        <w:t>Affichage.</w:t>
      </w:r>
    </w:p>
    <w:p w:rsidR="00B717EB" w:rsidRDefault="00382F23" w:rsidP="00B717EB">
      <w:pPr>
        <w:pStyle w:val="Titre3"/>
      </w:pPr>
      <w:r>
        <w:t xml:space="preserve">Pour l’affichage nous avons repris la fonction </w:t>
      </w:r>
      <w:proofErr w:type="spellStart"/>
      <w:r>
        <w:t>DrawBitmap</w:t>
      </w:r>
      <w:proofErr w:type="spellEnd"/>
      <w:r>
        <w:t xml:space="preserve"> et avons chercher un moyen de la rendre plus efficace et plus rapide. La meilleure solution nous a paru être de ne plus faire de lecture depuis la SD mais de stocker nos images sous forme de ligne de code et de le</w:t>
      </w:r>
      <w:r w:rsidR="003C0D32">
        <w:t>s</w:t>
      </w:r>
      <w:r>
        <w:t xml:space="preserve"> lire par la suite. La conversion pouvait être réalisée à l’aide du logiciel suivant (). Et nous avons modifier la fonction de sorte </w:t>
      </w:r>
      <w:r w:rsidR="003C0D32">
        <w:t xml:space="preserve">à </w:t>
      </w:r>
      <w:r>
        <w:t>ce qu’elle affiche non plus par pixel mais par ligne notre image ce qui nous fait gagner un temps précieux</w:t>
      </w:r>
      <w:r w:rsidR="00C34BF1">
        <w:t>. On peut désormais afficher notre carte depuis n’importe quel point et ce en mois de 70ms.</w:t>
      </w:r>
      <w:r w:rsidR="00B717EB">
        <w:tab/>
      </w:r>
    </w:p>
    <w:p w:rsidR="00B717EB" w:rsidRDefault="00B717EB" w:rsidP="00B717EB">
      <w:pPr>
        <w:pStyle w:val="Titre3"/>
        <w:numPr>
          <w:ilvl w:val="0"/>
          <w:numId w:val="0"/>
        </w:numPr>
        <w:ind w:left="1080"/>
      </w:pPr>
    </w:p>
    <w:p w:rsidR="00B717EB" w:rsidRDefault="00B717EB" w:rsidP="00B717EB">
      <w:pPr>
        <w:pStyle w:val="Titre2"/>
      </w:pPr>
      <w:r>
        <w:t>Bibliographie.</w:t>
      </w:r>
    </w:p>
    <w:p w:rsidR="00B717EB" w:rsidRPr="00926917" w:rsidRDefault="00B717EB" w:rsidP="00B717EB">
      <w:pPr>
        <w:pStyle w:val="Titre3"/>
      </w:pPr>
      <w:r>
        <w:t>Nous avons préparé des photos et vidéo sur la branche « </w:t>
      </w:r>
      <w:proofErr w:type="spellStart"/>
      <w:r>
        <w:t>feat</w:t>
      </w:r>
      <w:proofErr w:type="spellEnd"/>
      <w:r>
        <w:t xml:space="preserve"> » de notre </w:t>
      </w:r>
      <w:proofErr w:type="spellStart"/>
      <w:r>
        <w:t>Github</w:t>
      </w:r>
      <w:proofErr w:type="spellEnd"/>
      <w:r>
        <w:t xml:space="preserve"> pour </w:t>
      </w:r>
      <w:proofErr w:type="spellStart"/>
      <w:r>
        <w:t>étailler</w:t>
      </w:r>
      <w:proofErr w:type="spellEnd"/>
      <w:r>
        <w:t xml:space="preserve"> nos propos.</w:t>
      </w:r>
      <w:bookmarkStart w:id="0" w:name="_GoBack"/>
      <w:bookmarkEnd w:id="0"/>
    </w:p>
    <w:sectPr w:rsidR="00B717EB" w:rsidRPr="00926917">
      <w:footerReference w:type="default" r:id="rId1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601" w:rsidRDefault="00970601">
      <w:pPr>
        <w:spacing w:after="0" w:line="240" w:lineRule="auto"/>
      </w:pPr>
      <w:r>
        <w:separator/>
      </w:r>
    </w:p>
    <w:p w:rsidR="00970601" w:rsidRDefault="00970601"/>
  </w:endnote>
  <w:endnote w:type="continuationSeparator" w:id="0">
    <w:p w:rsidR="00970601" w:rsidRDefault="00970601">
      <w:pPr>
        <w:spacing w:after="0" w:line="240" w:lineRule="auto"/>
      </w:pPr>
      <w:r>
        <w:continuationSeparator/>
      </w:r>
    </w:p>
    <w:p w:rsidR="00970601" w:rsidRDefault="009706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772" w:rsidRDefault="00517B24">
    <w:pPr>
      <w:pStyle w:val="Pieddepage"/>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601" w:rsidRDefault="00970601">
      <w:pPr>
        <w:spacing w:after="0" w:line="240" w:lineRule="auto"/>
      </w:pPr>
      <w:r>
        <w:separator/>
      </w:r>
    </w:p>
    <w:p w:rsidR="00970601" w:rsidRDefault="00970601"/>
  </w:footnote>
  <w:footnote w:type="continuationSeparator" w:id="0">
    <w:p w:rsidR="00970601" w:rsidRDefault="00970601">
      <w:pPr>
        <w:spacing w:after="0" w:line="240" w:lineRule="auto"/>
      </w:pPr>
      <w:r>
        <w:continuationSeparator/>
      </w:r>
    </w:p>
    <w:p w:rsidR="00970601" w:rsidRDefault="009706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Titre1"/>
      <w:lvlText w:val="%1."/>
      <w:lvlJc w:val="left"/>
      <w:pPr>
        <w:ind w:left="360" w:hanging="360"/>
      </w:pPr>
      <w:rPr>
        <w:rFonts w:hint="default"/>
      </w:rPr>
    </w:lvl>
    <w:lvl w:ilvl="1">
      <w:start w:val="1"/>
      <w:numFmt w:val="upperLetter"/>
      <w:pStyle w:val="Titre2"/>
      <w:lvlText w:val="%2."/>
      <w:lvlJc w:val="left"/>
      <w:pPr>
        <w:ind w:left="720" w:hanging="360"/>
      </w:pPr>
      <w:rPr>
        <w:rFonts w:hint="default"/>
      </w:rPr>
    </w:lvl>
    <w:lvl w:ilvl="2">
      <w:start w:val="1"/>
      <w:numFmt w:val="lowerRoman"/>
      <w:pStyle w:val="Titre3"/>
      <w:lvlText w:val="%3."/>
      <w:lvlJc w:val="right"/>
      <w:pPr>
        <w:ind w:left="1080" w:hanging="360"/>
      </w:pPr>
      <w:rPr>
        <w:rFonts w:hint="default"/>
      </w:rPr>
    </w:lvl>
    <w:lvl w:ilvl="3">
      <w:start w:val="1"/>
      <w:numFmt w:val="decimal"/>
      <w:pStyle w:val="Titre4"/>
      <w:lvlText w:val="%4."/>
      <w:lvlJc w:val="left"/>
      <w:pPr>
        <w:ind w:left="1440" w:hanging="360"/>
      </w:pPr>
      <w:rPr>
        <w:rFonts w:hint="default"/>
      </w:rPr>
    </w:lvl>
    <w:lvl w:ilvl="4">
      <w:start w:val="1"/>
      <w:numFmt w:val="lowerLetter"/>
      <w:pStyle w:val="Titre5"/>
      <w:lvlText w:val="%5."/>
      <w:lvlJc w:val="left"/>
      <w:pPr>
        <w:ind w:left="1800" w:hanging="360"/>
      </w:pPr>
      <w:rPr>
        <w:rFonts w:hint="default"/>
      </w:rPr>
    </w:lvl>
    <w:lvl w:ilvl="5">
      <w:start w:val="1"/>
      <w:numFmt w:val="lowerRoman"/>
      <w:pStyle w:val="Titre6"/>
      <w:lvlText w:val="%6."/>
      <w:lvlJc w:val="right"/>
      <w:pPr>
        <w:ind w:left="2160" w:hanging="360"/>
      </w:pPr>
      <w:rPr>
        <w:rFonts w:hint="default"/>
      </w:rPr>
    </w:lvl>
    <w:lvl w:ilvl="6">
      <w:start w:val="1"/>
      <w:numFmt w:val="decimal"/>
      <w:pStyle w:val="Titre7"/>
      <w:lvlText w:val="%7."/>
      <w:lvlJc w:val="left"/>
      <w:pPr>
        <w:ind w:left="2520" w:hanging="360"/>
      </w:pPr>
      <w:rPr>
        <w:rFonts w:hint="default"/>
      </w:rPr>
    </w:lvl>
    <w:lvl w:ilvl="7">
      <w:start w:val="1"/>
      <w:numFmt w:val="lowerLetter"/>
      <w:pStyle w:val="Titre8"/>
      <w:lvlText w:val="%8."/>
      <w:lvlJc w:val="left"/>
      <w:pPr>
        <w:ind w:left="2880" w:hanging="360"/>
      </w:pPr>
      <w:rPr>
        <w:rFonts w:hint="default"/>
      </w:rPr>
    </w:lvl>
    <w:lvl w:ilvl="8">
      <w:start w:val="1"/>
      <w:numFmt w:val="lowerRoman"/>
      <w:pStyle w:val="Titre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CA"/>
    <w:rsid w:val="000D00D5"/>
    <w:rsid w:val="001058A9"/>
    <w:rsid w:val="002846E8"/>
    <w:rsid w:val="00325DB1"/>
    <w:rsid w:val="00382F23"/>
    <w:rsid w:val="003C0D32"/>
    <w:rsid w:val="004F2DEE"/>
    <w:rsid w:val="00517B24"/>
    <w:rsid w:val="007A6D65"/>
    <w:rsid w:val="00817519"/>
    <w:rsid w:val="00863772"/>
    <w:rsid w:val="00926917"/>
    <w:rsid w:val="00970601"/>
    <w:rsid w:val="00B476CA"/>
    <w:rsid w:val="00B717EB"/>
    <w:rsid w:val="00C34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8724"/>
  <w15:chartTrackingRefBased/>
  <w15:docId w15:val="{B8D7111B-0E7F-3C41-B2EA-A46D0816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fr-FR" w:eastAsia="ja-JP" w:bidi="fr-FR"/>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A9"/>
  </w:style>
  <w:style w:type="paragraph" w:styleId="Titre1">
    <w:name w:val="heading 1"/>
    <w:basedOn w:val="Normal"/>
    <w:link w:val="Titre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itre2">
    <w:name w:val="heading 2"/>
    <w:basedOn w:val="Normal"/>
    <w:link w:val="Titre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re3">
    <w:name w:val="heading 3"/>
    <w:basedOn w:val="Normal"/>
    <w:link w:val="Titre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itre4">
    <w:name w:val="heading 4"/>
    <w:basedOn w:val="Normal"/>
    <w:link w:val="Titre4C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itre5">
    <w:name w:val="heading 5"/>
    <w:basedOn w:val="Normal"/>
    <w:link w:val="Titre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re6">
    <w:name w:val="heading 6"/>
    <w:basedOn w:val="Normal"/>
    <w:link w:val="Titre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re7">
    <w:name w:val="heading 7"/>
    <w:basedOn w:val="Normal"/>
    <w:link w:val="Titre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re8">
    <w:name w:val="heading 8"/>
    <w:basedOn w:val="Normal"/>
    <w:link w:val="Titre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re9">
    <w:name w:val="heading 9"/>
    <w:basedOn w:val="Normal"/>
    <w:link w:val="Titre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aps/>
      <w:color w:val="2E2E2E" w:themeColor="accent2"/>
      <w:spacing w:val="14"/>
      <w:sz w:val="26"/>
      <w:szCs w:val="26"/>
    </w:rPr>
  </w:style>
  <w:style w:type="character" w:customStyle="1" w:styleId="Titre2Car">
    <w:name w:val="Titre 2 Car"/>
    <w:basedOn w:val="Policepardfaut"/>
    <w:link w:val="Titre2"/>
    <w:uiPriority w:val="9"/>
    <w:rPr>
      <w:rFonts w:asciiTheme="majorHAnsi" w:eastAsiaTheme="majorEastAsia" w:hAnsiTheme="majorHAnsi" w:cstheme="majorBidi"/>
      <w:color w:val="2E2E2E" w:themeColor="accent2"/>
      <w:szCs w:val="26"/>
    </w:rPr>
  </w:style>
  <w:style w:type="character" w:customStyle="1" w:styleId="Titre3Car">
    <w:name w:val="Titre 3 Car"/>
    <w:basedOn w:val="Policepardfaut"/>
    <w:link w:val="Titre3"/>
    <w:uiPriority w:val="9"/>
    <w:rPr>
      <w:rFonts w:asciiTheme="majorHAnsi" w:eastAsiaTheme="majorEastAsia" w:hAnsiTheme="majorHAnsi" w:cstheme="majorBidi"/>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pacing w:val="6"/>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2E2E2E" w:themeColor="accent2"/>
      <w:spacing w:val="6"/>
    </w:rPr>
  </w:style>
  <w:style w:type="character" w:customStyle="1" w:styleId="Titre6Car">
    <w:name w:val="Titre 6 Car"/>
    <w:basedOn w:val="Policepardfaut"/>
    <w:link w:val="Titre6"/>
    <w:uiPriority w:val="9"/>
    <w:semiHidden/>
    <w:rPr>
      <w:rFonts w:asciiTheme="majorHAnsi" w:eastAsiaTheme="majorEastAsia" w:hAnsiTheme="majorHAnsi" w:cstheme="majorBidi"/>
      <w:color w:val="2E2E2E" w:themeColor="accent2"/>
      <w:spacing w:val="12"/>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2E2E2E" w:themeColor="accent2"/>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626262" w:themeColor="accent2" w:themeTint="BF"/>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626262" w:themeColor="accent2" w:themeTint="BF"/>
      <w:szCs w:val="21"/>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Titre">
    <w:name w:val="Title"/>
    <w:basedOn w:val="Normal"/>
    <w:link w:val="Titre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reCar">
    <w:name w:val="Titre Car"/>
    <w:basedOn w:val="Policepardfaut"/>
    <w:link w:val="Titre"/>
    <w:uiPriority w:val="2"/>
    <w:rPr>
      <w:rFonts w:asciiTheme="majorHAnsi" w:eastAsiaTheme="majorEastAsia" w:hAnsiTheme="majorHAnsi" w:cstheme="majorBidi"/>
      <w:caps/>
      <w:color w:val="2E2E2E" w:themeColor="accent2"/>
      <w:spacing w:val="6"/>
      <w:sz w:val="54"/>
      <w:szCs w:val="56"/>
    </w:rPr>
  </w:style>
  <w:style w:type="paragraph" w:styleId="Sous-titre">
    <w:name w:val="Subtitle"/>
    <w:basedOn w:val="Normal"/>
    <w:next w:val="Normal"/>
    <w:link w:val="Sous-titreC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re"/>
    <w:link w:val="DateCar"/>
    <w:uiPriority w:val="2"/>
    <w:qFormat/>
    <w:pPr>
      <w:spacing w:after="360"/>
      <w:ind w:left="0"/>
    </w:pPr>
    <w:rPr>
      <w:sz w:val="28"/>
    </w:rPr>
  </w:style>
  <w:style w:type="character" w:customStyle="1" w:styleId="DateCar">
    <w:name w:val="Date Car"/>
    <w:basedOn w:val="Policepardfaut"/>
    <w:link w:val="Date"/>
    <w:uiPriority w:val="2"/>
    <w:rPr>
      <w:sz w:val="28"/>
    </w:rPr>
  </w:style>
  <w:style w:type="character" w:styleId="Accentuationintense">
    <w:name w:val="Intense Emphasis"/>
    <w:basedOn w:val="Policepardfaut"/>
    <w:uiPriority w:val="21"/>
    <w:semiHidden/>
    <w:unhideWhenUsed/>
    <w:qFormat/>
    <w:rPr>
      <w:b/>
      <w:iCs/>
      <w:color w:val="2E2E2E" w:themeColor="accent2"/>
    </w:rPr>
  </w:style>
  <w:style w:type="paragraph" w:styleId="Citationintense">
    <w:name w:val="Intense Quote"/>
    <w:basedOn w:val="Normal"/>
    <w:next w:val="Normal"/>
    <w:link w:val="CitationintenseCar"/>
    <w:uiPriority w:val="30"/>
    <w:semiHidden/>
    <w:unhideWhenUsed/>
    <w:qFormat/>
    <w:pPr>
      <w:spacing w:before="240"/>
    </w:pPr>
    <w:rPr>
      <w:b/>
      <w:i/>
      <w:iCs/>
      <w:color w:val="2E2E2E" w:themeColor="accent2"/>
    </w:rPr>
  </w:style>
  <w:style w:type="character" w:customStyle="1" w:styleId="CitationintenseCar">
    <w:name w:val="Citation intense Car"/>
    <w:basedOn w:val="Policepardfaut"/>
    <w:link w:val="Citationintense"/>
    <w:uiPriority w:val="30"/>
    <w:semiHidden/>
    <w:rPr>
      <w:b/>
      <w:i/>
      <w:iCs/>
      <w:color w:val="2E2E2E" w:themeColor="accent2"/>
    </w:rPr>
  </w:style>
  <w:style w:type="character" w:styleId="Rfrenceintense">
    <w:name w:val="Intense Reference"/>
    <w:basedOn w:val="Policepardfaut"/>
    <w:uiPriority w:val="32"/>
    <w:semiHidden/>
    <w:unhideWhenUsed/>
    <w:qFormat/>
    <w:rPr>
      <w:b/>
      <w:bCs/>
      <w:caps/>
      <w:smallCaps w:val="0"/>
      <w:color w:val="707070" w:themeColor="accent1"/>
      <w:spacing w:val="0"/>
    </w:rPr>
  </w:style>
  <w:style w:type="paragraph" w:styleId="Citation">
    <w:name w:val="Quote"/>
    <w:basedOn w:val="Normal"/>
    <w:next w:val="Normal"/>
    <w:link w:val="CitationCar"/>
    <w:uiPriority w:val="29"/>
    <w:semiHidden/>
    <w:unhideWhenUsed/>
    <w:qFormat/>
    <w:pPr>
      <w:spacing w:before="240"/>
    </w:pPr>
    <w:rPr>
      <w:i/>
      <w:iCs/>
    </w:rPr>
  </w:style>
  <w:style w:type="character" w:customStyle="1" w:styleId="CitationCar">
    <w:name w:val="Citation Car"/>
    <w:basedOn w:val="Policepardfaut"/>
    <w:link w:val="Citation"/>
    <w:uiPriority w:val="29"/>
    <w:semiHidden/>
    <w:rPr>
      <w:i/>
      <w:iCs/>
    </w:rPr>
  </w:style>
  <w:style w:type="character" w:styleId="lev">
    <w:name w:val="Strong"/>
    <w:basedOn w:val="Policepardfaut"/>
    <w:uiPriority w:val="22"/>
    <w:semiHidden/>
    <w:unhideWhenUsed/>
    <w:qFormat/>
    <w:rPr>
      <w:b/>
      <w:bCs/>
    </w:rPr>
  </w:style>
  <w:style w:type="character" w:styleId="Accentuationlgre">
    <w:name w:val="Subtle Emphasis"/>
    <w:basedOn w:val="Policepardfaut"/>
    <w:uiPriority w:val="19"/>
    <w:semiHidden/>
    <w:unhideWhenUsed/>
    <w:qFormat/>
    <w:rPr>
      <w:i/>
      <w:iCs/>
      <w:color w:val="707070" w:themeColor="accent1"/>
    </w:rPr>
  </w:style>
  <w:style w:type="character" w:styleId="Rfrencelgre">
    <w:name w:val="Subtle Reference"/>
    <w:basedOn w:val="Policepardfaut"/>
    <w:uiPriority w:val="31"/>
    <w:semiHidden/>
    <w:unhideWhenUsed/>
    <w:qFormat/>
    <w:rPr>
      <w:caps/>
      <w:smallCaps w:val="0"/>
      <w:color w:val="707070" w:themeColor="accent1"/>
    </w:rPr>
  </w:style>
  <w:style w:type="paragraph" w:styleId="En-ttedetabledesmatires">
    <w:name w:val="TOC Heading"/>
    <w:basedOn w:val="Titre1"/>
    <w:next w:val="Normal"/>
    <w:uiPriority w:val="39"/>
    <w:semiHidden/>
    <w:unhideWhenUsed/>
    <w:qFormat/>
    <w:pPr>
      <w:numPr>
        <w:numId w:val="0"/>
      </w:numPr>
      <w:outlineLvl w:val="9"/>
    </w:pPr>
  </w:style>
  <w:style w:type="character" w:customStyle="1" w:styleId="Sous-titreCar">
    <w:name w:val="Sous-titre Car"/>
    <w:basedOn w:val="Policepardfaut"/>
    <w:link w:val="Sous-titre"/>
    <w:uiPriority w:val="11"/>
    <w:semiHidden/>
    <w:rPr>
      <w:rFonts w:eastAsiaTheme="minorEastAsia"/>
      <w:i/>
      <w:spacing w:val="15"/>
      <w:sz w:val="32"/>
    </w:rPr>
  </w:style>
  <w:style w:type="character" w:styleId="Textedelespacerserv">
    <w:name w:val="Placeholder Text"/>
    <w:basedOn w:val="Policepardfau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eobonafi/Library/Containers/com.microsoft.Word/Data/Library/Application%20Support/Microsoft/Office/16.0/DTS/fr-FR%7bFADE6A80-7D74-B849-A894-BE6BCEE1CAE0%7d/%7b97A2050E-AF98-A540-B6A2-9D1D1EA18B61%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Créer un plan.dotx</Template>
  <TotalTime>74</TotalTime>
  <Pages>2</Pages>
  <Words>419</Words>
  <Characters>2309</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Bonafi Stephane</cp:lastModifiedBy>
  <cp:revision>3</cp:revision>
  <dcterms:created xsi:type="dcterms:W3CDTF">2019-12-10T16:46:00Z</dcterms:created>
  <dcterms:modified xsi:type="dcterms:W3CDTF">2019-12-10T18:00:00Z</dcterms:modified>
</cp:coreProperties>
</file>