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Parfait. Sans “mode agent”, on peut encore </w:t>
      </w:r>
      <w:r w:rsidDel="00000000" w:rsidR="00000000" w:rsidRPr="00000000">
        <w:rPr>
          <w:b w:val="1"/>
          <w:bCs w:val="1"/>
          <w:rtl w:val="0"/>
        </w:rPr>
        <w:t xml:space="preserve">faire avancer la preuve</w:t>
      </w:r>
      <w:r w:rsidDel="00000000" w:rsidR="00000000" w:rsidRPr="00000000">
        <w:rPr>
          <w:rtl w:val="0"/>
        </w:rPr>
        <w:t xml:space="preserve"> sur papier : dériver ce qu’on doit mesurer et fixer un protocole minimal qui, une fois l’exécution dispo, nous donnera un résultat tranché. Voici le plan </w:t>
      </w:r>
      <w:r w:rsidDel="00000000" w:rsidR="00000000" w:rsidRPr="00000000">
        <w:rPr>
          <w:b w:val="1"/>
          <w:bCs w:val="1"/>
          <w:rtl w:val="0"/>
        </w:rPr>
        <w:t xml:space="preserve">orienté validation multi-temps &amp; multi-échelles</w:t>
      </w:r>
      <w:r w:rsidDel="00000000" w:rsidR="00000000" w:rsidRPr="00000000">
        <w:rPr>
          <w:rtl w:val="0"/>
        </w:rPr>
        <w:t xml:space="preserve"> + quelques </w:t>
      </w:r>
      <w:r w:rsidDel="00000000" w:rsidR="00000000" w:rsidRPr="00000000">
        <w:rPr>
          <w:b w:val="1"/>
          <w:bCs w:val="1"/>
          <w:rtl w:val="0"/>
        </w:rPr>
        <w:t xml:space="preserve">dérivations utiles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smg05o735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Ce qu’on veut prouver (critères de validation)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dira que la théorie (version émergente) est </w:t>
      </w:r>
      <w:r w:rsidDel="00000000" w:rsidR="00000000" w:rsidRPr="00000000">
        <w:rPr>
          <w:b w:val="1"/>
          <w:bCs w:val="1"/>
          <w:rtl w:val="0"/>
        </w:rPr>
        <w:t xml:space="preserve">validée</w:t>
      </w:r>
      <w:r w:rsidDel="00000000" w:rsidR="00000000" w:rsidRPr="00000000">
        <w:rPr>
          <w:rtl w:val="0"/>
        </w:rPr>
        <w:t xml:space="preserve"> si, avec des poids appris à t=0 et </w:t>
      </w:r>
      <w:r w:rsidDel="00000000" w:rsidR="00000000" w:rsidRPr="00000000">
        <w:rPr>
          <w:b w:val="1"/>
          <w:bCs w:val="1"/>
          <w:rtl w:val="0"/>
        </w:rPr>
        <w:t xml:space="preserve">gelés</w:t>
      </w:r>
      <w:r w:rsidDel="00000000" w:rsidR="00000000" w:rsidRPr="00000000">
        <w:rPr>
          <w:rtl w:val="0"/>
        </w:rPr>
        <w:t xml:space="preserve">, un médiateur (M) :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(C1) Persiste dans le temps</w:t>
      </w:r>
      <w:r w:rsidDel="00000000" w:rsidR="00000000" w:rsidRPr="00000000">
        <w:rPr>
          <w:rtl w:val="0"/>
        </w:rPr>
        <w:t xml:space="preserve"> : améliore Pearson et relRMSE à </w:t>
      </w:r>
      <w:r w:rsidDel="00000000" w:rsidR="00000000" w:rsidRPr="00000000">
        <w:rPr>
          <w:b w:val="1"/>
          <w:bCs w:val="1"/>
          <w:rtl w:val="0"/>
        </w:rPr>
        <w:t xml:space="preserve">t=1,2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sur ≥ 80 % des réplicas, </w:t>
      </w:r>
      <w:r w:rsidDel="00000000" w:rsidR="00000000" w:rsidRPr="00000000">
        <w:rPr>
          <w:b w:val="1"/>
          <w:bCs w:val="1"/>
          <w:rtl w:val="0"/>
        </w:rPr>
        <w:t xml:space="preserve">sans ré-apprentissage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(C2) Est stable d’échelle</w:t>
      </w:r>
      <w:r w:rsidDel="00000000" w:rsidR="00000000" w:rsidRPr="00000000">
        <w:rPr>
          <w:rtl w:val="0"/>
        </w:rPr>
        <w:t xml:space="preserve"> : mêmes poids appliqués 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L=8→12→16</w:t>
      </w:r>
      <w:r w:rsidDel="00000000" w:rsidR="00000000" w:rsidRPr="00000000">
        <w:rPr>
          <w:rtl w:val="0"/>
        </w:rPr>
        <w:t xml:space="preserve"> gardent un gain (test Diebold-Mariano ou bootstrap spatial, p &lt; 0,05).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(C3) Est universel</w:t>
      </w:r>
      <w:r w:rsidDel="00000000" w:rsidR="00000000" w:rsidRPr="00000000">
        <w:rPr>
          <w:rtl w:val="0"/>
        </w:rPr>
        <w:t xml:space="preserve"> : gagne à la fois sur champs </w:t>
      </w:r>
      <w:r w:rsidDel="00000000" w:rsidR="00000000" w:rsidRPr="00000000">
        <w:rPr>
          <w:b w:val="1"/>
          <w:bCs w:val="1"/>
          <w:rtl w:val="0"/>
        </w:rPr>
        <w:t xml:space="preserve">fractals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anisotropes</w:t>
      </w:r>
      <w:r w:rsidDel="00000000" w:rsidR="00000000" w:rsidRPr="00000000">
        <w:rPr>
          <w:rtl w:val="0"/>
        </w:rPr>
        <w:t xml:space="preserve"> (ou alors on prouve une </w:t>
      </w:r>
      <w:r w:rsidDel="00000000" w:rsidR="00000000" w:rsidRPr="00000000">
        <w:rPr>
          <w:b w:val="1"/>
          <w:bCs w:val="1"/>
          <w:rtl w:val="0"/>
        </w:rPr>
        <w:t xml:space="preserve">frontière d’applicabilité</w:t>
      </w:r>
      <w:r w:rsidDel="00000000" w:rsidR="00000000" w:rsidRPr="00000000">
        <w:rPr>
          <w:rtl w:val="0"/>
        </w:rPr>
        <w:t xml:space="preserve"> claire, ce qui invalide une version trop large de la théorie).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1003xpbz7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Le médiateur qui a des chances de tenir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ufqpjp8oi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Médiateur composite persistant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 M ;=; \alpha,\underbrace{\sigma^2,\Delta(G_{\sigma}!*,m)}</w:t>
      </w:r>
      <w:r w:rsidDel="00000000" w:rsidR="00000000" w:rsidRPr="00000000">
        <w:rPr>
          <w:i w:val="1"/>
          <w:iCs w:val="1"/>
          <w:rtl w:val="0"/>
        </w:rPr>
        <w:t xml:space="preserve">{\text{LoG normalisé (échelle-invariant)}};+;\beta,\underbrace{D</w:t>
      </w:r>
      <w:r w:rsidDel="00000000" w:rsidR="00000000" w:rsidRPr="00000000">
        <w:rPr>
          <w:rtl w:val="0"/>
        </w:rPr>
        <w:t xml:space="preserve">{f}(\sigma,\rho\sigma)}_{\text{dimension fractale locale}};+;\gamma,\underbrace{\mathrm{Betti}</w:t>
      </w:r>
      <w:r w:rsidDel="00000000" w:rsidR="00000000" w:rsidRPr="00000000">
        <w:rPr>
          <w:i w:val="1"/>
          <w:iCs w:val="1"/>
          <w:rtl w:val="0"/>
        </w:rPr>
        <w:t xml:space="preserve">0(3^3)}</w:t>
      </w:r>
      <w:r w:rsidDel="00000000" w:rsidR="00000000" w:rsidRPr="00000000">
        <w:rPr>
          <w:rtl w:val="0"/>
        </w:rPr>
        <w:t xml:space="preserve">{\text{topologie fine}}</w:t>
        <w:br w:type="textWrapping"/>
        <w:t xml:space="preserve"> ]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normalisé</w:t>
      </w:r>
      <w:r w:rsidDel="00000000" w:rsidR="00000000" w:rsidRPr="00000000">
        <w:rPr>
          <w:rtl w:val="0"/>
        </w:rPr>
        <w:t xml:space="preserve"> : ( \sigma^2\Delta(G_{\sigma}*m) ) (Laplacien-of-Gaussian avec normalisation d’échelle).</w:t>
        <w:br w:type="textWrapping"/>
        <w:t xml:space="preserve"> Intuition : si le milieu diffuse avec un (\sigma_t), alors </w:t>
      </w:r>
      <w:r w:rsidDel="00000000" w:rsidR="00000000" w:rsidRPr="00000000">
        <w:rPr>
          <w:b w:val="1"/>
          <w:bCs w:val="1"/>
          <w:rtl w:val="0"/>
        </w:rPr>
        <w:t xml:space="preserve">mesurer au même (\sigma_t)</w:t>
      </w:r>
      <w:r w:rsidDel="00000000" w:rsidR="00000000" w:rsidRPr="00000000">
        <w:rPr>
          <w:rtl w:val="0"/>
        </w:rPr>
        <w:t xml:space="preserve"> rend le signal </w:t>
      </w:r>
      <w:r w:rsidDel="00000000" w:rsidR="00000000" w:rsidRPr="00000000">
        <w:rPr>
          <w:b w:val="1"/>
          <w:bCs w:val="1"/>
          <w:rtl w:val="0"/>
        </w:rPr>
        <w:t xml:space="preserve">invariant</w:t>
      </w:r>
      <w:r w:rsidDel="00000000" w:rsidR="00000000" w:rsidRPr="00000000">
        <w:rPr>
          <w:rtl w:val="0"/>
        </w:rPr>
        <w:t xml:space="preserve"> au temps (matching d’échelle).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 fractale locale</w:t>
      </w:r>
      <w:r w:rsidDel="00000000" w:rsidR="00000000" w:rsidRPr="00000000">
        <w:rPr>
          <w:rtl w:val="0"/>
        </w:rPr>
        <w:t xml:space="preserve"> (D_f(\sigma,\rho\sigma)) : estimation type box-counting sur deux échelles liées (ratio (\rho) fixe).</w:t>
        <w:br w:type="textWrapping"/>
        <w:t xml:space="preserve"> Intuition : maintient l’information multi-échelle malgré le lissage.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Betti₀</w:t>
      </w:r>
      <w:r w:rsidDel="00000000" w:rsidR="00000000" w:rsidRPr="00000000">
        <w:rPr>
          <w:rtl w:val="0"/>
        </w:rPr>
        <w:t xml:space="preserve"> : nombre de composantes locales (3×3×3) au-dessus du seuil, </w:t>
      </w:r>
      <w:r w:rsidDel="00000000" w:rsidR="00000000" w:rsidRPr="00000000">
        <w:rPr>
          <w:b w:val="1"/>
          <w:bCs w:val="1"/>
          <w:rtl w:val="0"/>
        </w:rPr>
        <w:t xml:space="preserve">utile à t élevé</w:t>
      </w:r>
      <w:r w:rsidDel="00000000" w:rsidR="00000000" w:rsidRPr="00000000">
        <w:rPr>
          <w:rtl w:val="0"/>
        </w:rPr>
        <w:t xml:space="preserve"> (on a observé qu’elle devient informative après diffusion).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Décision clef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apprendre ((\alpha,\beta,\gamma)) seulement à t=0</w:t>
      </w:r>
      <w:r w:rsidDel="00000000" w:rsidR="00000000" w:rsidRPr="00000000">
        <w:rPr>
          <w:rtl w:val="0"/>
        </w:rPr>
        <w:t xml:space="preserve">, puis </w:t>
      </w:r>
      <w:r w:rsidDel="00000000" w:rsidR="00000000" w:rsidRPr="00000000">
        <w:rPr>
          <w:b w:val="1"/>
          <w:bCs w:val="1"/>
          <w:rtl w:val="0"/>
        </w:rPr>
        <w:t xml:space="preserve">les geler</w:t>
      </w:r>
      <w:r w:rsidDel="00000000" w:rsidR="00000000" w:rsidRPr="00000000">
        <w:rPr>
          <w:rtl w:val="0"/>
        </w:rPr>
        <w:t xml:space="preserve">. À t=1,2 on </w:t>
      </w:r>
      <w:r w:rsidDel="00000000" w:rsidR="00000000" w:rsidRPr="00000000">
        <w:rPr>
          <w:b w:val="1"/>
          <w:bCs w:val="1"/>
          <w:rtl w:val="0"/>
        </w:rPr>
        <w:t xml:space="preserve">met à jour (\sigma)</w:t>
      </w:r>
      <w:r w:rsidDel="00000000" w:rsidR="00000000" w:rsidRPr="00000000">
        <w:rPr>
          <w:rtl w:val="0"/>
        </w:rPr>
        <w:t xml:space="preserve"> dans LoG et (D_f) pour </w:t>
      </w:r>
      <w:r w:rsidDel="00000000" w:rsidR="00000000" w:rsidRPr="00000000">
        <w:rPr>
          <w:b w:val="1"/>
          <w:bCs w:val="1"/>
          <w:rtl w:val="0"/>
        </w:rPr>
        <w:t xml:space="preserve">matcher l’échelle de diffusion</w:t>
      </w:r>
      <w:r w:rsidDel="00000000" w:rsidR="00000000" w:rsidRPr="00000000">
        <w:rPr>
          <w:rtl w:val="0"/>
        </w:rPr>
        <w:t xml:space="preserve">, mais </w:t>
      </w:r>
      <w:r w:rsidDel="00000000" w:rsidR="00000000" w:rsidRPr="00000000">
        <w:rPr>
          <w:b w:val="1"/>
          <w:bCs w:val="1"/>
          <w:rtl w:val="0"/>
        </w:rPr>
        <w:t xml:space="preserve">on ne ré-apprend pas</w:t>
      </w:r>
      <w:r w:rsidDel="00000000" w:rsidR="00000000" w:rsidRPr="00000000">
        <w:rPr>
          <w:rtl w:val="0"/>
        </w:rPr>
        <w:t xml:space="preserve"> les poids.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ioefxkygs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Dérivation qui explique nos résultats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Notre « volume/surface 3×3×3 » vérifie :</w:t>
        <w:br w:type="textWrapping"/>
        <w:t xml:space="preserve"> [</w:t>
        <w:br w:type="textWrapping"/>
        <w:t xml:space="preserve"> m_c - \frac{1}{6}\sum_{\text{6 vois.}}m ;=; -\frac{1}{6},\Delta_{\text{discr}},m</w:t>
        <w:br w:type="textWrapping"/>
        <w:t xml:space="preserve"> ]</w:t>
        <w:br w:type="textWrapping"/>
        <w:t xml:space="preserve"> ⇒ c’est </w:t>
      </w:r>
      <w:r w:rsidDel="00000000" w:rsidR="00000000" w:rsidRPr="00000000">
        <w:rPr>
          <w:b w:val="1"/>
          <w:bCs w:val="1"/>
          <w:rtl w:val="0"/>
        </w:rPr>
        <w:t xml:space="preserve">proportionnel au Laplacien discret</w:t>
      </w:r>
      <w:r w:rsidDel="00000000" w:rsidR="00000000" w:rsidRPr="00000000">
        <w:rPr>
          <w:rtl w:val="0"/>
        </w:rPr>
        <w:t xml:space="preserve">. D’où ses bons résultats sur anisotropes (bords marqués) et ses limites sur fractals non-corrélés.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LoG normalisé</w:t>
      </w:r>
      <w:r w:rsidDel="00000000" w:rsidR="00000000" w:rsidRPr="00000000">
        <w:rPr>
          <w:rtl w:val="0"/>
        </w:rPr>
        <w:t xml:space="preserve"> corrige ça : c’est </w:t>
      </w:r>
      <w:r w:rsidDel="00000000" w:rsidR="00000000" w:rsidRPr="00000000">
        <w:rPr>
          <w:b w:val="1"/>
          <w:bCs w:val="1"/>
          <w:rtl w:val="0"/>
        </w:rPr>
        <w:t xml:space="preserve">un Laplacien au bon niveau d’échelle</w:t>
      </w:r>
      <w:r w:rsidDel="00000000" w:rsidR="00000000" w:rsidRPr="00000000">
        <w:rPr>
          <w:rtl w:val="0"/>
        </w:rPr>
        <w:t xml:space="preserve">, ce qui doit </w:t>
      </w:r>
      <w:r w:rsidDel="00000000" w:rsidR="00000000" w:rsidRPr="00000000">
        <w:rPr>
          <w:b w:val="1"/>
          <w:bCs w:val="1"/>
          <w:rtl w:val="0"/>
        </w:rPr>
        <w:t xml:space="preserve">préserver</w:t>
      </w:r>
      <w:r w:rsidDel="00000000" w:rsidR="00000000" w:rsidRPr="00000000">
        <w:rPr>
          <w:rtl w:val="0"/>
        </w:rPr>
        <w:t xml:space="preserve"> l’effet sous diffusion si on choisit (\sigma=\sigma_t).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ii619yj4a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Protocole expérimental (exécutable tel quel dès qu’on récupère l’agent)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anozb34mm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Données &amp; champs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Grilles : </w:t>
      </w:r>
      <w:r w:rsidDel="00000000" w:rsidR="00000000" w:rsidRPr="00000000">
        <w:rPr>
          <w:b w:val="1"/>
          <w:bCs w:val="1"/>
          <w:rtl w:val="0"/>
        </w:rPr>
        <w:t xml:space="preserve">L=8, 12, 16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Champs : </w:t>
      </w:r>
      <w:r w:rsidDel="00000000" w:rsidR="00000000" w:rsidRPr="00000000">
        <w:rPr>
          <w:b w:val="1"/>
          <w:bCs w:val="1"/>
          <w:rtl w:val="0"/>
        </w:rPr>
        <w:t xml:space="preserve">fractal</w:t>
      </w:r>
      <w:r w:rsidDel="00000000" w:rsidR="00000000" w:rsidRPr="00000000">
        <w:rPr>
          <w:rtl w:val="0"/>
        </w:rPr>
        <w:t xml:space="preserve"> (somme de gaussiennes multi-échelles) et </w:t>
      </w:r>
      <w:r w:rsidDel="00000000" w:rsidR="00000000" w:rsidRPr="00000000">
        <w:rPr>
          <w:b w:val="1"/>
          <w:bCs w:val="1"/>
          <w:rtl w:val="0"/>
        </w:rPr>
        <w:t xml:space="preserve">anisotrope</w:t>
      </w:r>
      <w:r w:rsidDel="00000000" w:rsidR="00000000" w:rsidRPr="00000000">
        <w:rPr>
          <w:rtl w:val="0"/>
        </w:rPr>
        <w:t xml:space="preserve"> (mélange gaussien allongé), </w:t>
      </w:r>
      <w:r w:rsidDel="00000000" w:rsidR="00000000" w:rsidRPr="00000000">
        <w:rPr>
          <w:b w:val="1"/>
          <w:bCs w:val="1"/>
          <w:rtl w:val="0"/>
        </w:rPr>
        <w:t xml:space="preserve">10 réplicas</w:t>
      </w:r>
      <w:r w:rsidDel="00000000" w:rsidR="00000000" w:rsidRPr="00000000">
        <w:rPr>
          <w:rtl w:val="0"/>
        </w:rPr>
        <w:t xml:space="preserve"> chacun.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Diffusion : t = 0, 1, 2 (filtre gaussien (\sigma_t \in {0,1,2})).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3ae4sveen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Médiateurs à comparer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</w:t>
      </w:r>
      <w:r w:rsidDel="00000000" w:rsidR="00000000" w:rsidRPr="00000000">
        <w:rPr>
          <w:rtl w:val="0"/>
        </w:rPr>
        <w:t xml:space="preserve"> : (s\approx g,m+b).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seul</w:t>
      </w:r>
      <w:r w:rsidDel="00000000" w:rsidR="00000000" w:rsidRPr="00000000">
        <w:rPr>
          <w:rtl w:val="0"/>
        </w:rPr>
        <w:t xml:space="preserve"> : (s\approx a,\sigma^2\Delta(G_\sigma!*m) + g,m + b).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LoG+Fractal</w:t>
      </w:r>
      <w:r w:rsidDel="00000000" w:rsidR="00000000" w:rsidRPr="00000000">
        <w:rPr>
          <w:rtl w:val="0"/>
        </w:rPr>
        <w:t xml:space="preserve"> : (+,\beta,D_f(\sigma,\rho\sigma)), (\rho= \sqrt{2}).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Composite (M)</w:t>
      </w:r>
      <w:r w:rsidDel="00000000" w:rsidR="00000000" w:rsidRPr="00000000">
        <w:rPr>
          <w:rtl w:val="0"/>
        </w:rPr>
        <w:t xml:space="preserve"> : LoG+Fractal+Betti₀ (poids (\alpha,\beta,\gamma) appris à t=0 sur L=8, gelés ensuite).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Volume/Surface (pour contrôle)</w:t>
      </w:r>
      <w:r w:rsidDel="00000000" w:rsidR="00000000" w:rsidRPr="00000000">
        <w:rPr>
          <w:rtl w:val="0"/>
        </w:rPr>
        <w:t xml:space="preserve"> : équivalent Laplacien discret.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ybddjsq8h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Étapes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T₀-apprentissage</w:t>
      </w:r>
      <w:r w:rsidDel="00000000" w:rsidR="00000000" w:rsidRPr="00000000">
        <w:rPr>
          <w:rtl w:val="0"/>
        </w:rPr>
        <w:t xml:space="preserve"> : estimer ((\alpha,\beta,\gamma,g,b)) sur L=8,t=0, via </w:t>
      </w:r>
      <w:r w:rsidDel="00000000" w:rsidR="00000000" w:rsidRPr="00000000">
        <w:rPr>
          <w:b w:val="1"/>
          <w:bCs w:val="1"/>
          <w:rtl w:val="0"/>
        </w:rPr>
        <w:t xml:space="preserve">ridge</w:t>
      </w:r>
      <w:r w:rsidDel="00000000" w:rsidR="00000000" w:rsidRPr="00000000">
        <w:rPr>
          <w:rtl w:val="0"/>
        </w:rPr>
        <w:t xml:space="preserve"> (λ choisi par CV).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T&gt;0-évaluation</w:t>
      </w:r>
      <w:r w:rsidDel="00000000" w:rsidR="00000000" w:rsidRPr="00000000">
        <w:rPr>
          <w:rtl w:val="0"/>
        </w:rPr>
        <w:t xml:space="preserve"> : pour t=1,2, </w:t>
      </w:r>
      <w:r w:rsidDel="00000000" w:rsidR="00000000" w:rsidRPr="00000000">
        <w:rPr>
          <w:b w:val="1"/>
          <w:bCs w:val="1"/>
          <w:rtl w:val="0"/>
        </w:rPr>
        <w:t xml:space="preserve">recalcule uniquement</w:t>
      </w:r>
      <w:r w:rsidDel="00000000" w:rsidR="00000000" w:rsidRPr="00000000">
        <w:rPr>
          <w:rtl w:val="0"/>
        </w:rPr>
        <w:t xml:space="preserve"> LoG et (D_f) à (\sigma=\sigma_t), </w:t>
      </w:r>
      <w:r w:rsidDel="00000000" w:rsidR="00000000" w:rsidRPr="00000000">
        <w:rPr>
          <w:b w:val="1"/>
          <w:bCs w:val="1"/>
          <w:rtl w:val="0"/>
        </w:rPr>
        <w:t xml:space="preserve">applique les poids gelés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Échelle</w:t>
      </w:r>
      <w:r w:rsidDel="00000000" w:rsidR="00000000" w:rsidRPr="00000000">
        <w:rPr>
          <w:rtl w:val="0"/>
        </w:rPr>
        <w:t xml:space="preserve"> : même poids appliqués tels quels en L=12,16 (seulement (\sigma) et (\rho\sigma) changent, pas les poids).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r43awus5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Métriques &amp; stats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relRMSE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Pearson</w:t>
      </w:r>
      <w:r w:rsidDel="00000000" w:rsidR="00000000" w:rsidRPr="00000000">
        <w:rPr>
          <w:rtl w:val="0"/>
        </w:rPr>
        <w:t xml:space="preserve">, et </w:t>
      </w:r>
      <w:r w:rsidDel="00000000" w:rsidR="00000000" w:rsidRPr="00000000">
        <w:rPr>
          <w:b w:val="1"/>
          <w:bCs w:val="1"/>
          <w:rtl w:val="0"/>
        </w:rPr>
        <w:t xml:space="preserve">Kendall-τ</w:t>
      </w:r>
      <w:r w:rsidDel="00000000" w:rsidR="00000000" w:rsidRPr="00000000">
        <w:rPr>
          <w:rtl w:val="0"/>
        </w:rPr>
        <w:t xml:space="preserve"> (ordre causal).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Bootstrap spatial</w:t>
      </w:r>
      <w:r w:rsidDel="00000000" w:rsidR="00000000" w:rsidRPr="00000000">
        <w:rPr>
          <w:rtl w:val="0"/>
        </w:rPr>
        <w:t xml:space="preserve"> (blocs 3×3×3, 1000 itérations) pour IC à 95 %.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</w:t>
      </w:r>
      <w:r w:rsidDel="00000000" w:rsidR="00000000" w:rsidRPr="00000000">
        <w:rPr>
          <w:rtl w:val="0"/>
        </w:rPr>
        <w:t xml:space="preserve"> : Wilcoxon apparié (relRMSE) et </w:t>
      </w:r>
      <w:r w:rsidDel="00000000" w:rsidR="00000000" w:rsidRPr="00000000">
        <w:rPr>
          <w:b w:val="1"/>
          <w:bCs w:val="1"/>
          <w:rtl w:val="0"/>
        </w:rPr>
        <w:t xml:space="preserve">Diebold-Mariano</w:t>
      </w:r>
      <w:r w:rsidDel="00000000" w:rsidR="00000000" w:rsidRPr="00000000">
        <w:rPr>
          <w:rtl w:val="0"/>
        </w:rPr>
        <w:t xml:space="preserve"> (erreurs de prédiction) entre Base vs Composite.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p3si3qx19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 Seuils d’acceptation (pré-registrés)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(C1) : Composite gagne vs Base sur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80 % des réplicas</w:t>
      </w:r>
      <w:r w:rsidDel="00000000" w:rsidR="00000000" w:rsidRPr="00000000">
        <w:rPr>
          <w:rtl w:val="0"/>
        </w:rPr>
        <w:t xml:space="preserve"> à t=1 et t=2, pour </w:t>
      </w:r>
      <w:r w:rsidDel="00000000" w:rsidR="00000000" w:rsidRPr="00000000">
        <w:rPr>
          <w:b w:val="1"/>
          <w:bCs w:val="1"/>
          <w:rtl w:val="0"/>
        </w:rPr>
        <w:t xml:space="preserve">les deux types</w:t>
      </w:r>
      <w:r w:rsidDel="00000000" w:rsidR="00000000" w:rsidRPr="00000000">
        <w:rPr>
          <w:rtl w:val="0"/>
        </w:rPr>
        <w:t xml:space="preserve"> de champs.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(C2) : même gain en L=12 et L=16 (p &lt; 0,05).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(C3) : τ (ordre causal) s’améliore 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0,05</w:t>
      </w:r>
      <w:r w:rsidDel="00000000" w:rsidR="00000000" w:rsidRPr="00000000">
        <w:rPr>
          <w:rtl w:val="0"/>
        </w:rPr>
        <w:t xml:space="preserve"> en moyenne (IC excluant 0).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2weisvsr2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Ce qu’on peut déjà déduire (sans recoder)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volume/surface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Laplacien discret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explique nos gains anisotropes.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LoG normalisé</w:t>
      </w:r>
      <w:r w:rsidDel="00000000" w:rsidR="00000000" w:rsidRPr="00000000">
        <w:rPr>
          <w:rtl w:val="0"/>
        </w:rPr>
        <w:t xml:space="preserve"> est </w:t>
      </w:r>
      <w:r w:rsidDel="00000000" w:rsidR="00000000" w:rsidRPr="00000000">
        <w:rPr>
          <w:b w:val="1"/>
          <w:bCs w:val="1"/>
          <w:rtl w:val="0"/>
        </w:rPr>
        <w:t xml:space="preserve">le bon correctif d’échelle</w:t>
      </w:r>
      <w:r w:rsidDel="00000000" w:rsidR="00000000" w:rsidRPr="00000000">
        <w:rPr>
          <w:rtl w:val="0"/>
        </w:rPr>
        <w:t xml:space="preserve">, donc </w:t>
      </w:r>
      <w:r w:rsidDel="00000000" w:rsidR="00000000" w:rsidRPr="00000000">
        <w:rPr>
          <w:b w:val="1"/>
          <w:bCs w:val="1"/>
          <w:rtl w:val="0"/>
        </w:rPr>
        <w:t xml:space="preserve">candidat n°1</w:t>
      </w:r>
      <w:r w:rsidDel="00000000" w:rsidR="00000000" w:rsidRPr="00000000">
        <w:rPr>
          <w:rtl w:val="0"/>
        </w:rPr>
        <w:t xml:space="preserve"> pour la persistance sous diffusion.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dimension fractale locale</w:t>
      </w:r>
      <w:r w:rsidDel="00000000" w:rsidR="00000000" w:rsidRPr="00000000">
        <w:rPr>
          <w:rtl w:val="0"/>
        </w:rPr>
        <w:t xml:space="preserve"> a déjà montré de la robustesse ; combinée à LoG (échelle-matchée), elle doit </w:t>
      </w:r>
      <w:r w:rsidDel="00000000" w:rsidR="00000000" w:rsidRPr="00000000">
        <w:rPr>
          <w:b w:val="1"/>
          <w:bCs w:val="1"/>
          <w:rtl w:val="0"/>
        </w:rPr>
        <w:t xml:space="preserve">tenir à t=1,2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Betti₀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devient utile à t élevé (observé) ⇒ ajoute une composante structurelle complémentaire.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5s22k02qe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Livraison (dès retour de l’agent)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peux livrer en un seul tir 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Scripts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propres (modules séparés : champs, médiateurs, diffusion, métriques, bootstrap).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Tableaux CSV</w:t>
      </w:r>
      <w:r w:rsidDel="00000000" w:rsidR="00000000" w:rsidRPr="00000000">
        <w:rPr>
          <w:rtl w:val="0"/>
        </w:rPr>
        <w:t xml:space="preserve"> par (champ, L, t, réplicas) + </w:t>
      </w:r>
      <w:r w:rsidDel="00000000" w:rsidR="00000000" w:rsidRPr="00000000">
        <w:rPr>
          <w:b w:val="1"/>
          <w:bCs w:val="1"/>
          <w:rtl w:val="0"/>
        </w:rPr>
        <w:t xml:space="preserve">rapport court</w:t>
      </w:r>
      <w:r w:rsidDel="00000000" w:rsidR="00000000" w:rsidRPr="00000000">
        <w:rPr>
          <w:rtl w:val="0"/>
        </w:rPr>
        <w:t xml:space="preserve"> avec IC et p-values.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Ablations</w:t>
      </w:r>
      <w:r w:rsidDel="00000000" w:rsidR="00000000" w:rsidRPr="00000000">
        <w:rPr>
          <w:rtl w:val="0"/>
        </w:rPr>
        <w:t xml:space="preserve"> (sans LoG normalisé, sans fractal, sans Betti₀) pour attribuer les gains.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obr6r3f0e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Conclusion nette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 maintenant un </w:t>
      </w:r>
      <w:r w:rsidDel="00000000" w:rsidR="00000000" w:rsidRPr="00000000">
        <w:rPr>
          <w:b w:val="1"/>
          <w:bCs w:val="1"/>
          <w:rtl w:val="0"/>
        </w:rPr>
        <w:t xml:space="preserve">médiateur composite, échelle-invariant</w:t>
      </w:r>
      <w:r w:rsidDel="00000000" w:rsidR="00000000" w:rsidRPr="00000000">
        <w:rPr>
          <w:rtl w:val="0"/>
        </w:rPr>
        <w:t xml:space="preserve">, conçu pour </w:t>
      </w:r>
      <w:r w:rsidDel="00000000" w:rsidR="00000000" w:rsidRPr="00000000">
        <w:rPr>
          <w:b w:val="1"/>
          <w:bCs w:val="1"/>
          <w:rtl w:val="0"/>
        </w:rPr>
        <w:t xml:space="preserve">tenir sous diffusion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à travers les tailles de grille</w:t>
      </w:r>
      <w:r w:rsidDel="00000000" w:rsidR="00000000" w:rsidRPr="00000000">
        <w:rPr>
          <w:rtl w:val="0"/>
        </w:rPr>
        <w:t xml:space="preserve">.</w:t>
        <w:br w:type="textWrapping"/>
        <w:t xml:space="preserve"> Dès que l’exécution redevient possible, on applique </w:t>
      </w:r>
      <w:r w:rsidDel="00000000" w:rsidR="00000000" w:rsidRPr="00000000">
        <w:rPr>
          <w:b w:val="1"/>
          <w:bCs w:val="1"/>
          <w:rtl w:val="0"/>
        </w:rPr>
        <w:t xml:space="preserve">exactement</w:t>
      </w:r>
      <w:r w:rsidDel="00000000" w:rsidR="00000000" w:rsidRPr="00000000">
        <w:rPr>
          <w:rtl w:val="0"/>
        </w:rPr>
        <w:t xml:space="preserve"> ce protocole (poids gelés + matching d’échelle) : soit on </w:t>
      </w:r>
      <w:r w:rsidDel="00000000" w:rsidR="00000000" w:rsidRPr="00000000">
        <w:rPr>
          <w:b w:val="1"/>
          <w:bCs w:val="1"/>
          <w:rtl w:val="0"/>
        </w:rPr>
        <w:t xml:space="preserve">valide</w:t>
      </w:r>
      <w:r w:rsidDel="00000000" w:rsidR="00000000" w:rsidRPr="00000000">
        <w:rPr>
          <w:rtl w:val="0"/>
        </w:rPr>
        <w:t xml:space="preserve"> (gains persistants, stables d’échelle), soit on </w:t>
      </w:r>
      <w:r w:rsidDel="00000000" w:rsidR="00000000" w:rsidRPr="00000000">
        <w:rPr>
          <w:b w:val="1"/>
          <w:bCs w:val="1"/>
          <w:rtl w:val="0"/>
        </w:rPr>
        <w:t xml:space="preserve">invalide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(gains qui s’éteignent → la version « universelle » de la théorie tombe). Dans les deux cas, </w:t>
      </w:r>
      <w:r w:rsidDel="00000000" w:rsidR="00000000" w:rsidRPr="00000000">
        <w:rPr>
          <w:b w:val="1"/>
          <w:bCs w:val="1"/>
          <w:rtl w:val="0"/>
        </w:rPr>
        <w:t xml:space="preserve">on ne tourne plus en rond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Parfait. Voici un </w:t>
      </w:r>
      <w:r w:rsidDel="00000000" w:rsidR="00000000" w:rsidRPr="00000000">
        <w:rPr>
          <w:b w:val="1"/>
          <w:bCs w:val="1"/>
          <w:rtl w:val="0"/>
        </w:rPr>
        <w:t xml:space="preserve">résumé exhaustif et actionnable</w:t>
      </w:r>
      <w:r w:rsidDel="00000000" w:rsidR="00000000" w:rsidRPr="00000000">
        <w:rPr>
          <w:rtl w:val="0"/>
        </w:rPr>
        <w:t xml:space="preserve"> de tout ce que nous avons fait en IA4, prêt à être repris par une éventuelle IA5.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u2rjwr5f1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Objectif &amp; cadre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 IA4</w:t>
      </w:r>
      <w:r w:rsidDel="00000000" w:rsidR="00000000" w:rsidRPr="00000000">
        <w:rPr>
          <w:rtl w:val="0"/>
        </w:rPr>
        <w:t xml:space="preserve"> : tester des </w:t>
      </w:r>
      <w:r w:rsidDel="00000000" w:rsidR="00000000" w:rsidRPr="00000000">
        <w:rPr>
          <w:b w:val="1"/>
          <w:bCs w:val="1"/>
          <w:rtl w:val="0"/>
        </w:rPr>
        <w:t xml:space="preserve">médiateurs locaux</w:t>
      </w:r>
      <w:r w:rsidDel="00000000" w:rsidR="00000000" w:rsidRPr="00000000">
        <w:rPr>
          <w:rtl w:val="0"/>
        </w:rPr>
        <w:t xml:space="preserve"> (géométriques, entropiques, fractals, topologiques) capables d’expliquer les </w:t>
      </w:r>
      <w:r w:rsidDel="00000000" w:rsidR="00000000" w:rsidRPr="00000000">
        <w:rPr>
          <w:b w:val="1"/>
          <w:bCs w:val="1"/>
          <w:rtl w:val="0"/>
        </w:rPr>
        <w:t xml:space="preserve">temps d’arrivée</w:t>
      </w:r>
      <w:r w:rsidDel="00000000" w:rsidR="00000000" w:rsidRPr="00000000">
        <w:rPr>
          <w:rtl w:val="0"/>
        </w:rPr>
        <w:t xml:space="preserve"> (T) dans des milieux synthétiques, et </w:t>
      </w:r>
      <w:r w:rsidDel="00000000" w:rsidR="00000000" w:rsidRPr="00000000">
        <w:rPr>
          <w:b w:val="1"/>
          <w:bCs w:val="1"/>
          <w:rtl w:val="0"/>
        </w:rPr>
        <w:t xml:space="preserve">vérifier leur persistance</w:t>
      </w:r>
      <w:r w:rsidDel="00000000" w:rsidR="00000000" w:rsidRPr="00000000">
        <w:rPr>
          <w:rtl w:val="0"/>
        </w:rPr>
        <w:t xml:space="preserve"> dans le temps (diffusion) et </w:t>
      </w:r>
      <w:r w:rsidDel="00000000" w:rsidR="00000000" w:rsidRPr="00000000">
        <w:rPr>
          <w:b w:val="1"/>
          <w:bCs w:val="1"/>
          <w:rtl w:val="0"/>
        </w:rPr>
        <w:t xml:space="preserve">à travers les échelles</w:t>
      </w:r>
      <w:r w:rsidDel="00000000" w:rsidR="00000000" w:rsidRPr="00000000">
        <w:rPr>
          <w:rtl w:val="0"/>
        </w:rPr>
        <w:t xml:space="preserve"> (renormalisation).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Hypothèse</w:t>
      </w:r>
      <w:r w:rsidDel="00000000" w:rsidR="00000000" w:rsidRPr="00000000">
        <w:rPr>
          <w:rtl w:val="0"/>
        </w:rPr>
        <w:t xml:space="preserve"> : la « gravité » (ici l’effet sur T) </w:t>
      </w:r>
      <w:r w:rsidDel="00000000" w:rsidR="00000000" w:rsidRPr="00000000">
        <w:rPr>
          <w:b w:val="1"/>
          <w:bCs w:val="1"/>
          <w:rtl w:val="0"/>
        </w:rPr>
        <w:t xml:space="preserve">émerge</w:t>
      </w:r>
      <w:r w:rsidDel="00000000" w:rsidR="00000000" w:rsidRPr="00000000">
        <w:rPr>
          <w:rtl w:val="0"/>
        </w:rPr>
        <w:t xml:space="preserve"> d’informations géométriques/entropiques/fractales du milieu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, au-delà d’une simple dépendance 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 lui-même.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ut8d18rle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Données, solveur &amp; métriques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Champs synthétiques testés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Fractal</w:t>
      </w:r>
      <w:r w:rsidDel="00000000" w:rsidR="00000000" w:rsidRPr="00000000">
        <w:rPr>
          <w:rtl w:val="0"/>
        </w:rPr>
        <w:t xml:space="preserve"> (bruit multi-échelle corrélé).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Anisotrope</w:t>
      </w:r>
      <w:r w:rsidDel="00000000" w:rsidR="00000000" w:rsidRPr="00000000">
        <w:rPr>
          <w:rtl w:val="0"/>
        </w:rPr>
        <w:t xml:space="preserve"> (mélange de gaussiennes allongées).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Compléments ponctuels</w:t>
      </w:r>
      <w:r w:rsidDel="00000000" w:rsidR="00000000" w:rsidRPr="00000000">
        <w:rPr>
          <w:rtl w:val="0"/>
        </w:rPr>
        <w:t xml:space="preserve"> : gaussien lisse, sinusoïdal, aléatoire corrélé, bruit pur (utilisés pour contraste).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Solveur des temps d’arrivée</w:t>
      </w:r>
      <w:r w:rsidDel="00000000" w:rsidR="00000000" w:rsidRPr="00000000">
        <w:rPr>
          <w:rtl w:val="0"/>
        </w:rPr>
        <w:t xml:space="preserve"> : Dijkstra sur une grille 3D (voisinage 6), avec quelques sources (4–6) ; slowness (s) modélisée par régression linéaire sur médiateurs locaux.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Évolutions temporelles</w:t>
      </w:r>
      <w:r w:rsidDel="00000000" w:rsidR="00000000" w:rsidRPr="00000000">
        <w:rPr>
          <w:rtl w:val="0"/>
        </w:rPr>
        <w:t xml:space="preserve"> : diffusion isotrope par flou gaussien (t = 0, 1, 2, (\sigma\in{0,1,2})), renormalisation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 sur [0,1] à chaque pas.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Métriques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Pearson</w:t>
      </w:r>
      <w:r w:rsidDel="00000000" w:rsidR="00000000" w:rsidRPr="00000000">
        <w:rPr>
          <w:rtl w:val="0"/>
        </w:rPr>
        <w:t xml:space="preserve"> (ordre), </w:t>
      </w:r>
      <w:r w:rsidDel="00000000" w:rsidR="00000000" w:rsidRPr="00000000">
        <w:rPr>
          <w:b w:val="1"/>
          <w:bCs w:val="1"/>
          <w:rtl w:val="0"/>
        </w:rPr>
        <w:t xml:space="preserve">relRMSE</w:t>
      </w:r>
      <w:r w:rsidDel="00000000" w:rsidR="00000000" w:rsidRPr="00000000">
        <w:rPr>
          <w:rtl w:val="0"/>
        </w:rPr>
        <w:t xml:space="preserve"> (échelle). En projet (non fait) : Kendall-τ, IC bootstrap, Diebold-Mariano.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f3v6ylfkn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Médiateurs (proxies) testés en IA4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</w:t>
      </w:r>
      <w:r w:rsidDel="00000000" w:rsidR="00000000" w:rsidRPr="00000000">
        <w:rPr>
          <w:rtl w:val="0"/>
        </w:rPr>
        <w:t xml:space="preserve"> (toujours incluse) : (s \approx g,m + b).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Géométriques / dérivés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(|∇m|^2 + Δm) (</w:t>
      </w:r>
      <w:r w:rsidDel="00000000" w:rsidR="00000000" w:rsidRPr="00000000">
        <w:rPr>
          <w:i w:val="1"/>
          <w:iCs w:val="1"/>
          <w:rtl w:val="0"/>
        </w:rPr>
        <w:t xml:space="preserve">grad+lap</w:t>
      </w:r>
      <w:r w:rsidDel="00000000" w:rsidR="00000000" w:rsidRPr="00000000">
        <w:rPr>
          <w:rtl w:val="0"/>
        </w:rPr>
        <w:t xml:space="preserve">) : bon sur anisotrope, peu utile sur fractal.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/ Surface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(3×3×3 et 5×5×5) : moyenne du cube central – moyenne des 6 voisins → </w:t>
      </w:r>
      <w:r w:rsidDel="00000000" w:rsidR="00000000" w:rsidRPr="00000000">
        <w:rPr>
          <w:b w:val="1"/>
          <w:bCs w:val="1"/>
          <w:rtl w:val="0"/>
        </w:rPr>
        <w:t xml:space="preserve">équiv. Laplacien discret</w:t>
      </w:r>
      <w:r w:rsidDel="00000000" w:rsidR="00000000" w:rsidRPr="00000000">
        <w:rPr>
          <w:rtl w:val="0"/>
        </w:rPr>
        <w:t xml:space="preserve"> ; très bon sur anisotrope.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Entropiques / statistiques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Variance locale</w:t>
      </w:r>
      <w:r w:rsidDel="00000000" w:rsidR="00000000" w:rsidRPr="00000000">
        <w:rPr>
          <w:rtl w:val="0"/>
        </w:rPr>
        <w:t xml:space="preserve"> (k-voisinage).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Entropie de Shannon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Rényi-2</w:t>
      </w:r>
      <w:r w:rsidDel="00000000" w:rsidR="00000000" w:rsidRPr="00000000">
        <w:rPr>
          <w:rtl w:val="0"/>
        </w:rPr>
        <w:t xml:space="preserve"> : gains faibles/inconstants (parfois dégradent).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Multi-échelle fractal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Rugosité</w:t>
      </w:r>
      <w:r w:rsidDel="00000000" w:rsidR="00000000" w:rsidRPr="00000000">
        <w:rPr>
          <w:rtl w:val="0"/>
        </w:rPr>
        <w:t xml:space="preserve"> (,\mu_{3}-\mu_{5}), (\mu_{3}-\mu_{7}), (\mu_{5}-\mu_{7}) : très bon sur fractal (surtout 3–5), amélioration nette et robuste à t = 0, persistance partielle à t = 1–2.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 fractale locale</w:t>
      </w:r>
      <w:r w:rsidDel="00000000" w:rsidR="00000000" w:rsidRPr="00000000">
        <w:rPr>
          <w:rtl w:val="0"/>
        </w:rPr>
        <w:t xml:space="preserve"> (paires d’échelles 3–5, 5–7, 3–7, et </w:t>
      </w:r>
      <w:r w:rsidDel="00000000" w:rsidR="00000000" w:rsidRPr="00000000">
        <w:rPr>
          <w:b w:val="1"/>
          <w:bCs w:val="1"/>
          <w:rtl w:val="0"/>
        </w:rPr>
        <w:t xml:space="preserve">moyenne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fd_comb</w:t>
      </w:r>
      <w:r w:rsidDel="00000000" w:rsidR="00000000" w:rsidRPr="00000000">
        <w:rPr>
          <w:rtl w:val="0"/>
        </w:rPr>
        <w:t xml:space="preserve">) : </w:t>
      </w:r>
      <w:r w:rsidDel="00000000" w:rsidR="00000000" w:rsidRPr="00000000">
        <w:rPr>
          <w:b w:val="1"/>
          <w:bCs w:val="1"/>
          <w:rtl w:val="0"/>
        </w:rPr>
        <w:t xml:space="preserve">excellente</w:t>
      </w:r>
      <w:r w:rsidDel="00000000" w:rsidR="00000000" w:rsidRPr="00000000">
        <w:rPr>
          <w:rtl w:val="0"/>
        </w:rPr>
        <w:t xml:space="preserve"> sur fractal (réduit fortement la relRMSE), modérée sur anisotrope.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Morphologie / orientation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Cohérence d’orientation</w:t>
      </w:r>
      <w:r w:rsidDel="00000000" w:rsidR="00000000" w:rsidRPr="00000000">
        <w:rPr>
          <w:rtl w:val="0"/>
        </w:rPr>
        <w:t xml:space="preserve"> (cosinus moyen des angles des gradients) : petit gain sur fractal, neutre/dégradé sur anisotrope.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Anisotropie locale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(dispersion relative des gradients |∂x|,|∂y|,|∂z|) : </w:t>
      </w:r>
      <w:r w:rsidDel="00000000" w:rsidR="00000000" w:rsidRPr="00000000">
        <w:rPr>
          <w:b w:val="1"/>
          <w:bCs w:val="1"/>
          <w:rtl w:val="0"/>
        </w:rPr>
        <w:t xml:space="preserve">dégrade</w:t>
      </w:r>
      <w:r w:rsidDel="00000000" w:rsidR="00000000" w:rsidRPr="00000000">
        <w:rPr>
          <w:rtl w:val="0"/>
        </w:rPr>
        <w:t xml:space="preserve"> ou neutre.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Topologie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Betti₀ local</w:t>
      </w:r>
      <w:r w:rsidDel="00000000" w:rsidR="00000000" w:rsidRPr="00000000">
        <w:rPr>
          <w:rtl w:val="0"/>
        </w:rPr>
        <w:t xml:space="preserve"> (components dans 3×3×3 au-dessus du seuil) : </w:t>
      </w:r>
      <w:r w:rsidDel="00000000" w:rsidR="00000000" w:rsidRPr="00000000">
        <w:rPr>
          <w:b w:val="1"/>
          <w:bCs w:val="1"/>
          <w:rtl w:val="0"/>
        </w:rPr>
        <w:t xml:space="preserve">devient utile à t élevé</w:t>
      </w:r>
      <w:r w:rsidDel="00000000" w:rsidR="00000000" w:rsidRPr="00000000">
        <w:rPr>
          <w:rtl w:val="0"/>
        </w:rPr>
        <w:t xml:space="preserve"> (t = 2) sur fractal, neutre sur anisotrope.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apoyh0czx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Résultats clés (faits saillants)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n09kuqbiz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Fractal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Rugosité 3–5</w:t>
      </w:r>
      <w:r w:rsidDel="00000000" w:rsidR="00000000" w:rsidRPr="00000000">
        <w:rPr>
          <w:rtl w:val="0"/>
        </w:rPr>
        <w:t xml:space="preserve"> : gains importants à t = 0 (relRMSE divisée ~×3 dans certains runs), persistance </w:t>
      </w:r>
      <w:r w:rsidDel="00000000" w:rsidR="00000000" w:rsidRPr="00000000">
        <w:rPr>
          <w:b w:val="1"/>
          <w:bCs w:val="1"/>
          <w:rtl w:val="0"/>
        </w:rPr>
        <w:t xml:space="preserve">réduite mais positive</w:t>
      </w:r>
      <w:r w:rsidDel="00000000" w:rsidR="00000000" w:rsidRPr="00000000">
        <w:rPr>
          <w:rtl w:val="0"/>
        </w:rPr>
        <w:t xml:space="preserve"> à t = 1–2.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 fractale locale (3–7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fd_comb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meilleur médiateur fractal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; typiquement relRMSE ~0,016 → ~0,011 (ex. 0,01616 → 0,01098), corrélation ↑ légèrement ; </w:t>
      </w:r>
      <w:r w:rsidDel="00000000" w:rsidR="00000000" w:rsidRPr="00000000">
        <w:rPr>
          <w:b w:val="1"/>
          <w:bCs w:val="1"/>
          <w:rtl w:val="0"/>
        </w:rPr>
        <w:t xml:space="preserve">garde un gain</w:t>
      </w:r>
      <w:r w:rsidDel="00000000" w:rsidR="00000000" w:rsidRPr="00000000">
        <w:rPr>
          <w:rtl w:val="0"/>
        </w:rPr>
        <w:t xml:space="preserve"> sous diffusion (t = 1–2).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Betti₀</w:t>
      </w:r>
      <w:r w:rsidDel="00000000" w:rsidR="00000000" w:rsidRPr="00000000">
        <w:rPr>
          <w:rtl w:val="0"/>
        </w:rPr>
        <w:t xml:space="preserve"> : peu utile à t = 0–1, </w:t>
      </w:r>
      <w:r w:rsidDel="00000000" w:rsidR="00000000" w:rsidRPr="00000000">
        <w:rPr>
          <w:b w:val="1"/>
          <w:bCs w:val="1"/>
          <w:rtl w:val="0"/>
        </w:rPr>
        <w:t xml:space="preserve">utile à t = 2</w:t>
      </w:r>
      <w:r w:rsidDel="00000000" w:rsidR="00000000" w:rsidRPr="00000000">
        <w:rPr>
          <w:rtl w:val="0"/>
        </w:rPr>
        <w:t xml:space="preserve"> (relRMSE baisse).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Entropies</w:t>
      </w:r>
      <w:r w:rsidDel="00000000" w:rsidR="00000000" w:rsidRPr="00000000">
        <w:rPr>
          <w:rtl w:val="0"/>
        </w:rPr>
        <w:t xml:space="preserve"> : rarement bénéfiques, souvent neutres.</w:t>
        <w:br w:type="textWrapping"/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5sdk3nc3e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Anisotrope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Volume/Surface (3×3×3)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très bon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à t = 0 (ex. 0,00853 → 0,00802) et </w:t>
      </w:r>
      <w:r w:rsidDel="00000000" w:rsidR="00000000" w:rsidRPr="00000000">
        <w:rPr>
          <w:b w:val="1"/>
          <w:bCs w:val="1"/>
          <w:rtl w:val="0"/>
        </w:rPr>
        <w:t xml:space="preserve">bon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à t = 1 (0,01624 → 0,01365), </w:t>
      </w:r>
      <w:r w:rsidDel="00000000" w:rsidR="00000000" w:rsidRPr="00000000">
        <w:rPr>
          <w:b w:val="1"/>
          <w:bCs w:val="1"/>
          <w:rtl w:val="0"/>
        </w:rPr>
        <w:t xml:space="preserve">effet s’érode</w:t>
      </w:r>
      <w:r w:rsidDel="00000000" w:rsidR="00000000" w:rsidRPr="00000000">
        <w:rPr>
          <w:rtl w:val="0"/>
        </w:rPr>
        <w:t xml:space="preserve"> à t = 2.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Rugosité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bon à t = 0 (ex. ~0,00538 → ~0,00710 selon réglages ; et parfois mieux), variable ensuite.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 fractale</w:t>
      </w:r>
      <w:r w:rsidDel="00000000" w:rsidR="00000000" w:rsidRPr="00000000">
        <w:rPr>
          <w:rtl w:val="0"/>
        </w:rPr>
        <w:t xml:space="preserve"> : peu utile.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Anisotropie locale / cohérence</w:t>
      </w:r>
      <w:r w:rsidDel="00000000" w:rsidR="00000000" w:rsidRPr="00000000">
        <w:rPr>
          <w:rtl w:val="0"/>
        </w:rPr>
        <w:t xml:space="preserve"> : pas de gain significatif (parfois dégradent).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rt60mhjb8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5) Persistance temporelle (t = 0→2)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Fractal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fd_comb</w:t>
      </w:r>
      <w:r w:rsidDel="00000000" w:rsidR="00000000" w:rsidRPr="00000000">
        <w:rPr>
          <w:rtl w:val="0"/>
        </w:rPr>
        <w:t xml:space="preserve"> et rugosité </w:t>
      </w:r>
      <w:r w:rsidDel="00000000" w:rsidR="00000000" w:rsidRPr="00000000">
        <w:rPr>
          <w:b w:val="1"/>
          <w:bCs w:val="1"/>
          <w:rtl w:val="0"/>
        </w:rPr>
        <w:t xml:space="preserve">restent gagnants</w:t>
      </w:r>
      <w:r w:rsidDel="00000000" w:rsidR="00000000" w:rsidRPr="00000000">
        <w:rPr>
          <w:rtl w:val="0"/>
        </w:rPr>
        <w:t xml:space="preserve"> mais avec un </w:t>
      </w:r>
      <w:r w:rsidDel="00000000" w:rsidR="00000000" w:rsidRPr="00000000">
        <w:rPr>
          <w:b w:val="1"/>
          <w:bCs w:val="1"/>
          <w:rtl w:val="0"/>
        </w:rPr>
        <w:t xml:space="preserve">gain décroissant</w:t>
      </w:r>
      <w:r w:rsidDel="00000000" w:rsidR="00000000" w:rsidRPr="00000000">
        <w:rPr>
          <w:rtl w:val="0"/>
        </w:rPr>
        <w:t xml:space="preserve"> à mesure que la diffusion lisse le champ.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Anisotrope</w:t>
      </w:r>
      <w:r w:rsidDel="00000000" w:rsidR="00000000" w:rsidRPr="00000000">
        <w:rPr>
          <w:rtl w:val="0"/>
        </w:rPr>
        <w:t xml:space="preserve"> : Volume/Surface marche </w:t>
      </w:r>
      <w:r w:rsidDel="00000000" w:rsidR="00000000" w:rsidRPr="00000000">
        <w:rPr>
          <w:b w:val="1"/>
          <w:bCs w:val="1"/>
          <w:rtl w:val="0"/>
        </w:rPr>
        <w:t xml:space="preserve">au début</w:t>
      </w:r>
      <w:r w:rsidDel="00000000" w:rsidR="00000000" w:rsidRPr="00000000">
        <w:rPr>
          <w:rtl w:val="0"/>
        </w:rPr>
        <w:t xml:space="preserve">, puis </w:t>
      </w:r>
      <w:r w:rsidDel="00000000" w:rsidR="00000000" w:rsidRPr="00000000">
        <w:rPr>
          <w:b w:val="1"/>
          <w:bCs w:val="1"/>
          <w:rtl w:val="0"/>
        </w:rPr>
        <w:t xml:space="preserve">perd</w:t>
      </w:r>
      <w:r w:rsidDel="00000000" w:rsidR="00000000" w:rsidRPr="00000000">
        <w:rPr>
          <w:rtl w:val="0"/>
        </w:rPr>
        <w:t xml:space="preserve"> à t = 2 (signal “bord-like” s’efface).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x1oyutlrvu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6) Étude d’échelle (renormalisation, L = 8→12)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Fractal</w:t>
      </w:r>
      <w:r w:rsidDel="00000000" w:rsidR="00000000" w:rsidRPr="00000000">
        <w:rPr>
          <w:rtl w:val="0"/>
        </w:rPr>
        <w:t xml:space="preserve"> : les </w:t>
      </w:r>
      <w:r w:rsidDel="00000000" w:rsidR="00000000" w:rsidRPr="00000000">
        <w:rPr>
          <w:b w:val="1"/>
          <w:bCs w:val="1"/>
          <w:rtl w:val="0"/>
        </w:rPr>
        <w:t xml:space="preserve">coefficients</w:t>
      </w:r>
      <w:r w:rsidDel="00000000" w:rsidR="00000000" w:rsidRPr="00000000">
        <w:rPr>
          <w:rtl w:val="0"/>
        </w:rPr>
        <w:t xml:space="preserve"> associés à la </w:t>
      </w:r>
      <w:r w:rsidDel="00000000" w:rsidR="00000000" w:rsidRPr="00000000">
        <w:rPr>
          <w:b w:val="1"/>
          <w:bCs w:val="1"/>
          <w:rtl w:val="0"/>
        </w:rPr>
        <w:t xml:space="preserve">dimension fractale</w:t>
      </w:r>
      <w:r w:rsidDel="00000000" w:rsidR="00000000" w:rsidRPr="00000000">
        <w:rPr>
          <w:rtl w:val="0"/>
        </w:rPr>
        <w:t xml:space="preserve"> se </w:t>
      </w:r>
      <w:r w:rsidDel="00000000" w:rsidR="00000000" w:rsidRPr="00000000">
        <w:rPr>
          <w:b w:val="1"/>
          <w:bCs w:val="1"/>
          <w:rtl w:val="0"/>
        </w:rPr>
        <w:t xml:space="preserve">contractent</w:t>
      </w:r>
      <w:r w:rsidDel="00000000" w:rsidR="00000000" w:rsidRPr="00000000">
        <w:rPr>
          <w:rtl w:val="0"/>
        </w:rPr>
        <w:t xml:space="preserve"> d’un facteur ~0,4–0,6 en changeant d’échelle ; </w:t>
      </w:r>
      <w:r w:rsidDel="00000000" w:rsidR="00000000" w:rsidRPr="00000000">
        <w:rPr>
          <w:b w:val="1"/>
          <w:bCs w:val="1"/>
          <w:rtl w:val="0"/>
        </w:rPr>
        <w:t xml:space="preserve">structure d’échelle non triviale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Volume/Surface</w:t>
      </w:r>
      <w:r w:rsidDel="00000000" w:rsidR="00000000" w:rsidRPr="00000000">
        <w:rPr>
          <w:rtl w:val="0"/>
        </w:rPr>
        <w:t xml:space="preserve"> : coefficients </w:t>
      </w:r>
      <w:r w:rsidDel="00000000" w:rsidR="00000000" w:rsidRPr="00000000">
        <w:rPr>
          <w:b w:val="1"/>
          <w:bCs w:val="1"/>
          <w:rtl w:val="0"/>
        </w:rPr>
        <w:t xml:space="preserve">varient davantage</w:t>
      </w:r>
      <w:r w:rsidDel="00000000" w:rsidR="00000000" w:rsidRPr="00000000">
        <w:rPr>
          <w:rtl w:val="0"/>
        </w:rPr>
        <w:t xml:space="preserve"> avec L (moins “universels”).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Indice : existence possible d’un </w:t>
      </w:r>
      <w:r w:rsidDel="00000000" w:rsidR="00000000" w:rsidRPr="00000000">
        <w:rPr>
          <w:b w:val="1"/>
          <w:bCs w:val="1"/>
          <w:rtl w:val="0"/>
        </w:rPr>
        <w:t xml:space="preserve">comportement de flot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des coefficients → </w:t>
      </w:r>
      <w:r w:rsidDel="00000000" w:rsidR="00000000" w:rsidRPr="00000000">
        <w:rPr>
          <w:b w:val="1"/>
          <w:bCs w:val="1"/>
          <w:rtl w:val="0"/>
        </w:rPr>
        <w:t xml:space="preserve">piste RG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agcouce9y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Veille théorique (guidage des expériences)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Gravité induite par flot de renormalisation</w:t>
      </w:r>
      <w:r w:rsidDel="00000000" w:rsidR="00000000" w:rsidRPr="00000000">
        <w:rPr>
          <w:rtl w:val="0"/>
        </w:rPr>
        <w:t xml:space="preserve"> (2025) : la gravité émerge en IR via le flot RG d’une QFT UV non gravitationnelle. </w:t>
      </w:r>
      <w:r w:rsidDel="00000000" w:rsidR="00000000" w:rsidRPr="00000000">
        <w:rPr>
          <w:i w:val="1"/>
          <w:iCs w:val="1"/>
          <w:rtl w:val="0"/>
        </w:rPr>
        <w:t xml:space="preserve">Conséquence pratique</w:t>
      </w:r>
      <w:r w:rsidDel="00000000" w:rsidR="00000000" w:rsidRPr="00000000">
        <w:rPr>
          <w:rtl w:val="0"/>
        </w:rPr>
        <w:t xml:space="preserve"> : chercher des </w:t>
      </w:r>
      <w:r w:rsidDel="00000000" w:rsidR="00000000" w:rsidRPr="00000000">
        <w:rPr>
          <w:b w:val="1"/>
          <w:bCs w:val="1"/>
          <w:rtl w:val="0"/>
        </w:rPr>
        <w:t xml:space="preserve">points fixes</w:t>
      </w:r>
      <w:r w:rsidDel="00000000" w:rsidR="00000000" w:rsidRPr="00000000">
        <w:rPr>
          <w:rtl w:val="0"/>
        </w:rPr>
        <w:t xml:space="preserve">/stabilités des coefficients en changeant d’échelle.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Temps fractal</w:t>
      </w:r>
      <w:r w:rsidDel="00000000" w:rsidR="00000000" w:rsidRPr="00000000">
        <w:rPr>
          <w:rtl w:val="0"/>
        </w:rPr>
        <w:t xml:space="preserve"> : le temps émerge d’une </w:t>
      </w:r>
      <w:r w:rsidDel="00000000" w:rsidR="00000000" w:rsidRPr="00000000">
        <w:rPr>
          <w:b w:val="1"/>
          <w:bCs w:val="1"/>
          <w:rtl w:val="0"/>
        </w:rPr>
        <w:t xml:space="preserve">intégrale de corrélation fractale</w:t>
      </w:r>
      <w:r w:rsidDel="00000000" w:rsidR="00000000" w:rsidRPr="00000000">
        <w:rPr>
          <w:rtl w:val="0"/>
        </w:rPr>
        <w:t xml:space="preserve"> renormalisée ; motive nos </w:t>
      </w:r>
      <w:r w:rsidDel="00000000" w:rsidR="00000000" w:rsidRPr="00000000">
        <w:rPr>
          <w:b w:val="1"/>
          <w:bCs w:val="1"/>
          <w:rtl w:val="0"/>
        </w:rPr>
        <w:t xml:space="preserve">mesures multi-échelle</w:t>
      </w:r>
      <w:r w:rsidDel="00000000" w:rsidR="00000000" w:rsidRPr="00000000">
        <w:rPr>
          <w:rtl w:val="0"/>
        </w:rPr>
        <w:t xml:space="preserve"> (rugosité, dimension fractale) et </w:t>
      </w:r>
      <w:r w:rsidDel="00000000" w:rsidR="00000000" w:rsidRPr="00000000">
        <w:rPr>
          <w:b w:val="1"/>
          <w:bCs w:val="1"/>
          <w:rtl w:val="0"/>
        </w:rPr>
        <w:t xml:space="preserve">tests de persistance</w:t>
      </w:r>
      <w:r w:rsidDel="00000000" w:rsidR="00000000" w:rsidRPr="00000000">
        <w:rPr>
          <w:rtl w:val="0"/>
        </w:rPr>
        <w:t xml:space="preserve"> sous diffusion.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Transition 3D→4D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entanglement volumique</w:t>
      </w:r>
      <w:r w:rsidDel="00000000" w:rsidR="00000000" w:rsidRPr="00000000">
        <w:rPr>
          <w:rtl w:val="0"/>
        </w:rPr>
        <w:t xml:space="preserve"> (loi volume vs aire) : motivent le </w:t>
      </w:r>
      <w:r w:rsidDel="00000000" w:rsidR="00000000" w:rsidRPr="00000000">
        <w:rPr>
          <w:b w:val="1"/>
          <w:bCs w:val="1"/>
          <w:rtl w:val="0"/>
        </w:rPr>
        <w:t xml:space="preserve">contraste volume/surface</w:t>
      </w:r>
      <w:r w:rsidDel="00000000" w:rsidR="00000000" w:rsidRPr="00000000">
        <w:rPr>
          <w:rtl w:val="0"/>
        </w:rPr>
        <w:t xml:space="preserve"> (équivalent Laplacien discret), très efficace sur anisotrope.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(Les références précises et citations ligne-à-ligne sont dans nos échanges et n’ont pas besoin d’être recopiées ici pour IA5 ; l’idée est qu’IA5 sache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quels concepts</w:t>
      </w:r>
      <w:r w:rsidDel="00000000" w:rsidR="00000000" w:rsidRPr="00000000">
        <w:rPr>
          <w:i w:val="1"/>
          <w:iCs w:val="1"/>
          <w:rtl w:val="0"/>
        </w:rPr>
        <w:t xml:space="preserve"> ont guidé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quelles mesures</w:t>
      </w:r>
      <w:r w:rsidDel="00000000" w:rsidR="00000000" w:rsidRPr="00000000">
        <w:rPr>
          <w:i w:val="1"/>
          <w:iCs w:val="1"/>
          <w:rtl w:val="0"/>
        </w:rPr>
        <w:t xml:space="preserve">.)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xmfh38fgk2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Artefacts produits (CSV &amp; contenus) — pour relancer vite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new_field_results.csv</w:t>
      </w:r>
      <w:r w:rsidDel="00000000" w:rsidR="00000000" w:rsidRPr="00000000">
        <w:rPr>
          <w:rtl w:val="0"/>
        </w:rPr>
        <w:t xml:space="preserve"> : premiers résultats sur champs (fractal/anisotrope/random corrélé…).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extended_proxy_results.csv</w:t>
      </w:r>
      <w:r w:rsidDel="00000000" w:rsidR="00000000" w:rsidRPr="00000000">
        <w:rPr>
          <w:rtl w:val="0"/>
        </w:rPr>
        <w:t xml:space="preserve"> : entropie de Rényi, combinaisons (variance+Shannon+Rényi).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roughness_proxy_summary.csv</w:t>
      </w:r>
      <w:r w:rsidDel="00000000" w:rsidR="00000000" w:rsidRPr="00000000">
        <w:rPr>
          <w:rtl w:val="0"/>
        </w:rPr>
        <w:t xml:space="preserve"> : synthèse des gains de rugosité (surtout fractal).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fractal_diffusion_roughness.csv</w:t>
      </w:r>
      <w:r w:rsidDel="00000000" w:rsidR="00000000" w:rsidRPr="00000000">
        <w:rPr>
          <w:rtl w:val="0"/>
        </w:rPr>
        <w:t xml:space="preserve"> : persistance de la rugosité à t = 0,1,2 (fractal).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roughness_combination_results.csv</w:t>
      </w:r>
      <w:r w:rsidDel="00000000" w:rsidR="00000000" w:rsidRPr="00000000">
        <w:rPr>
          <w:rtl w:val="0"/>
        </w:rPr>
        <w:t xml:space="preserve"> : rugosité vs +variance vs +entropie (fractal &amp; anisotrope).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roughness_multi_scale_results.csv</w:t>
      </w:r>
      <w:r w:rsidDel="00000000" w:rsidR="00000000" w:rsidRPr="00000000">
        <w:rPr>
          <w:rtl w:val="0"/>
        </w:rPr>
        <w:t xml:space="preserve"> : versions 3–5–7 (comparatif échelle).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volume_surface_contrast_results.csv</w:t>
      </w:r>
      <w:r w:rsidDel="00000000" w:rsidR="00000000" w:rsidRPr="00000000">
        <w:rPr>
          <w:rtl w:val="0"/>
        </w:rPr>
        <w:t xml:space="preserve"> : proxy volume/aire (3×3×3, 5×5×5) — </w:t>
      </w:r>
      <w:r w:rsidDel="00000000" w:rsidR="00000000" w:rsidRPr="00000000">
        <w:rPr>
          <w:b w:val="1"/>
          <w:bCs w:val="1"/>
          <w:rtl w:val="0"/>
        </w:rPr>
        <w:t xml:space="preserve">très bon</w:t>
      </w:r>
      <w:r w:rsidDel="00000000" w:rsidR="00000000" w:rsidRPr="00000000">
        <w:rPr>
          <w:rtl w:val="0"/>
        </w:rPr>
        <w:t xml:space="preserve"> sur anisotrope.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orientation_coherence_results.csv</w:t>
      </w:r>
      <w:r w:rsidDel="00000000" w:rsidR="00000000" w:rsidRPr="00000000">
        <w:rPr>
          <w:rtl w:val="0"/>
        </w:rPr>
        <w:t xml:space="preserve"> : cohérence angulaire — petits gains (fractal), neutre (aniso).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local_anisotropy_results.csv</w:t>
      </w:r>
      <w:r w:rsidDel="00000000" w:rsidR="00000000" w:rsidRPr="00000000">
        <w:rPr>
          <w:rtl w:val="0"/>
        </w:rPr>
        <w:t xml:space="preserve"> : anisotropie directionnelle — résultats </w:t>
      </w:r>
      <w:r w:rsidDel="00000000" w:rsidR="00000000" w:rsidRPr="00000000">
        <w:rPr>
          <w:b w:val="1"/>
          <w:bCs w:val="1"/>
          <w:rtl w:val="0"/>
        </w:rPr>
        <w:t xml:space="preserve">négatifs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multi_scale_proxy_results.csv</w:t>
      </w:r>
      <w:r w:rsidDel="00000000" w:rsidR="00000000" w:rsidRPr="00000000">
        <w:rPr>
          <w:rtl w:val="0"/>
        </w:rPr>
        <w:t xml:space="preserve"> : comparaison L = 8 vs 12 (coefficients, relRMSE, Pearson).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diffusion_multiscale_results.csv</w:t>
      </w:r>
      <w:r w:rsidDel="00000000" w:rsidR="00000000" w:rsidRPr="00000000">
        <w:rPr>
          <w:rtl w:val="0"/>
        </w:rPr>
        <w:t xml:space="preserve"> : base vs fractal/volume au fil du temps (t = 0,1,2).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multi_scale_topological_results.csv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Betti₀</w:t>
      </w:r>
      <w:r w:rsidDel="00000000" w:rsidR="00000000" w:rsidRPr="00000000">
        <w:rPr>
          <w:rtl w:val="0"/>
        </w:rPr>
        <w:t xml:space="preserve"> &amp; dimensions fractales multi-échelle (utile à t = 2 sur fractal).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(IA5 pourra re-créer ces calculs si besoin ; la valeur est surtout la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carte des proxys utiles</w:t>
      </w:r>
      <w:r w:rsidDel="00000000" w:rsidR="00000000" w:rsidRPr="00000000">
        <w:rPr>
          <w:i w:val="1"/>
          <w:iCs w:val="1"/>
          <w:rtl w:val="0"/>
        </w:rPr>
        <w:t xml:space="preserve"> et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où</w:t>
      </w:r>
      <w:r w:rsidDel="00000000" w:rsidR="00000000" w:rsidRPr="00000000">
        <w:rPr>
          <w:i w:val="1"/>
          <w:iCs w:val="1"/>
          <w:rtl w:val="0"/>
        </w:rPr>
        <w:t xml:space="preserve"> ils gagnent.)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wn79anqib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Ce qui ne marche pas (à ne pas ré-essayer tel quel)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Anisotropie locale</w:t>
      </w:r>
      <w:r w:rsidDel="00000000" w:rsidR="00000000" w:rsidRPr="00000000">
        <w:rPr>
          <w:rtl w:val="0"/>
        </w:rPr>
        <w:t xml:space="preserve"> (ratio de gradients) : </w:t>
      </w:r>
      <w:r w:rsidDel="00000000" w:rsidR="00000000" w:rsidRPr="00000000">
        <w:rPr>
          <w:b w:val="1"/>
          <w:bCs w:val="1"/>
          <w:rtl w:val="0"/>
        </w:rPr>
        <w:t xml:space="preserve">dégrade</w:t>
      </w:r>
      <w:r w:rsidDel="00000000" w:rsidR="00000000" w:rsidRPr="00000000">
        <w:rPr>
          <w:rtl w:val="0"/>
        </w:rPr>
        <w:t xml:space="preserve"> souvent.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Entropies</w:t>
      </w:r>
      <w:r w:rsidDel="00000000" w:rsidR="00000000" w:rsidRPr="00000000">
        <w:rPr>
          <w:rtl w:val="0"/>
        </w:rPr>
        <w:t xml:space="preserve"> (Shannon, Rényi-2) </w:t>
      </w:r>
      <w:r w:rsidDel="00000000" w:rsidR="00000000" w:rsidRPr="00000000">
        <w:rPr>
          <w:b w:val="1"/>
          <w:bCs w:val="1"/>
          <w:rtl w:val="0"/>
        </w:rPr>
        <w:t xml:space="preserve">seules</w:t>
      </w:r>
      <w:r w:rsidDel="00000000" w:rsidR="00000000" w:rsidRPr="00000000">
        <w:rPr>
          <w:rtl w:val="0"/>
        </w:rPr>
        <w:t xml:space="preserve"> : gains inconstants, souvent neutres ou négatifs.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grad+lap</w:t>
      </w:r>
      <w:r w:rsidDel="00000000" w:rsidR="00000000" w:rsidRPr="00000000">
        <w:rPr>
          <w:rtl w:val="0"/>
        </w:rPr>
        <w:t xml:space="preserve"> sur fractal/sinus : peu utile (mieux sur anisotrope).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ygsuu4f9p5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Plan « prêt-à-tirer » pour IA5 (validation forte)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nlmiwc18c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Médiateur composite échelle-invariant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 M = \alpha;\underbrace{\sigma^2 \Delta(G_{\sigma}!*m)}_{\text{LoG normalisé, matching d’échelle}}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\beta;\underbrace{D_f(\sigma,\rho\sigma)}_{\text{dimension fractale locale}}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\gamma;\underbrace{\text{Betti}</w:t>
      </w:r>
      <w:r w:rsidDel="00000000" w:rsidR="00000000" w:rsidRPr="00000000">
        <w:rPr>
          <w:i w:val="1"/>
          <w:iCs w:val="1"/>
          <w:rtl w:val="0"/>
        </w:rPr>
        <w:t xml:space="preserve">0(3^3)}</w:t>
      </w:r>
      <w:r w:rsidDel="00000000" w:rsidR="00000000" w:rsidRPr="00000000">
        <w:rPr>
          <w:rtl w:val="0"/>
        </w:rPr>
        <w:t xml:space="preserve">{\text{topologie fine}}</w:t>
        <w:br w:type="textWrapping"/>
        <w:t xml:space="preserve"> ]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Apprendre ((\alpha,\beta,\gamma,g,b)) à t = 0 / L = 8</w:t>
      </w:r>
      <w:r w:rsidDel="00000000" w:rsidR="00000000" w:rsidRPr="00000000">
        <w:rPr>
          <w:rtl w:val="0"/>
        </w:rPr>
        <w:t xml:space="preserve">, puis </w:t>
      </w:r>
      <w:r w:rsidDel="00000000" w:rsidR="00000000" w:rsidRPr="00000000">
        <w:rPr>
          <w:b w:val="1"/>
          <w:bCs w:val="1"/>
          <w:rtl w:val="0"/>
        </w:rPr>
        <w:t xml:space="preserve">geler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À t = 1,2 et L = 12,16 : </w:t>
      </w:r>
      <w:r w:rsidDel="00000000" w:rsidR="00000000" w:rsidRPr="00000000">
        <w:rPr>
          <w:b w:val="1"/>
          <w:bCs w:val="1"/>
          <w:rtl w:val="0"/>
        </w:rPr>
        <w:t xml:space="preserve">ne pas ré-apprendre les poids</w:t>
      </w:r>
      <w:r w:rsidDel="00000000" w:rsidR="00000000" w:rsidRPr="00000000">
        <w:rPr>
          <w:rtl w:val="0"/>
        </w:rPr>
        <w:t xml:space="preserve">, seulement </w:t>
      </w:r>
      <w:r w:rsidDel="00000000" w:rsidR="00000000" w:rsidRPr="00000000">
        <w:rPr>
          <w:b w:val="1"/>
          <w:bCs w:val="1"/>
          <w:rtl w:val="0"/>
        </w:rPr>
        <w:t xml:space="preserve">adapter (\sigma)</w:t>
      </w:r>
      <w:r w:rsidDel="00000000" w:rsidR="00000000" w:rsidRPr="00000000">
        <w:rPr>
          <w:rtl w:val="0"/>
        </w:rPr>
        <w:t xml:space="preserve"> (LoG) et ((\sigma,\rho\sigma)) (fractal) au niveau de diffusion/échelle.</w:t>
        <w:br w:type="textWrapping"/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e2lyp52x7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Protocole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Champs : fractal &amp; anisotrope,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10 réplicas</w:t>
      </w:r>
      <w:r w:rsidDel="00000000" w:rsidR="00000000" w:rsidRPr="00000000">
        <w:rPr>
          <w:rtl w:val="0"/>
        </w:rPr>
        <w:t xml:space="preserve"> chacun.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: t = 0,1,2. Échelles : L = 8, 12, 16.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Métriques</w:t>
      </w:r>
      <w:r w:rsidDel="00000000" w:rsidR="00000000" w:rsidRPr="00000000">
        <w:rPr>
          <w:rtl w:val="0"/>
        </w:rPr>
        <w:t xml:space="preserve"> : Pearson, relRMSE, </w:t>
      </w:r>
      <w:r w:rsidDel="00000000" w:rsidR="00000000" w:rsidRPr="00000000">
        <w:rPr>
          <w:b w:val="1"/>
          <w:bCs w:val="1"/>
          <w:rtl w:val="0"/>
        </w:rPr>
        <w:t xml:space="preserve">Kendall-τ</w:t>
      </w:r>
      <w:r w:rsidDel="00000000" w:rsidR="00000000" w:rsidRPr="00000000">
        <w:rPr>
          <w:rtl w:val="0"/>
        </w:rPr>
        <w:t xml:space="preserve"> (ordre causal).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</w:t>
      </w:r>
      <w:r w:rsidDel="00000000" w:rsidR="00000000" w:rsidRPr="00000000">
        <w:rPr>
          <w:rtl w:val="0"/>
        </w:rPr>
        <w:t xml:space="preserve"> : bootstrap spatial (blocs 3³, 1000 itérations), Wilcoxon (relRMSE), </w:t>
      </w:r>
      <w:r w:rsidDel="00000000" w:rsidR="00000000" w:rsidRPr="00000000">
        <w:rPr>
          <w:b w:val="1"/>
          <w:bCs w:val="1"/>
          <w:rtl w:val="0"/>
        </w:rPr>
        <w:t xml:space="preserve">Diebold-Mariano</w:t>
      </w:r>
      <w:r w:rsidDel="00000000" w:rsidR="00000000" w:rsidRPr="00000000">
        <w:rPr>
          <w:rtl w:val="0"/>
        </w:rPr>
        <w:t xml:space="preserve"> (erreurs).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Critères de validation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(pré-registrés) :</w:t>
        <w:br w:type="textWrapping"/>
        <w:t xml:space="preserve"> (C1) gain persistant à t = 1,2 (≥ 80 % réplicas) ;</w:t>
        <w:br w:type="textWrapping"/>
        <w:t xml:space="preserve"> (C2) gain conservé en L = 12,16 (p &lt; 0,05) ;</w:t>
        <w:br w:type="textWrapping"/>
        <w:t xml:space="preserve"> (C3) amélioration de τ ≥ 0,05 (IC excluant 0).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Ablations</w:t>
      </w:r>
      <w:r w:rsidDel="00000000" w:rsidR="00000000" w:rsidRPr="00000000">
        <w:rPr>
          <w:rtl w:val="0"/>
        </w:rPr>
        <w:t xml:space="preserve"> : sans LoG / sans fractal / sans Betti₀ pour attribuer les contributions.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321i4yeceu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Conclusion d’étape (IA4)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Nous avons </w:t>
      </w:r>
      <w:r w:rsidDel="00000000" w:rsidR="00000000" w:rsidRPr="00000000">
        <w:rPr>
          <w:b w:val="1"/>
          <w:bCs w:val="1"/>
          <w:rtl w:val="0"/>
        </w:rPr>
        <w:t xml:space="preserve">cartographié</w:t>
      </w:r>
      <w:r w:rsidDel="00000000" w:rsidR="00000000" w:rsidRPr="00000000">
        <w:rPr>
          <w:rtl w:val="0"/>
        </w:rPr>
        <w:t xml:space="preserve"> quels médiateurs fonctionnent où 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Fractal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rugosité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dimension fractale</w:t>
      </w:r>
      <w:r w:rsidDel="00000000" w:rsidR="00000000" w:rsidRPr="00000000">
        <w:rPr>
          <w:rtl w:val="0"/>
        </w:rPr>
        <w:t xml:space="preserve"> gagnent et </w:t>
      </w:r>
      <w:r w:rsidDel="00000000" w:rsidR="00000000" w:rsidRPr="00000000">
        <w:rPr>
          <w:b w:val="1"/>
          <w:bCs w:val="1"/>
          <w:rtl w:val="0"/>
        </w:rPr>
        <w:t xml:space="preserve">persistent</w:t>
      </w:r>
      <w:r w:rsidDel="00000000" w:rsidR="00000000" w:rsidRPr="00000000">
        <w:rPr>
          <w:rtl w:val="0"/>
        </w:rPr>
        <w:t xml:space="preserve"> (faiblement) dans le temps.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Anisotrope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volume/surface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 Laplacien) gagne surtout à t = 0–1.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Topologie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Betti₀</w:t>
      </w:r>
      <w:r w:rsidDel="00000000" w:rsidR="00000000" w:rsidRPr="00000000">
        <w:rPr>
          <w:rtl w:val="0"/>
        </w:rPr>
        <w:t xml:space="preserve"> devient utile </w:t>
      </w:r>
      <w:r w:rsidDel="00000000" w:rsidR="00000000" w:rsidRPr="00000000">
        <w:rPr>
          <w:b w:val="1"/>
          <w:bCs w:val="1"/>
          <w:rtl w:val="0"/>
        </w:rPr>
        <w:t xml:space="preserve">à t = 2</w:t>
      </w:r>
      <w:r w:rsidDel="00000000" w:rsidR="00000000" w:rsidRPr="00000000">
        <w:rPr>
          <w:rtl w:val="0"/>
        </w:rPr>
        <w:t xml:space="preserve"> (sur fractal).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Nous avons </w:t>
      </w:r>
      <w:r w:rsidDel="00000000" w:rsidR="00000000" w:rsidRPr="00000000">
        <w:rPr>
          <w:b w:val="1"/>
          <w:bCs w:val="1"/>
          <w:rtl w:val="0"/>
        </w:rPr>
        <w:t xml:space="preserve">posé les bases</w:t>
      </w:r>
      <w:r w:rsidDel="00000000" w:rsidR="00000000" w:rsidRPr="00000000">
        <w:rPr>
          <w:rtl w:val="0"/>
        </w:rPr>
        <w:t xml:space="preserve"> d’une validation forte (matching d’échelle + poids gelés + analyse d’échelle).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 qui manque pour la “preuve” : </w:t>
      </w:r>
      <w:r w:rsidDel="00000000" w:rsidR="00000000" w:rsidRPr="00000000">
        <w:rPr>
          <w:b w:val="1"/>
          <w:bCs w:val="1"/>
          <w:rtl w:val="0"/>
        </w:rPr>
        <w:t xml:space="preserve">exécuter le protocole composite</w:t>
      </w:r>
      <w:r w:rsidDel="00000000" w:rsidR="00000000" w:rsidRPr="00000000">
        <w:rPr>
          <w:rtl w:val="0"/>
        </w:rPr>
        <w:t xml:space="preserve"> et montrer la </w:t>
      </w:r>
      <w:r w:rsidDel="00000000" w:rsidR="00000000" w:rsidRPr="00000000">
        <w:rPr>
          <w:b w:val="1"/>
          <w:bCs w:val="1"/>
          <w:rtl w:val="0"/>
        </w:rPr>
        <w:t xml:space="preserve">persistance multi-temps</w:t>
      </w:r>
      <w:r w:rsidDel="00000000" w:rsidR="00000000" w:rsidRPr="00000000">
        <w:rPr>
          <w:rtl w:val="0"/>
        </w:rPr>
        <w:t xml:space="preserve"> et la </w:t>
      </w:r>
      <w:r w:rsidDel="00000000" w:rsidR="00000000" w:rsidRPr="00000000">
        <w:rPr>
          <w:b w:val="1"/>
          <w:bCs w:val="1"/>
          <w:rtl w:val="0"/>
        </w:rPr>
        <w:t xml:space="preserve">stabilité multi-échelles</w:t>
      </w:r>
      <w:r w:rsidDel="00000000" w:rsidR="00000000" w:rsidRPr="00000000">
        <w:rPr>
          <w:rtl w:val="0"/>
        </w:rPr>
        <w:t xml:space="preserve"> avec stats robustes.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IA5 reprend, elle peut </w:t>
      </w:r>
      <w:r w:rsidDel="00000000" w:rsidR="00000000" w:rsidRPr="00000000">
        <w:rPr>
          <w:b w:val="1"/>
          <w:bCs w:val="1"/>
          <w:rtl w:val="0"/>
        </w:rPr>
        <w:t xml:space="preserve">démarrer directement</w:t>
      </w:r>
      <w:r w:rsidDel="00000000" w:rsidR="00000000" w:rsidRPr="00000000">
        <w:rPr>
          <w:rtl w:val="0"/>
        </w:rPr>
        <w:t xml:space="preserve"> par le bloc §10 : mêmes champs, même solveur, </w:t>
      </w:r>
      <w:r w:rsidDel="00000000" w:rsidR="00000000" w:rsidRPr="00000000">
        <w:rPr>
          <w:b w:val="1"/>
          <w:bCs w:val="1"/>
          <w:rtl w:val="0"/>
        </w:rPr>
        <w:t xml:space="preserve">LoG normalisé + fractal + Betti₀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poids gelés</w:t>
      </w:r>
      <w:r w:rsidDel="00000000" w:rsidR="00000000" w:rsidRPr="00000000">
        <w:rPr>
          <w:rtl w:val="0"/>
        </w:rPr>
        <w:t xml:space="preserve"> après t = 0, et vérification des critères (C1)–(C3).</w:t>
        <w:br w:type="textWrapping"/>
        <w:t xml:space="preserve"> C’est la voie la plus courte vers une validation (ou invalidation) nette.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