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2.12.2.03 ITA - Auto Ricarica monte sconti -&gt; 2.12.2.03 ITA - Auto Ricarica monte sconti</w:t>
      </w:r>
    </w:p>
    <w:p>
      <w:pPr>
        <w:jc w:val="center"/>
      </w:pPr>
      <w:r>
        <w:rPr>
          <w:color w:val="666666"/>
          <w:sz w:val="20"/>
        </w:rPr>
        <w:t>Data: 06/02/2026</w:t>
      </w:r>
    </w:p>
    <w:p/>
    <w:p>
      <w:r>
        <w:t>## Report di Confronto Processo</w:t>
      </w:r>
    </w:p>
    <w:p>
      <w:pPr>
        <w:pStyle w:val="Heading2"/>
      </w:pPr>
      <w:r>
        <w:t>1. RIEPILOGO</w:t>
      </w:r>
    </w:p>
    <w:p>
      <w:r>
        <w:t>Il processo "2.12.2.03 ITA - Auto Ricarica monte sconti" presenta l'aggiunta di due nuove attività: [055] Notifica automatica esito richiesta e [075] Generazione report mensile montesconti. Entrambe le attività sono di tipo automatico e introducono l'uso di nuovi applicativi informatici, contribuendo a un aumento dell'Handover Delta da 2 a 6. La Volatilità del processo è classificata come Media (25%), mentre il Process Change Score è Alto (0.525), riflettendo un impatto significativo sulla struttura del processo.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25.0%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+4 (2 -&gt; 6)</w:t>
            </w:r>
          </w:p>
        </w:tc>
        <w:tc>
          <w:tcPr>
            <w:tcW w:type="dxa" w:w="2880"/>
          </w:tcPr>
          <w:p>
            <w:r/>
            <w:r>
              <w:t>Da 2 a 6 passaggi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100.0% → 100.0%</w:t>
            </w:r>
          </w:p>
        </w:tc>
        <w:tc>
          <w:tcPr>
            <w:tcW w:type="dxa" w:w="2880"/>
          </w:tcPr>
          <w:p>
            <w:r/>
            <w:r>
              <w:t>Stabile</w:t>
            </w:r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</w:r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/>
            <w:r>
              <w:t>0.525</w:t>
            </w:r>
          </w:p>
        </w:tc>
        <w:tc>
          <w:tcPr>
            <w:tcW w:type="dxa" w:w="2880"/>
            <w:shd w:fill="FFF3CD"/>
          </w:tcPr>
          <w:p>
            <w:r/>
            <w:r>
              <w:t>Alto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3.1 Modifiche Strutturali</w:t>
      </w:r>
    </w:p>
    <w:p>
      <w:r>
        <w:rPr>
          <w:b/>
        </w:rPr>
        <w:t>Attività aggiunte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[055] Notifica automatica esito richiesta</w:t>
      </w:r>
      <w:r>
        <w:t>: Questa attività automatica ha lo scopo di inviare una comunicazione via e-mail all'agenzia con l'esito della valutazione della richiesta di ricarica montesconti, specificando l'importo approvato o le ragioni del diniego. L'attività si inserisce nel flusso a seguito della fase di valutazione della richiesta.</w:t>
      </w:r>
    </w:p>
    <w:p>
      <w:pPr>
        <w:pStyle w:val="ListBullet"/>
      </w:pPr>
      <w:r>
        <w:t xml:space="preserve">  </w:t>
      </w:r>
      <w:r>
        <w:rPr>
          <w:b/>
        </w:rPr>
        <w:t>[075] Generazione report mensile montesconti</w:t>
      </w:r>
      <w:r>
        <w:t>: Questa attività automatica è dedicata alla produzione di un report mensile riepilogativo delle ricariche effettuate, con dettaglio per agenzia e tipologia. Il report viene poi distribuito via e-mail al responsabile d'ufficio e archiviato nel sistema documentale, formalizzando la reportistica periodica del processo.</w:t>
      </w:r>
    </w:p>
    <w:p>
      <w:pPr>
        <w:pStyle w:val="Heading3"/>
      </w:pPr>
      <w:r>
        <w:t>3.3 Modifiche Organizzative</w:t>
      </w:r>
    </w:p>
    <w:p>
      <w:pPr>
        <w:pStyle w:val="ListBullet"/>
      </w:pPr>
      <w:r>
        <w:t xml:space="preserve">  </w:t>
      </w:r>
      <w:r>
        <w:rPr>
          <w:b/>
        </w:rPr>
        <w:t>[055] Notifica automatica esito richiesta</w:t>
      </w:r>
      <w:r>
        <w:t>: L'esecutore è impostato su AUTOMATICO, indicando che l'attività è completamente gestita dal sistema senza intervento umano.</w:t>
      </w:r>
    </w:p>
    <w:p>
      <w:pPr>
        <w:pStyle w:val="ListBullet"/>
      </w:pPr>
      <w:r>
        <w:t xml:space="preserve">  </w:t>
      </w:r>
      <w:r>
        <w:rPr>
          <w:b/>
        </w:rPr>
        <w:t>[075] Generazione report mensile montesconti</w:t>
      </w:r>
      <w:r>
        <w:t>: L'esecutore è impostato su AUTOMATICO, indicando che l'attività è completamente gestita dal sistema senza intervento umano.</w:t>
      </w:r>
    </w:p>
    <w:p>
      <w:pPr>
        <w:pStyle w:val="Heading3"/>
      </w:pPr>
      <w:r>
        <w:t>3.4 Modifiche Tecnologiche</w:t>
      </w:r>
    </w:p>
    <w:p>
      <w:pPr>
        <w:pStyle w:val="ListBullet"/>
      </w:pPr>
      <w:r>
        <w:t xml:space="preserve">  </w:t>
      </w:r>
      <w:r>
        <w:rPr>
          <w:b/>
        </w:rPr>
        <w:t>[055] Notifica automatica esito richiesta</w:t>
      </w:r>
      <w:r>
        <w:t>: È stato aggiunto l'applicativo ISAAC, utilizzato per l'invio automatico delle notifiche via e-mail relative all'esito della richiesta.</w:t>
      </w:r>
    </w:p>
    <w:p>
      <w:pPr>
        <w:pStyle w:val="ListBullet"/>
      </w:pPr>
      <w:r>
        <w:t xml:space="preserve">  </w:t>
      </w:r>
      <w:r>
        <w:rPr>
          <w:b/>
        </w:rPr>
        <w:t>[075] Generazione report mensile montesconti</w:t>
      </w:r>
      <w:r>
        <w:t>: È stato aggiunto l'applicativo ISAAC FLEXCOMM, impiegato per la generazione automatica dei report mensili riepilogativi e la loro successiva archiviazione.</w:t>
      </w:r>
    </w:p>
    <w:p/>
    <w:p>
      <w:pPr>
        <w:pStyle w:val="Heading2"/>
      </w:pPr>
      <w:r>
        <w:t>LEGENDA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Soglie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Percentuale di attività aggiunte o rimosse rispetto al totale originale</w:t>
            </w:r>
          </w:p>
        </w:tc>
        <w:tc>
          <w:tcPr>
            <w:tcW w:type="dxa" w:w="2880"/>
          </w:tcPr>
          <w:p>
            <w:r>
              <w:t>0-10% Bassa | 11-30% Media | &gt;30% Alta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Variazione nei passaggi tra unità organizzative diverse</w:t>
            </w:r>
          </w:p>
        </w:tc>
        <w:tc>
          <w:tcPr>
            <w:tcW w:type="dxa" w:w="2880"/>
          </w:tcPr>
          <w:p>
            <w:r>
              <w:t>Positivo = più frammentazione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Percentuale di attività supportate da sistemi IT</w:t>
            </w:r>
          </w:p>
        </w:tc>
        <w:tc>
          <w:tcPr>
            <w:tcW w:type="dxa" w:w="2880"/>
          </w:tcPr>
          <w:p>
            <w:r>
              <w:t>Variazione indica digitalizzazione</w:t>
            </w:r>
          </w:p>
        </w:tc>
      </w:tr>
      <w:tr>
        <w:tc>
          <w:tcPr>
            <w:tcW w:type="dxa" w:w="2880"/>
          </w:tcPr>
          <w:p>
            <w:r>
              <w:t>Process Change Score</w:t>
            </w:r>
          </w:p>
        </w:tc>
        <w:tc>
          <w:tcPr>
            <w:tcW w:type="dxa" w:w="2880"/>
          </w:tcPr>
          <w:p>
            <w:r>
              <w:t>Indice composito di impatto del cambiamento</w:t>
            </w:r>
          </w:p>
        </w:tc>
        <w:tc>
          <w:tcPr>
            <w:tcW w:type="dxa" w:w="2880"/>
          </w:tcPr>
          <w:p>
            <w:r>
              <w:t>&lt;0.2 Basso | 0.2-0.5 Medio | &gt;0.5 Alto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