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CC10B" w14:textId="77777777" w:rsidR="00822F24" w:rsidRDefault="00000000">
      <w:pPr>
        <w:spacing w:before="2400"/>
        <w:jc w:val="center"/>
      </w:pPr>
      <w:r>
        <w:rPr>
          <w:b/>
          <w:bCs/>
          <w:color w:val="1F4E78"/>
          <w:sz w:val="52"/>
          <w:szCs w:val="52"/>
        </w:rPr>
        <w:t>Examen Práctico SSIS + Git</w:t>
      </w:r>
    </w:p>
    <w:p w14:paraId="1BD6C107" w14:textId="77777777" w:rsidR="00822F24" w:rsidRDefault="00000000">
      <w:pPr>
        <w:spacing w:before="120"/>
        <w:jc w:val="center"/>
      </w:pPr>
      <w:r>
        <w:rPr>
          <w:color w:val="595959"/>
          <w:sz w:val="32"/>
          <w:szCs w:val="32"/>
        </w:rPr>
        <w:t>Documento de Evidencias</w:t>
      </w:r>
    </w:p>
    <w:p w14:paraId="18B7F11A" w14:textId="77777777" w:rsidR="00822F24" w:rsidRDefault="00000000">
      <w:pPr>
        <w:spacing w:before="600"/>
        <w:jc w:val="center"/>
      </w:pPr>
      <w:r>
        <w:rPr>
          <w:b/>
          <w:bCs/>
          <w:sz w:val="26"/>
          <w:szCs w:val="26"/>
        </w:rPr>
        <w:t>Proyecto ETL UTVT — Carga de Ventas</w:t>
      </w:r>
    </w:p>
    <w:p w14:paraId="63A937D4" w14:textId="77777777" w:rsidR="00822F24" w:rsidRDefault="00000000">
      <w:pPr>
        <w:spacing w:before="1200"/>
        <w:jc w:val="center"/>
      </w:pPr>
      <w:r>
        <w:rPr>
          <w:sz w:val="24"/>
          <w:szCs w:val="24"/>
        </w:rPr>
        <w:t>Alumno: Octavio Duarte</w:t>
      </w:r>
    </w:p>
    <w:p w14:paraId="6DCFA17F" w14:textId="77777777" w:rsidR="00822F24" w:rsidRDefault="00000000">
      <w:pPr>
        <w:spacing w:before="120"/>
        <w:jc w:val="center"/>
      </w:pPr>
      <w:r>
        <w:rPr>
          <w:color w:val="595959"/>
          <w:sz w:val="22"/>
          <w:szCs w:val="22"/>
        </w:rPr>
        <w:t xml:space="preserve">Base de datos: </w:t>
      </w:r>
      <w:proofErr w:type="spellStart"/>
      <w:proofErr w:type="gramStart"/>
      <w:r>
        <w:rPr>
          <w:color w:val="595959"/>
          <w:sz w:val="22"/>
          <w:szCs w:val="22"/>
        </w:rPr>
        <w:t>DWUTVTVentas</w:t>
      </w:r>
      <w:proofErr w:type="spellEnd"/>
      <w:r>
        <w:rPr>
          <w:color w:val="595959"/>
          <w:sz w:val="22"/>
          <w:szCs w:val="22"/>
        </w:rPr>
        <w:t xml:space="preserve">  ·</w:t>
      </w:r>
      <w:proofErr w:type="gramEnd"/>
      <w:r>
        <w:rPr>
          <w:color w:val="595959"/>
          <w:sz w:val="22"/>
          <w:szCs w:val="22"/>
        </w:rPr>
        <w:t xml:space="preserve">  Paquete: </w:t>
      </w:r>
      <w:proofErr w:type="spellStart"/>
      <w:r>
        <w:rPr>
          <w:color w:val="595959"/>
          <w:sz w:val="22"/>
          <w:szCs w:val="22"/>
        </w:rPr>
        <w:t>CargaVentas.dtsx</w:t>
      </w:r>
      <w:proofErr w:type="spellEnd"/>
    </w:p>
    <w:p w14:paraId="51736B0A" w14:textId="77777777" w:rsidR="00822F24" w:rsidRDefault="00000000">
      <w:r>
        <w:br w:type="page"/>
      </w:r>
    </w:p>
    <w:p w14:paraId="53DE39AB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1. Resumen del proyecto</w:t>
      </w:r>
    </w:p>
    <w:p w14:paraId="0F574990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Este documento reúne las evidencias de la implementación del proceso ETL desarrollado en SQL Server </w:t>
      </w:r>
      <w:proofErr w:type="spellStart"/>
      <w:r>
        <w:rPr>
          <w:color w:val="000000"/>
          <w:sz w:val="22"/>
          <w:szCs w:val="22"/>
        </w:rPr>
        <w:t>Integration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Services</w:t>
      </w:r>
      <w:proofErr w:type="spellEnd"/>
      <w:r>
        <w:rPr>
          <w:color w:val="000000"/>
          <w:sz w:val="22"/>
          <w:szCs w:val="22"/>
        </w:rPr>
        <w:t xml:space="preserve"> (SSIS), que carga información de clientes, productos y ventas desde archivos CSV hacia el Data </w:t>
      </w:r>
      <w:proofErr w:type="spellStart"/>
      <w:r>
        <w:rPr>
          <w:color w:val="000000"/>
          <w:sz w:val="22"/>
          <w:szCs w:val="22"/>
        </w:rPr>
        <w:t>Warehouse</w:t>
      </w:r>
      <w:proofErr w:type="spellEnd"/>
      <w:r>
        <w:rPr>
          <w:color w:val="000000"/>
          <w:sz w:val="22"/>
          <w:szCs w:val="22"/>
        </w:rPr>
        <w:t xml:space="preserve"> dimensional </w:t>
      </w:r>
      <w:proofErr w:type="spellStart"/>
      <w:r>
        <w:rPr>
          <w:color w:val="000000"/>
          <w:sz w:val="22"/>
          <w:szCs w:val="22"/>
        </w:rPr>
        <w:t>DWUTVTVentas</w:t>
      </w:r>
      <w:proofErr w:type="spellEnd"/>
      <w:r>
        <w:rPr>
          <w:color w:val="000000"/>
          <w:sz w:val="22"/>
          <w:szCs w:val="22"/>
        </w:rPr>
        <w:t xml:space="preserve">, aplicando validaciones, </w:t>
      </w:r>
      <w:proofErr w:type="spellStart"/>
      <w:r>
        <w:rPr>
          <w:color w:val="000000"/>
          <w:sz w:val="22"/>
          <w:szCs w:val="22"/>
        </w:rPr>
        <w:t>deduplicación</w:t>
      </w:r>
      <w:proofErr w:type="spellEnd"/>
      <w:r>
        <w:rPr>
          <w:color w:val="000000"/>
          <w:sz w:val="22"/>
          <w:szCs w:val="22"/>
        </w:rPr>
        <w:t>, registro de errores, bitácora de proceso y control de versiones con Git.</w:t>
      </w:r>
    </w:p>
    <w:p w14:paraId="22ADD721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Resultados obtenidos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600"/>
      </w:tblGrid>
      <w:tr w:rsidR="00822F24" w14:paraId="553147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2E136" w14:textId="77777777" w:rsidR="00822F24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36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68E64" w14:textId="77777777" w:rsidR="00822F24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822F24" w14:paraId="39C2B9B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1F589" w14:textId="77777777" w:rsidR="00822F24" w:rsidRDefault="00000000">
            <w:r>
              <w:t>Clientes leídos → cargados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56D67" w14:textId="77777777" w:rsidR="00822F24" w:rsidRDefault="00000000">
            <w:r>
              <w:t>1000 → 850</w:t>
            </w:r>
          </w:p>
        </w:tc>
      </w:tr>
      <w:tr w:rsidR="00822F24" w14:paraId="53DFB93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BB59C" w14:textId="77777777" w:rsidR="00822F24" w:rsidRDefault="00000000">
            <w:r>
              <w:t>Productos leídos → cargados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325D9" w14:textId="77777777" w:rsidR="00822F24" w:rsidRDefault="00000000">
            <w:r>
              <w:t>500 → 395</w:t>
            </w:r>
          </w:p>
        </w:tc>
      </w:tr>
      <w:tr w:rsidR="00822F24" w14:paraId="3120AD21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071F4" w14:textId="77777777" w:rsidR="00822F24" w:rsidRDefault="00000000">
            <w:r>
              <w:t>Ventas leídas → cargadas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07FB8" w14:textId="77777777" w:rsidR="00822F24" w:rsidRDefault="00000000">
            <w:r>
              <w:t>5000 → 3264</w:t>
            </w:r>
          </w:p>
        </w:tc>
      </w:tr>
      <w:tr w:rsidR="00822F24" w14:paraId="6D74E1B4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EAB6C" w14:textId="77777777" w:rsidR="00822F24" w:rsidRDefault="00000000">
            <w:proofErr w:type="gramStart"/>
            <w:r>
              <w:t>Total</w:t>
            </w:r>
            <w:proofErr w:type="gramEnd"/>
            <w:r>
              <w:t xml:space="preserve"> leídos (crudos)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31F4E" w14:textId="77777777" w:rsidR="00822F24" w:rsidRDefault="00000000">
            <w:r>
              <w:t>6500</w:t>
            </w:r>
          </w:p>
        </w:tc>
      </w:tr>
      <w:tr w:rsidR="00822F24" w14:paraId="79853D0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3A596" w14:textId="77777777" w:rsidR="00822F24" w:rsidRDefault="00000000">
            <w:proofErr w:type="gramStart"/>
            <w:r>
              <w:t>Total</w:t>
            </w:r>
            <w:proofErr w:type="gramEnd"/>
            <w:r>
              <w:t xml:space="preserve"> insertados</w:t>
            </w:r>
          </w:p>
        </w:tc>
        <w:tc>
          <w:tcPr>
            <w:tcW w:w="3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4343E" w14:textId="77777777" w:rsidR="00822F24" w:rsidRDefault="00000000">
            <w:r>
              <w:t>4509</w:t>
            </w:r>
          </w:p>
        </w:tc>
      </w:tr>
      <w:tr w:rsidR="00822F24" w14:paraId="5015FF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36EB2" w14:textId="77777777" w:rsidR="00822F24" w:rsidRDefault="00000000">
            <w:proofErr w:type="gramStart"/>
            <w:r>
              <w:t>Total</w:t>
            </w:r>
            <w:proofErr w:type="gramEnd"/>
            <w:r>
              <w:t xml:space="preserve"> errores</w:t>
            </w:r>
          </w:p>
        </w:tc>
        <w:tc>
          <w:tcPr>
            <w:tcW w:w="36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3A4FD8" w14:textId="77777777" w:rsidR="00822F24" w:rsidRDefault="00000000">
            <w:r>
              <w:t>1663</w:t>
            </w:r>
          </w:p>
        </w:tc>
      </w:tr>
    </w:tbl>
    <w:p w14:paraId="76FC0452" w14:textId="77777777" w:rsidR="00822F24" w:rsidRDefault="00822F24">
      <w:pPr>
        <w:spacing w:after="120"/>
      </w:pPr>
    </w:p>
    <w:p w14:paraId="3D3EB945" w14:textId="77777777" w:rsidR="00822F24" w:rsidRDefault="00000000">
      <w:r>
        <w:br w:type="page"/>
      </w:r>
    </w:p>
    <w:p w14:paraId="2A567318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2. Base de datos (SQL Server)</w:t>
      </w:r>
    </w:p>
    <w:p w14:paraId="518A3031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Estructura de la base de datos </w:t>
      </w:r>
      <w:proofErr w:type="spellStart"/>
      <w:r>
        <w:rPr>
          <w:color w:val="000000"/>
          <w:sz w:val="22"/>
          <w:szCs w:val="22"/>
        </w:rPr>
        <w:t>DWUTVTVentas</w:t>
      </w:r>
      <w:proofErr w:type="spellEnd"/>
      <w:r>
        <w:rPr>
          <w:color w:val="000000"/>
          <w:sz w:val="22"/>
          <w:szCs w:val="22"/>
        </w:rPr>
        <w:t>: cinco tablas (</w:t>
      </w:r>
      <w:proofErr w:type="spellStart"/>
      <w:r>
        <w:rPr>
          <w:color w:val="000000"/>
          <w:sz w:val="22"/>
          <w:szCs w:val="22"/>
        </w:rPr>
        <w:t>DimCliente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DimProducto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FactVentas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LogErrores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LogProceso</w:t>
      </w:r>
      <w:proofErr w:type="spellEnd"/>
      <w:r>
        <w:rPr>
          <w:color w:val="000000"/>
          <w:sz w:val="22"/>
          <w:szCs w:val="22"/>
        </w:rPr>
        <w:t xml:space="preserve">), el catálogo </w:t>
      </w:r>
      <w:proofErr w:type="spellStart"/>
      <w:r>
        <w:rPr>
          <w:color w:val="000000"/>
          <w:sz w:val="22"/>
          <w:szCs w:val="22"/>
        </w:rPr>
        <w:t>CategoriaValida</w:t>
      </w:r>
      <w:proofErr w:type="spellEnd"/>
      <w:r>
        <w:rPr>
          <w:color w:val="000000"/>
          <w:sz w:val="22"/>
          <w:szCs w:val="22"/>
        </w:rPr>
        <w:t xml:space="preserve">, el esquema </w:t>
      </w:r>
      <w:proofErr w:type="spellStart"/>
      <w:r>
        <w:rPr>
          <w:color w:val="000000"/>
          <w:sz w:val="22"/>
          <w:szCs w:val="22"/>
        </w:rPr>
        <w:t>staging</w:t>
      </w:r>
      <w:proofErr w:type="spellEnd"/>
      <w:r>
        <w:rPr>
          <w:color w:val="000000"/>
          <w:sz w:val="22"/>
          <w:szCs w:val="22"/>
        </w:rPr>
        <w:t xml:space="preserve"> y los procedimientos almacenados.</w:t>
      </w:r>
    </w:p>
    <w:p w14:paraId="3D67A4CA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2.1 Estructura de la base de datos</w:t>
      </w:r>
    </w:p>
    <w:p w14:paraId="70DB973C" w14:textId="0EDFC125" w:rsidR="00822F24" w:rsidRDefault="00F622E9">
      <w:pPr>
        <w:spacing w:after="120"/>
      </w:pPr>
      <w:r w:rsidRPr="00F622E9">
        <w:drawing>
          <wp:inline distT="0" distB="0" distL="0" distR="0" wp14:anchorId="390159AC" wp14:editId="03D9DBED">
            <wp:extent cx="3254022" cy="5410669"/>
            <wp:effectExtent l="0" t="0" r="3810" b="0"/>
            <wp:docPr id="1837895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5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B428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4DD7CDB6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525B52D6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B6E05F3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E2CC317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28427F2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6EBC7AA" w14:textId="77777777" w:rsidR="00F622E9" w:rsidRDefault="00F622E9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3345C3B8" w14:textId="72FD351E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lastRenderedPageBreak/>
        <w:t>2.2 Conteos de las tablas finales</w:t>
      </w:r>
    </w:p>
    <w:p w14:paraId="16724B7A" w14:textId="77777777" w:rsidR="00822F24" w:rsidRDefault="00000000">
      <w:pPr>
        <w:spacing w:after="120"/>
        <w:jc w:val="both"/>
      </w:pPr>
      <w:proofErr w:type="spellStart"/>
      <w:r>
        <w:rPr>
          <w:i/>
          <w:iCs/>
          <w:color w:val="000000"/>
          <w:sz w:val="22"/>
          <w:szCs w:val="22"/>
        </w:rPr>
        <w:t>DimCliente</w:t>
      </w:r>
      <w:proofErr w:type="spellEnd"/>
      <w:r>
        <w:rPr>
          <w:i/>
          <w:iCs/>
          <w:color w:val="000000"/>
          <w:sz w:val="22"/>
          <w:szCs w:val="22"/>
        </w:rPr>
        <w:t xml:space="preserve"> = 850, </w:t>
      </w:r>
      <w:proofErr w:type="spellStart"/>
      <w:r>
        <w:rPr>
          <w:i/>
          <w:iCs/>
          <w:color w:val="000000"/>
          <w:sz w:val="22"/>
          <w:szCs w:val="22"/>
        </w:rPr>
        <w:t>DimProducto</w:t>
      </w:r>
      <w:proofErr w:type="spellEnd"/>
      <w:r>
        <w:rPr>
          <w:i/>
          <w:iCs/>
          <w:color w:val="000000"/>
          <w:sz w:val="22"/>
          <w:szCs w:val="22"/>
        </w:rPr>
        <w:t xml:space="preserve"> = 395, </w:t>
      </w:r>
      <w:proofErr w:type="spellStart"/>
      <w:r>
        <w:rPr>
          <w:i/>
          <w:iCs/>
          <w:color w:val="000000"/>
          <w:sz w:val="22"/>
          <w:szCs w:val="22"/>
        </w:rPr>
        <w:t>FactVentas</w:t>
      </w:r>
      <w:proofErr w:type="spellEnd"/>
      <w:r>
        <w:rPr>
          <w:i/>
          <w:iCs/>
          <w:color w:val="000000"/>
          <w:sz w:val="22"/>
          <w:szCs w:val="22"/>
        </w:rPr>
        <w:t xml:space="preserve"> = 3264.</w:t>
      </w:r>
    </w:p>
    <w:p w14:paraId="539077F2" w14:textId="54F887E6" w:rsidR="00822F24" w:rsidRDefault="00F622E9">
      <w:pPr>
        <w:spacing w:after="120"/>
      </w:pPr>
      <w:r w:rsidRPr="00F622E9">
        <w:drawing>
          <wp:inline distT="0" distB="0" distL="0" distR="0" wp14:anchorId="5D8274F8" wp14:editId="70CE35F1">
            <wp:extent cx="5906012" cy="4701947"/>
            <wp:effectExtent l="0" t="0" r="0" b="3810"/>
            <wp:docPr id="984178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8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5049" w14:textId="77777777" w:rsidR="00822F24" w:rsidRDefault="00000000">
      <w:r>
        <w:br w:type="page"/>
      </w:r>
    </w:p>
    <w:p w14:paraId="5252E466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3. Paquete SSIS — Control Flow</w:t>
      </w:r>
    </w:p>
    <w:p w14:paraId="5110FBC3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El control </w:t>
      </w:r>
      <w:proofErr w:type="spellStart"/>
      <w:r>
        <w:rPr>
          <w:color w:val="000000"/>
          <w:sz w:val="22"/>
          <w:szCs w:val="22"/>
        </w:rPr>
        <w:t>flow</w:t>
      </w:r>
      <w:proofErr w:type="spellEnd"/>
      <w:r>
        <w:rPr>
          <w:color w:val="000000"/>
          <w:sz w:val="22"/>
          <w:szCs w:val="22"/>
        </w:rPr>
        <w:t xml:space="preserve"> orquesta el proceso completo: registrar inicio, validar archivos, contenedor de cargas (Clientes → Productos → Ventas), registrar estadísticas, mover archivos procesados y comprimir.</w:t>
      </w:r>
    </w:p>
    <w:p w14:paraId="13975876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3.1 Control Flow completo ejecutado</w:t>
      </w:r>
    </w:p>
    <w:p w14:paraId="35FDAFEE" w14:textId="02CF875C" w:rsidR="00822F24" w:rsidRDefault="00F622E9">
      <w:pPr>
        <w:spacing w:after="120"/>
      </w:pPr>
      <w:r w:rsidRPr="00F622E9">
        <w:drawing>
          <wp:inline distT="0" distB="0" distL="0" distR="0" wp14:anchorId="6E889861" wp14:editId="6994AACD">
            <wp:extent cx="6248400" cy="5810885"/>
            <wp:effectExtent l="0" t="0" r="0" b="0"/>
            <wp:docPr id="1873035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5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FEA6" w14:textId="77777777" w:rsidR="00822F24" w:rsidRDefault="00000000">
      <w:r>
        <w:br w:type="page"/>
      </w:r>
    </w:p>
    <w:p w14:paraId="6B000131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 xml:space="preserve">4. Data </w:t>
      </w:r>
      <w:proofErr w:type="spellStart"/>
      <w:r>
        <w:rPr>
          <w:b/>
          <w:bCs/>
          <w:color w:val="1F4E78"/>
          <w:sz w:val="30"/>
          <w:szCs w:val="30"/>
        </w:rPr>
        <w:t>Flows</w:t>
      </w:r>
      <w:proofErr w:type="spellEnd"/>
    </w:p>
    <w:p w14:paraId="7A3A9B4D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 xml:space="preserve">4.1 </w:t>
      </w:r>
      <w:proofErr w:type="spellStart"/>
      <w:r>
        <w:rPr>
          <w:b/>
          <w:bCs/>
          <w:color w:val="1F4E78"/>
          <w:sz w:val="24"/>
          <w:szCs w:val="24"/>
        </w:rPr>
        <w:t>DFT_Clientes</w:t>
      </w:r>
      <w:proofErr w:type="spellEnd"/>
    </w:p>
    <w:p w14:paraId="3564C565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Flujo de clientes con </w:t>
      </w:r>
      <w:proofErr w:type="spellStart"/>
      <w:r>
        <w:rPr>
          <w:color w:val="000000"/>
          <w:sz w:val="22"/>
          <w:szCs w:val="22"/>
        </w:rPr>
        <w:t>deduplicación</w:t>
      </w:r>
      <w:proofErr w:type="spellEnd"/>
      <w:r>
        <w:rPr>
          <w:color w:val="000000"/>
          <w:sz w:val="22"/>
          <w:szCs w:val="22"/>
        </w:rPr>
        <w:t xml:space="preserve">, limpieza, validaciones, ramas de error hacia </w:t>
      </w:r>
      <w:proofErr w:type="spellStart"/>
      <w:r>
        <w:rPr>
          <w:color w:val="000000"/>
          <w:sz w:val="22"/>
          <w:szCs w:val="22"/>
        </w:rPr>
        <w:t>LogErrores</w:t>
      </w:r>
      <w:proofErr w:type="spellEnd"/>
      <w:r>
        <w:rPr>
          <w:color w:val="000000"/>
          <w:sz w:val="22"/>
          <w:szCs w:val="22"/>
        </w:rPr>
        <w:t xml:space="preserve"> y CSV, y Row Count. Conteos: 1000 leídos, 850 insertados, 50 errores.</w:t>
      </w:r>
    </w:p>
    <w:p w14:paraId="6C9EADF7" w14:textId="63AD3BA7" w:rsidR="00822F24" w:rsidRDefault="00F622E9">
      <w:pPr>
        <w:spacing w:after="120"/>
      </w:pPr>
      <w:r w:rsidRPr="00F622E9">
        <w:drawing>
          <wp:inline distT="0" distB="0" distL="0" distR="0" wp14:anchorId="07D65E1F" wp14:editId="3367FF1D">
            <wp:extent cx="6248400" cy="4024630"/>
            <wp:effectExtent l="0" t="0" r="0" b="0"/>
            <wp:docPr id="1452800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0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C614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083E8BEB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5785F91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7D180B7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4C482C95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2F4F91F8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7292279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5EEB2D31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2AEE3225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097FD129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E38A45A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2B66C66C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E84BB84" w14:textId="5E061BD6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lastRenderedPageBreak/>
        <w:t xml:space="preserve">4.2 </w:t>
      </w:r>
      <w:proofErr w:type="spellStart"/>
      <w:r>
        <w:rPr>
          <w:b/>
          <w:bCs/>
          <w:color w:val="1F4E78"/>
          <w:sz w:val="24"/>
          <w:szCs w:val="24"/>
        </w:rPr>
        <w:t>DFT_Productos</w:t>
      </w:r>
      <w:proofErr w:type="spellEnd"/>
    </w:p>
    <w:p w14:paraId="651A8840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Flujo de productos con validación de precio, costo, estado, categoría y </w:t>
      </w:r>
      <w:proofErr w:type="spellStart"/>
      <w:r>
        <w:rPr>
          <w:color w:val="000000"/>
          <w:sz w:val="22"/>
          <w:szCs w:val="22"/>
        </w:rPr>
        <w:t>Lookup</w:t>
      </w:r>
      <w:proofErr w:type="spellEnd"/>
      <w:r>
        <w:rPr>
          <w:color w:val="000000"/>
          <w:sz w:val="22"/>
          <w:szCs w:val="22"/>
        </w:rPr>
        <w:t xml:space="preserve"> contra </w:t>
      </w:r>
      <w:proofErr w:type="spellStart"/>
      <w:r>
        <w:rPr>
          <w:color w:val="000000"/>
          <w:sz w:val="22"/>
          <w:szCs w:val="22"/>
        </w:rPr>
        <w:t>CategoriaValida</w:t>
      </w:r>
      <w:proofErr w:type="spellEnd"/>
      <w:r>
        <w:rPr>
          <w:color w:val="000000"/>
          <w:sz w:val="22"/>
          <w:szCs w:val="22"/>
        </w:rPr>
        <w:t>. Conteos: 500 leídos, 395 insertados, 55 errores.</w:t>
      </w:r>
    </w:p>
    <w:p w14:paraId="6E86495C" w14:textId="219CDD2E" w:rsidR="00822F24" w:rsidRDefault="00210C8D">
      <w:pPr>
        <w:spacing w:after="120"/>
      </w:pPr>
      <w:r w:rsidRPr="00210C8D">
        <w:drawing>
          <wp:inline distT="0" distB="0" distL="0" distR="0" wp14:anchorId="19DDFE30" wp14:editId="725BD33B">
            <wp:extent cx="6248400" cy="4239260"/>
            <wp:effectExtent l="0" t="0" r="0" b="8890"/>
            <wp:docPr id="110409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4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6796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0A981CC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5F38BCFB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67856ED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2033B03B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9C14340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C73DD8A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A0C32D6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524C5B5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5BD2F0C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4D91E54E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130E5CE1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30B949AE" w14:textId="7116CEF4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lastRenderedPageBreak/>
        <w:t xml:space="preserve">4.3 </w:t>
      </w:r>
      <w:proofErr w:type="spellStart"/>
      <w:r>
        <w:rPr>
          <w:b/>
          <w:bCs/>
          <w:color w:val="1F4E78"/>
          <w:sz w:val="24"/>
          <w:szCs w:val="24"/>
        </w:rPr>
        <w:t>DFT_Ventas</w:t>
      </w:r>
      <w:proofErr w:type="spellEnd"/>
    </w:p>
    <w:p w14:paraId="4F4C6A68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Flujo de ventas con validaciones, error output de conversión de fecha, dos </w:t>
      </w:r>
      <w:proofErr w:type="spellStart"/>
      <w:r>
        <w:rPr>
          <w:color w:val="000000"/>
          <w:sz w:val="22"/>
          <w:szCs w:val="22"/>
        </w:rPr>
        <w:t>Lookups</w:t>
      </w:r>
      <w:proofErr w:type="spellEnd"/>
      <w:r>
        <w:rPr>
          <w:color w:val="000000"/>
          <w:sz w:val="22"/>
          <w:szCs w:val="22"/>
        </w:rPr>
        <w:t xml:space="preserve"> (cliente y producto) y cálculo de métricas. Conteos: 5000 leídos, 3264 insertados, 1558 errores.</w:t>
      </w:r>
    </w:p>
    <w:p w14:paraId="7BAAD6D2" w14:textId="03108FC7" w:rsidR="00822F24" w:rsidRDefault="00210C8D">
      <w:pPr>
        <w:spacing w:after="120"/>
      </w:pPr>
      <w:r w:rsidRPr="00210C8D">
        <w:drawing>
          <wp:inline distT="0" distB="0" distL="0" distR="0" wp14:anchorId="2D687E64" wp14:editId="6524379D">
            <wp:extent cx="6248400" cy="5168265"/>
            <wp:effectExtent l="0" t="0" r="0" b="0"/>
            <wp:docPr id="96711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14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2E53" w14:textId="77777777" w:rsidR="00822F24" w:rsidRDefault="00000000">
      <w:r>
        <w:br w:type="page"/>
      </w:r>
    </w:p>
    <w:p w14:paraId="75FDFFB0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5. Variables y conteos</w:t>
      </w:r>
    </w:p>
    <w:p w14:paraId="2C470577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Se usan 9 variables (3 métricas por cada uno de los 3 flujos) más 3 variables Total que las suman por expresión, evitando que un flujo sobrescriba los conteos de otro. Los totales se registran en </w:t>
      </w:r>
      <w:proofErr w:type="spellStart"/>
      <w:r>
        <w:rPr>
          <w:color w:val="000000"/>
          <w:sz w:val="22"/>
          <w:szCs w:val="22"/>
        </w:rPr>
        <w:t>LogProceso</w:t>
      </w:r>
      <w:proofErr w:type="spellEnd"/>
      <w:r>
        <w:rPr>
          <w:color w:val="000000"/>
          <w:sz w:val="22"/>
          <w:szCs w:val="22"/>
        </w:rPr>
        <w:t>.</w:t>
      </w:r>
    </w:p>
    <w:p w14:paraId="3BA969E4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5.1 Ventana de variables</w:t>
      </w:r>
    </w:p>
    <w:p w14:paraId="1986F60B" w14:textId="3F0A47AF" w:rsidR="00822F24" w:rsidRDefault="00210C8D">
      <w:pPr>
        <w:spacing w:after="120"/>
      </w:pPr>
      <w:r w:rsidRPr="00210C8D">
        <w:drawing>
          <wp:inline distT="0" distB="0" distL="0" distR="0" wp14:anchorId="086CED1A" wp14:editId="21D2EECD">
            <wp:extent cx="6248400" cy="2208530"/>
            <wp:effectExtent l="0" t="0" r="0" b="1270"/>
            <wp:docPr id="1210786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6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CB41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 xml:space="preserve">5.2 </w:t>
      </w:r>
      <w:proofErr w:type="spellStart"/>
      <w:r>
        <w:rPr>
          <w:b/>
          <w:bCs/>
          <w:color w:val="1F4E78"/>
          <w:sz w:val="24"/>
          <w:szCs w:val="24"/>
        </w:rPr>
        <w:t>LogProceso</w:t>
      </w:r>
      <w:proofErr w:type="spellEnd"/>
      <w:r>
        <w:rPr>
          <w:b/>
          <w:bCs/>
          <w:color w:val="1F4E78"/>
          <w:sz w:val="24"/>
          <w:szCs w:val="24"/>
        </w:rPr>
        <w:t xml:space="preserve"> con totales reales</w:t>
      </w:r>
    </w:p>
    <w:p w14:paraId="4C17637D" w14:textId="77777777" w:rsidR="00822F24" w:rsidRDefault="00000000">
      <w:pPr>
        <w:spacing w:after="120"/>
        <w:jc w:val="both"/>
      </w:pPr>
      <w:proofErr w:type="spellStart"/>
      <w:r>
        <w:rPr>
          <w:i/>
          <w:iCs/>
          <w:color w:val="000000"/>
          <w:sz w:val="22"/>
          <w:szCs w:val="22"/>
        </w:rPr>
        <w:t>TotalLeidos</w:t>
      </w:r>
      <w:proofErr w:type="spellEnd"/>
      <w:r>
        <w:rPr>
          <w:i/>
          <w:iCs/>
          <w:color w:val="000000"/>
          <w:sz w:val="22"/>
          <w:szCs w:val="22"/>
        </w:rPr>
        <w:t xml:space="preserve"> 6500, </w:t>
      </w:r>
      <w:proofErr w:type="spellStart"/>
      <w:r>
        <w:rPr>
          <w:i/>
          <w:iCs/>
          <w:color w:val="000000"/>
          <w:sz w:val="22"/>
          <w:szCs w:val="22"/>
        </w:rPr>
        <w:t>TotalInsertados</w:t>
      </w:r>
      <w:proofErr w:type="spellEnd"/>
      <w:r>
        <w:rPr>
          <w:i/>
          <w:iCs/>
          <w:color w:val="000000"/>
          <w:sz w:val="22"/>
          <w:szCs w:val="22"/>
        </w:rPr>
        <w:t xml:space="preserve"> 4509, </w:t>
      </w:r>
      <w:proofErr w:type="spellStart"/>
      <w:r>
        <w:rPr>
          <w:i/>
          <w:iCs/>
          <w:color w:val="000000"/>
          <w:sz w:val="22"/>
          <w:szCs w:val="22"/>
        </w:rPr>
        <w:t>TotalErrores</w:t>
      </w:r>
      <w:proofErr w:type="spellEnd"/>
      <w:r>
        <w:rPr>
          <w:i/>
          <w:iCs/>
          <w:color w:val="000000"/>
          <w:sz w:val="22"/>
          <w:szCs w:val="22"/>
        </w:rPr>
        <w:t xml:space="preserve"> 1663, Estatus COMPLETADO CON ERRORES.</w:t>
      </w:r>
    </w:p>
    <w:p w14:paraId="0CFCF19C" w14:textId="5507F02A" w:rsidR="00822F24" w:rsidRDefault="00210C8D">
      <w:pPr>
        <w:spacing w:after="120"/>
      </w:pPr>
      <w:r w:rsidRPr="00210C8D">
        <w:drawing>
          <wp:inline distT="0" distB="0" distL="0" distR="0" wp14:anchorId="2C955CE4" wp14:editId="55E9B14F">
            <wp:extent cx="6248400" cy="3096260"/>
            <wp:effectExtent l="0" t="0" r="0" b="8890"/>
            <wp:docPr id="925192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2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A830" w14:textId="77777777" w:rsidR="00822F24" w:rsidRDefault="00000000">
      <w:r>
        <w:br w:type="page"/>
      </w:r>
    </w:p>
    <w:p w14:paraId="12BA3453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6. Manejo de errores</w:t>
      </w:r>
    </w:p>
    <w:p w14:paraId="0C760370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Las filas rechazadas se registran en la tabla </w:t>
      </w:r>
      <w:proofErr w:type="spellStart"/>
      <w:r>
        <w:rPr>
          <w:color w:val="000000"/>
          <w:sz w:val="22"/>
          <w:szCs w:val="22"/>
        </w:rPr>
        <w:t>LogErrores</w:t>
      </w:r>
      <w:proofErr w:type="spellEnd"/>
      <w:r>
        <w:rPr>
          <w:color w:val="000000"/>
          <w:sz w:val="22"/>
          <w:szCs w:val="22"/>
        </w:rPr>
        <w:t xml:space="preserve"> y se exportan a un archivo CSV por flujo mediante un componente </w:t>
      </w:r>
      <w:proofErr w:type="spellStart"/>
      <w:r>
        <w:rPr>
          <w:color w:val="000000"/>
          <w:sz w:val="22"/>
          <w:szCs w:val="22"/>
        </w:rPr>
        <w:t>Multicast</w:t>
      </w:r>
      <w:proofErr w:type="spellEnd"/>
      <w:r>
        <w:rPr>
          <w:color w:val="000000"/>
          <w:sz w:val="22"/>
          <w:szCs w:val="22"/>
        </w:rPr>
        <w:t>. Se registran los siguientes motivos: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400"/>
        <w:gridCol w:w="1200"/>
      </w:tblGrid>
      <w:tr w:rsidR="00822F24" w14:paraId="33333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E8467" w14:textId="77777777" w:rsidR="00822F24" w:rsidRDefault="00000000">
            <w:r>
              <w:rPr>
                <w:b/>
                <w:bCs/>
                <w:color w:val="FFFFFF"/>
              </w:rPr>
              <w:t>Flujo</w:t>
            </w:r>
          </w:p>
        </w:tc>
        <w:tc>
          <w:tcPr>
            <w:tcW w:w="54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A3D67" w14:textId="77777777" w:rsidR="00822F24" w:rsidRDefault="00000000">
            <w:r>
              <w:rPr>
                <w:b/>
                <w:bCs/>
                <w:color w:val="FFFFFF"/>
              </w:rPr>
              <w:t>Motivos de rechazo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29E63" w14:textId="77777777" w:rsidR="00822F24" w:rsidRDefault="00000000">
            <w:r>
              <w:rPr>
                <w:b/>
                <w:bCs/>
                <w:color w:val="FFFFFF"/>
              </w:rPr>
              <w:t>Filas</w:t>
            </w:r>
          </w:p>
        </w:tc>
      </w:tr>
      <w:tr w:rsidR="00822F24" w14:paraId="2C5C2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A9E4B" w14:textId="77777777" w:rsidR="00822F24" w:rsidRDefault="00000000">
            <w:proofErr w:type="spellStart"/>
            <w:r>
              <w:t>DFT_Clientes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8E52" w14:textId="77777777" w:rsidR="00822F24" w:rsidRDefault="00000000">
            <w:r>
              <w:t>Cliente inactivo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0BA8EA" w14:textId="77777777" w:rsidR="00822F24" w:rsidRDefault="00000000">
            <w:r>
              <w:t>50</w:t>
            </w:r>
          </w:p>
        </w:tc>
      </w:tr>
      <w:tr w:rsidR="00822F24" w14:paraId="752F13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DEBBD" w14:textId="77777777" w:rsidR="00822F24" w:rsidRDefault="00000000">
            <w:proofErr w:type="spellStart"/>
            <w:r>
              <w:t>DFT_Productos</w:t>
            </w:r>
            <w:proofErr w:type="spellEnd"/>
          </w:p>
        </w:tc>
        <w:tc>
          <w:tcPr>
            <w:tcW w:w="54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9A667" w14:textId="77777777" w:rsidR="00822F24" w:rsidRDefault="00000000">
            <w:r>
              <w:t>Precio inválido, Sin categoría (y otros posibles)</w:t>
            </w:r>
          </w:p>
        </w:tc>
        <w:tc>
          <w:tcPr>
            <w:tcW w:w="1200" w:type="dxa"/>
            <w:shd w:val="clear" w:color="auto" w:fill="DDEB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170BF" w14:textId="77777777" w:rsidR="00822F24" w:rsidRDefault="00000000">
            <w:r>
              <w:t>55</w:t>
            </w:r>
          </w:p>
        </w:tc>
      </w:tr>
      <w:tr w:rsidR="00822F24" w14:paraId="44998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D6DE5" w14:textId="77777777" w:rsidR="00822F24" w:rsidRDefault="00000000">
            <w:proofErr w:type="spellStart"/>
            <w:r>
              <w:t>DFT_Ventas</w:t>
            </w:r>
            <w:proofErr w:type="spellEnd"/>
          </w:p>
        </w:tc>
        <w:tc>
          <w:tcPr>
            <w:tcW w:w="5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DB7BD" w14:textId="77777777" w:rsidR="00822F24" w:rsidRDefault="00000000">
            <w:r>
              <w:t>Producto inexistente, Cliente inexistente, Precio, Cantidad, Fecha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2ECDC9" w14:textId="77777777" w:rsidR="00822F24" w:rsidRDefault="00000000">
            <w:r>
              <w:t>1558</w:t>
            </w:r>
          </w:p>
        </w:tc>
      </w:tr>
    </w:tbl>
    <w:p w14:paraId="5132AE3E" w14:textId="77777777" w:rsidR="00822F24" w:rsidRDefault="00822F24">
      <w:pPr>
        <w:spacing w:after="120"/>
      </w:pPr>
    </w:p>
    <w:p w14:paraId="20536C7F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 xml:space="preserve">6.1 </w:t>
      </w:r>
      <w:proofErr w:type="spellStart"/>
      <w:r>
        <w:rPr>
          <w:b/>
          <w:bCs/>
          <w:color w:val="1F4E78"/>
          <w:sz w:val="24"/>
          <w:szCs w:val="24"/>
        </w:rPr>
        <w:t>LogErrores</w:t>
      </w:r>
      <w:proofErr w:type="spellEnd"/>
      <w:r>
        <w:rPr>
          <w:b/>
          <w:bCs/>
          <w:color w:val="1F4E78"/>
          <w:sz w:val="24"/>
          <w:szCs w:val="24"/>
        </w:rPr>
        <w:t xml:space="preserve"> agrupado por flujo y motivo</w:t>
      </w:r>
    </w:p>
    <w:p w14:paraId="03E816ED" w14:textId="19C5F803" w:rsidR="00822F24" w:rsidRDefault="00210C8D">
      <w:pPr>
        <w:spacing w:after="120"/>
      </w:pPr>
      <w:r w:rsidRPr="00210C8D">
        <w:drawing>
          <wp:inline distT="0" distB="0" distL="0" distR="0" wp14:anchorId="5AC8502C" wp14:editId="51B893F5">
            <wp:extent cx="4884843" cy="5540220"/>
            <wp:effectExtent l="0" t="0" r="0" b="3810"/>
            <wp:docPr id="1521737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3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2875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6.2 Archivo de errores (CSV)</w:t>
      </w:r>
    </w:p>
    <w:p w14:paraId="254840E6" w14:textId="0C756A56" w:rsidR="00822F24" w:rsidRDefault="00210C8D">
      <w:pPr>
        <w:spacing w:after="120"/>
      </w:pPr>
      <w:r w:rsidRPr="00210C8D">
        <w:lastRenderedPageBreak/>
        <w:drawing>
          <wp:inline distT="0" distB="0" distL="0" distR="0" wp14:anchorId="7387772C" wp14:editId="5983BB1E">
            <wp:extent cx="6248400" cy="2775585"/>
            <wp:effectExtent l="0" t="0" r="0" b="5715"/>
            <wp:docPr id="265720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20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C8D">
        <w:drawing>
          <wp:inline distT="0" distB="0" distL="0" distR="0" wp14:anchorId="182BD7FA" wp14:editId="3D682D34">
            <wp:extent cx="6248400" cy="2823210"/>
            <wp:effectExtent l="0" t="0" r="0" b="0"/>
            <wp:docPr id="1118860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60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C8D">
        <w:lastRenderedPageBreak/>
        <w:drawing>
          <wp:inline distT="0" distB="0" distL="0" distR="0" wp14:anchorId="0F7D0A09" wp14:editId="2917BDB0">
            <wp:extent cx="6248400" cy="2947670"/>
            <wp:effectExtent l="0" t="0" r="0" b="5080"/>
            <wp:docPr id="691624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24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7F8F" w14:textId="77777777" w:rsidR="00822F24" w:rsidRDefault="00000000">
      <w:r>
        <w:br w:type="page"/>
      </w:r>
    </w:p>
    <w:p w14:paraId="5BA08024" w14:textId="77777777" w:rsidR="00822F24" w:rsidRDefault="00000000">
      <w:pPr>
        <w:pStyle w:val="Ttulo1"/>
        <w:spacing w:before="240" w:after="120"/>
      </w:pPr>
      <w:r>
        <w:rPr>
          <w:b/>
          <w:bCs/>
          <w:color w:val="1F4E78"/>
          <w:sz w:val="30"/>
          <w:szCs w:val="30"/>
        </w:rPr>
        <w:lastRenderedPageBreak/>
        <w:t>7. Control de versiones (Git y GitHub)</w:t>
      </w:r>
    </w:p>
    <w:p w14:paraId="3760D433" w14:textId="77777777" w:rsidR="00822F24" w:rsidRDefault="00000000">
      <w:pPr>
        <w:spacing w:after="120"/>
        <w:jc w:val="both"/>
      </w:pPr>
      <w:r>
        <w:rPr>
          <w:color w:val="000000"/>
          <w:sz w:val="22"/>
          <w:szCs w:val="22"/>
        </w:rPr>
        <w:t xml:space="preserve">El proyecto se versiona con Git: rama </w:t>
      </w:r>
      <w:proofErr w:type="spellStart"/>
      <w:r>
        <w:rPr>
          <w:color w:val="000000"/>
          <w:sz w:val="22"/>
          <w:szCs w:val="22"/>
        </w:rPr>
        <w:t>main</w:t>
      </w:r>
      <w:proofErr w:type="spellEnd"/>
      <w:r>
        <w:rPr>
          <w:color w:val="000000"/>
          <w:sz w:val="22"/>
          <w:szCs w:val="22"/>
        </w:rPr>
        <w:t xml:space="preserve"> y tres ramas de </w:t>
      </w:r>
      <w:proofErr w:type="spellStart"/>
      <w:r>
        <w:rPr>
          <w:color w:val="000000"/>
          <w:sz w:val="22"/>
          <w:szCs w:val="22"/>
        </w:rPr>
        <w:t>feature</w:t>
      </w:r>
      <w:proofErr w:type="spellEnd"/>
      <w:r>
        <w:rPr>
          <w:color w:val="000000"/>
          <w:sz w:val="22"/>
          <w:szCs w:val="22"/>
        </w:rPr>
        <w:t xml:space="preserve"> (clientes, productos, ventas), </w:t>
      </w:r>
      <w:proofErr w:type="spellStart"/>
      <w:r>
        <w:rPr>
          <w:color w:val="000000"/>
          <w:sz w:val="22"/>
          <w:szCs w:val="22"/>
        </w:rPr>
        <w:t>commits</w:t>
      </w:r>
      <w:proofErr w:type="spellEnd"/>
      <w:r>
        <w:rPr>
          <w:color w:val="000000"/>
          <w:sz w:val="22"/>
          <w:szCs w:val="22"/>
        </w:rPr>
        <w:t xml:space="preserve"> en formato </w:t>
      </w:r>
      <w:proofErr w:type="spellStart"/>
      <w:r>
        <w:rPr>
          <w:color w:val="000000"/>
          <w:sz w:val="22"/>
          <w:szCs w:val="22"/>
        </w:rPr>
        <w:t>Conventional</w:t>
      </w:r>
      <w:proofErr w:type="spellEnd"/>
      <w:r>
        <w:rPr>
          <w:color w:val="000000"/>
          <w:sz w:val="22"/>
          <w:szCs w:val="22"/>
        </w:rPr>
        <w:t xml:space="preserve">, fusión por Pull </w:t>
      </w:r>
      <w:proofErr w:type="spellStart"/>
      <w:r>
        <w:rPr>
          <w:color w:val="000000"/>
          <w:sz w:val="22"/>
          <w:szCs w:val="22"/>
        </w:rPr>
        <w:t>Request</w:t>
      </w:r>
      <w:proofErr w:type="spellEnd"/>
      <w:r>
        <w:rPr>
          <w:color w:val="000000"/>
          <w:sz w:val="22"/>
          <w:szCs w:val="22"/>
        </w:rPr>
        <w:t xml:space="preserve"> y dos </w:t>
      </w:r>
      <w:proofErr w:type="spellStart"/>
      <w:r>
        <w:rPr>
          <w:color w:val="000000"/>
          <w:sz w:val="22"/>
          <w:szCs w:val="22"/>
        </w:rPr>
        <w:t>releases</w:t>
      </w:r>
      <w:proofErr w:type="spellEnd"/>
      <w:r>
        <w:rPr>
          <w:color w:val="000000"/>
          <w:sz w:val="22"/>
          <w:szCs w:val="22"/>
        </w:rPr>
        <w:t xml:space="preserve"> (v1.0 y v1.1).</w:t>
      </w:r>
    </w:p>
    <w:p w14:paraId="18B96A51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 xml:space="preserve">7.1 Historial de </w:t>
      </w:r>
      <w:proofErr w:type="spellStart"/>
      <w:r>
        <w:rPr>
          <w:b/>
          <w:bCs/>
          <w:color w:val="1F4E78"/>
          <w:sz w:val="24"/>
          <w:szCs w:val="24"/>
        </w:rPr>
        <w:t>commits</w:t>
      </w:r>
      <w:proofErr w:type="spellEnd"/>
    </w:p>
    <w:p w14:paraId="6E4D81FD" w14:textId="7E5B125C" w:rsidR="00822F24" w:rsidRDefault="00210C8D">
      <w:pPr>
        <w:spacing w:after="120"/>
      </w:pPr>
      <w:r w:rsidRPr="00210C8D">
        <w:drawing>
          <wp:inline distT="0" distB="0" distL="0" distR="0" wp14:anchorId="06DC3E59" wp14:editId="30AD7E12">
            <wp:extent cx="6248400" cy="2077085"/>
            <wp:effectExtent l="0" t="0" r="0" b="0"/>
            <wp:docPr id="164091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15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C936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 xml:space="preserve">7.2 Pull </w:t>
      </w:r>
      <w:proofErr w:type="spellStart"/>
      <w:r>
        <w:rPr>
          <w:b/>
          <w:bCs/>
          <w:color w:val="1F4E78"/>
          <w:sz w:val="24"/>
          <w:szCs w:val="24"/>
        </w:rPr>
        <w:t>Requests</w:t>
      </w:r>
      <w:proofErr w:type="spellEnd"/>
      <w:r>
        <w:rPr>
          <w:b/>
          <w:bCs/>
          <w:color w:val="1F4E78"/>
          <w:sz w:val="24"/>
          <w:szCs w:val="24"/>
        </w:rPr>
        <w:t xml:space="preserve"> fusionados</w:t>
      </w:r>
    </w:p>
    <w:p w14:paraId="4E9766E8" w14:textId="274017B6" w:rsidR="00822F24" w:rsidRDefault="00210C8D">
      <w:pPr>
        <w:spacing w:after="120"/>
      </w:pPr>
      <w:r w:rsidRPr="00210C8D">
        <w:drawing>
          <wp:inline distT="0" distB="0" distL="0" distR="0" wp14:anchorId="60DA72DD" wp14:editId="364D7BED">
            <wp:extent cx="6248400" cy="2667635"/>
            <wp:effectExtent l="0" t="0" r="0" b="0"/>
            <wp:docPr id="1833070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70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17E7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0B12EBC5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39D62AF5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31BD90E7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779CF621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F29C783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6553A8B2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05609FA0" w14:textId="77777777" w:rsidR="00210C8D" w:rsidRDefault="00210C8D">
      <w:pPr>
        <w:pStyle w:val="Ttulo2"/>
        <w:spacing w:before="180" w:after="80"/>
        <w:rPr>
          <w:b/>
          <w:bCs/>
          <w:color w:val="1F4E78"/>
          <w:sz w:val="24"/>
          <w:szCs w:val="24"/>
        </w:rPr>
      </w:pPr>
    </w:p>
    <w:p w14:paraId="2153BF9B" w14:textId="557BB1CB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lastRenderedPageBreak/>
        <w:t>7.3 Red de ramas (</w:t>
      </w:r>
      <w:proofErr w:type="spellStart"/>
      <w:r>
        <w:rPr>
          <w:b/>
          <w:bCs/>
          <w:color w:val="1F4E78"/>
          <w:sz w:val="24"/>
          <w:szCs w:val="24"/>
        </w:rPr>
        <w:t>Insights</w:t>
      </w:r>
      <w:proofErr w:type="spellEnd"/>
      <w:r>
        <w:rPr>
          <w:b/>
          <w:bCs/>
          <w:color w:val="1F4E78"/>
          <w:sz w:val="24"/>
          <w:szCs w:val="24"/>
        </w:rPr>
        <w:t xml:space="preserve"> → Network)</w:t>
      </w:r>
    </w:p>
    <w:p w14:paraId="369F08F2" w14:textId="36963AB5" w:rsidR="00822F24" w:rsidRDefault="00210C8D">
      <w:pPr>
        <w:spacing w:after="120"/>
      </w:pPr>
      <w:r w:rsidRPr="00210C8D">
        <w:drawing>
          <wp:inline distT="0" distB="0" distL="0" distR="0" wp14:anchorId="3C56FC9C" wp14:editId="7E2A5531">
            <wp:extent cx="6248400" cy="2305050"/>
            <wp:effectExtent l="0" t="0" r="0" b="0"/>
            <wp:docPr id="1698650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04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0562" w14:textId="77777777" w:rsidR="00822F24" w:rsidRDefault="00000000">
      <w:pPr>
        <w:pStyle w:val="Ttulo2"/>
        <w:spacing w:before="180" w:after="80"/>
      </w:pPr>
      <w:r>
        <w:rPr>
          <w:b/>
          <w:bCs/>
          <w:color w:val="1F4E78"/>
          <w:sz w:val="24"/>
          <w:szCs w:val="24"/>
        </w:rPr>
        <w:t>7.4 Releases</w:t>
      </w:r>
    </w:p>
    <w:p w14:paraId="70FC736B" w14:textId="2E46D579" w:rsidR="00822F24" w:rsidRDefault="00210C8D">
      <w:pPr>
        <w:spacing w:after="120"/>
      </w:pPr>
      <w:r w:rsidRPr="00210C8D">
        <w:drawing>
          <wp:inline distT="0" distB="0" distL="0" distR="0" wp14:anchorId="6E785AB2" wp14:editId="0100FCE5">
            <wp:extent cx="6248400" cy="1599565"/>
            <wp:effectExtent l="0" t="0" r="0" b="635"/>
            <wp:docPr id="193247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74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B627" w14:textId="014407F5" w:rsidR="00822F24" w:rsidRDefault="00822F24"/>
    <w:sectPr w:rsidR="00822F24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C61DF"/>
    <w:multiLevelType w:val="hybridMultilevel"/>
    <w:tmpl w:val="2490F48C"/>
    <w:lvl w:ilvl="0" w:tplc="638EA758">
      <w:start w:val="1"/>
      <w:numFmt w:val="bullet"/>
      <w:lvlText w:val="●"/>
      <w:lvlJc w:val="left"/>
      <w:pPr>
        <w:ind w:left="720" w:hanging="360"/>
      </w:pPr>
    </w:lvl>
    <w:lvl w:ilvl="1" w:tplc="6F9C1A4C">
      <w:start w:val="1"/>
      <w:numFmt w:val="bullet"/>
      <w:lvlText w:val="○"/>
      <w:lvlJc w:val="left"/>
      <w:pPr>
        <w:ind w:left="1440" w:hanging="360"/>
      </w:pPr>
    </w:lvl>
    <w:lvl w:ilvl="2" w:tplc="28A00932">
      <w:start w:val="1"/>
      <w:numFmt w:val="bullet"/>
      <w:lvlText w:val="■"/>
      <w:lvlJc w:val="left"/>
      <w:pPr>
        <w:ind w:left="2160" w:hanging="360"/>
      </w:pPr>
    </w:lvl>
    <w:lvl w:ilvl="3" w:tplc="33640D08">
      <w:start w:val="1"/>
      <w:numFmt w:val="bullet"/>
      <w:lvlText w:val="●"/>
      <w:lvlJc w:val="left"/>
      <w:pPr>
        <w:ind w:left="2880" w:hanging="360"/>
      </w:pPr>
    </w:lvl>
    <w:lvl w:ilvl="4" w:tplc="6B0AD57C">
      <w:start w:val="1"/>
      <w:numFmt w:val="bullet"/>
      <w:lvlText w:val="○"/>
      <w:lvlJc w:val="left"/>
      <w:pPr>
        <w:ind w:left="3600" w:hanging="360"/>
      </w:pPr>
    </w:lvl>
    <w:lvl w:ilvl="5" w:tplc="73445162">
      <w:start w:val="1"/>
      <w:numFmt w:val="bullet"/>
      <w:lvlText w:val="■"/>
      <w:lvlJc w:val="left"/>
      <w:pPr>
        <w:ind w:left="4320" w:hanging="360"/>
      </w:pPr>
    </w:lvl>
    <w:lvl w:ilvl="6" w:tplc="AEEAF84A">
      <w:start w:val="1"/>
      <w:numFmt w:val="bullet"/>
      <w:lvlText w:val="●"/>
      <w:lvlJc w:val="left"/>
      <w:pPr>
        <w:ind w:left="5040" w:hanging="360"/>
      </w:pPr>
    </w:lvl>
    <w:lvl w:ilvl="7" w:tplc="EE9C92EC">
      <w:start w:val="1"/>
      <w:numFmt w:val="bullet"/>
      <w:lvlText w:val="●"/>
      <w:lvlJc w:val="left"/>
      <w:pPr>
        <w:ind w:left="5760" w:hanging="360"/>
      </w:pPr>
    </w:lvl>
    <w:lvl w:ilvl="8" w:tplc="F13C1AC4">
      <w:start w:val="1"/>
      <w:numFmt w:val="bullet"/>
      <w:lvlText w:val="●"/>
      <w:lvlJc w:val="left"/>
      <w:pPr>
        <w:ind w:left="6480" w:hanging="360"/>
      </w:pPr>
    </w:lvl>
  </w:abstractNum>
  <w:num w:numId="1" w16cid:durableId="352077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F24"/>
    <w:rsid w:val="00210C8D"/>
    <w:rsid w:val="005D330A"/>
    <w:rsid w:val="00822F24"/>
    <w:rsid w:val="00F6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B3FE5"/>
  <w15:docId w15:val="{4FBB96C1-3B6D-45BC-9228-8B5B97A9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498</Words>
  <Characters>2740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Ludwin Garcia Gaytan</dc:creator>
  <cp:lastModifiedBy>Ludwin Garcia Gaytan</cp:lastModifiedBy>
  <cp:revision>2</cp:revision>
  <dcterms:created xsi:type="dcterms:W3CDTF">2026-07-09T04:11:00Z</dcterms:created>
  <dcterms:modified xsi:type="dcterms:W3CDTF">2026-07-09T04:11:00Z</dcterms:modified>
</cp:coreProperties>
</file>