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bookmarkStart w:id="0" w:name="_GoBack"/>
      <w:bookmarkEnd w:id="0"/>
    </w:p>
    <w:p>
      <w:pPr>
        <w:rPr>
          <w:rFonts w:hint="eastAsia"/>
        </w:rPr>
      </w:pPr>
    </w:p>
    <w:p>
      <w:pPr>
        <w:spacing w:line="476" w:lineRule="atLeast"/>
        <w:jc w:val="center"/>
        <w:rPr>
          <w:rFonts w:hint="eastAsia" w:ascii="黑体" w:hAnsi="黑体" w:eastAsia="黑体" w:cs="仿宋_GB2312"/>
          <w:bCs/>
          <w:sz w:val="82"/>
          <w:szCs w:val="84"/>
          <w:lang w:eastAsia="zh-CN"/>
        </w:rPr>
      </w:pPr>
      <w:r>
        <w:rPr>
          <w:rFonts w:hint="eastAsia" w:ascii="黑体" w:hAnsi="黑体" w:eastAsia="黑体" w:cs="仿宋_GB2312"/>
          <w:bCs/>
          <w:sz w:val="82"/>
          <w:szCs w:val="84"/>
          <w:lang w:val="en-US" w:eastAsia="zh-CN"/>
        </w:rPr>
        <w:t>Zhangyue掌阅</w:t>
      </w:r>
      <w:r>
        <w:rPr>
          <w:rFonts w:hint="eastAsia" w:ascii="黑体" w:hAnsi="黑体" w:eastAsia="黑体" w:cs="仿宋_GB2312"/>
          <w:bCs/>
          <w:sz w:val="82"/>
          <w:szCs w:val="84"/>
          <w:lang w:eastAsia="zh-CN"/>
        </w:rPr>
        <w:t>阅读软件</w:t>
      </w:r>
    </w:p>
    <w:p>
      <w:pPr>
        <w:rPr>
          <w:rFonts w:hint="eastAsia"/>
          <w:lang w:eastAsia="zh-CN"/>
        </w:rPr>
      </w:pPr>
    </w:p>
    <w:p>
      <w:pPr>
        <w:jc w:val="center"/>
        <w:rPr>
          <w:rFonts w:hint="eastAsia"/>
          <w:b/>
          <w:bCs/>
          <w:sz w:val="52"/>
          <w:szCs w:val="52"/>
          <w:lang w:eastAsia="zh-CN"/>
        </w:rPr>
      </w:pPr>
      <w:r>
        <w:rPr>
          <w:rFonts w:hint="eastAsia"/>
          <w:b/>
          <w:bCs/>
          <w:sz w:val="52"/>
          <w:szCs w:val="52"/>
          <w:lang w:eastAsia="zh-CN"/>
        </w:rPr>
        <w:t>（</w:t>
      </w:r>
      <w:r>
        <w:rPr>
          <w:rFonts w:hint="eastAsia"/>
          <w:b/>
          <w:bCs/>
          <w:sz w:val="52"/>
          <w:szCs w:val="52"/>
          <w:lang w:val="en-US" w:eastAsia="zh-CN"/>
        </w:rPr>
        <w:t>1.0版</w:t>
      </w:r>
      <w:r>
        <w:rPr>
          <w:rFonts w:hint="eastAsia"/>
          <w:b/>
          <w:bCs/>
          <w:sz w:val="52"/>
          <w:szCs w:val="52"/>
          <w:lang w:eastAsia="zh-CN"/>
        </w:rPr>
        <w:t>）</w:t>
      </w:r>
    </w:p>
    <w:p>
      <w:pPr>
        <w:jc w:val="center"/>
        <w:rPr>
          <w:rFonts w:hint="eastAsia"/>
          <w:sz w:val="52"/>
          <w:szCs w:val="52"/>
          <w:lang w:eastAsia="zh-CN"/>
        </w:rPr>
      </w:pPr>
    </w:p>
    <w:p>
      <w:pPr>
        <w:jc w:val="both"/>
        <w:rPr>
          <w:rFonts w:hint="eastAsia"/>
          <w:sz w:val="52"/>
          <w:szCs w:val="52"/>
          <w:lang w:eastAsia="zh-CN"/>
        </w:rPr>
      </w:pPr>
    </w:p>
    <w:p>
      <w:pPr>
        <w:jc w:val="center"/>
        <w:rPr>
          <w:rFonts w:hint="eastAsia"/>
          <w:sz w:val="52"/>
          <w:szCs w:val="52"/>
          <w:lang w:eastAsia="zh-CN"/>
        </w:rPr>
      </w:pPr>
    </w:p>
    <w:p>
      <w:pPr>
        <w:jc w:val="center"/>
        <w:rPr>
          <w:rFonts w:hint="eastAsia"/>
          <w:sz w:val="52"/>
          <w:szCs w:val="52"/>
          <w:lang w:eastAsia="zh-CN"/>
        </w:rPr>
      </w:pPr>
    </w:p>
    <w:p>
      <w:pPr>
        <w:jc w:val="center"/>
        <w:rPr>
          <w:rFonts w:hint="eastAsia"/>
        </w:rPr>
      </w:pPr>
    </w:p>
    <w:p>
      <w:pPr>
        <w:jc w:val="center"/>
        <w:rPr>
          <w:rFonts w:hint="eastAsia"/>
          <w:b/>
          <w:bCs/>
          <w:sz w:val="28"/>
          <w:szCs w:val="28"/>
          <w:lang w:val="en-US" w:eastAsia="zh-CN"/>
        </w:rPr>
      </w:pPr>
      <w:r>
        <w:rPr>
          <w:rFonts w:hint="eastAsia"/>
          <w:b/>
          <w:bCs/>
          <w:sz w:val="28"/>
          <w:szCs w:val="28"/>
          <w:lang w:val="en-US" w:eastAsia="zh-CN"/>
        </w:rPr>
        <w:t>2019年6月11日</w:t>
      </w:r>
    </w:p>
    <w:p>
      <w:pPr>
        <w:jc w:val="both"/>
        <w:rPr>
          <w:rFonts w:hint="eastAsia"/>
          <w:lang w:val="en-US" w:eastAsia="zh-CN"/>
        </w:rPr>
      </w:pPr>
    </w:p>
    <w:p>
      <w:pPr>
        <w:jc w:val="both"/>
        <w:rPr>
          <w:rFonts w:hint="eastAsia"/>
          <w:lang w:val="en-US" w:eastAsia="zh-CN"/>
        </w:rPr>
      </w:pPr>
    </w:p>
    <w:p>
      <w:pPr>
        <w:jc w:val="center"/>
        <w:rPr>
          <w:rFonts w:hint="eastAsia"/>
          <w:lang w:val="en-US" w:eastAsia="zh-CN"/>
        </w:rPr>
      </w:pPr>
    </w:p>
    <w:p>
      <w:pPr>
        <w:jc w:val="center"/>
        <w:rPr>
          <w:rFonts w:hint="eastAsia"/>
          <w:sz w:val="24"/>
          <w:szCs w:val="24"/>
          <w:lang w:val="en-US" w:eastAsia="zh-CN"/>
        </w:rPr>
      </w:pPr>
      <w:r>
        <w:rPr>
          <w:rFonts w:hint="eastAsia"/>
          <w:sz w:val="24"/>
          <w:szCs w:val="24"/>
          <w:lang w:val="en-US" w:eastAsia="zh-CN"/>
        </w:rPr>
        <w:t>Zhangyue开发小组</w:t>
      </w:r>
    </w:p>
    <w:p>
      <w:pPr>
        <w:jc w:val="center"/>
        <w:rPr>
          <w:rFonts w:hint="default"/>
          <w:sz w:val="24"/>
          <w:szCs w:val="24"/>
          <w:lang w:val="en-US" w:eastAsia="zh-CN"/>
        </w:rPr>
      </w:pPr>
      <w:r>
        <w:rPr>
          <w:rFonts w:hint="eastAsia"/>
          <w:sz w:val="24"/>
          <w:szCs w:val="24"/>
          <w:lang w:val="en-US" w:eastAsia="zh-CN"/>
        </w:rPr>
        <w:t>版权所有 不得翻印</w:t>
      </w:r>
    </w:p>
    <w:p>
      <w:pPr>
        <w:rPr>
          <w:rFonts w:hint="eastAsia"/>
        </w:rPr>
      </w:pPr>
    </w:p>
    <w:p>
      <w:pPr>
        <w:rPr>
          <w:rFonts w:hint="eastAsia"/>
        </w:rPr>
      </w:pPr>
    </w:p>
    <w:p>
      <w:pPr>
        <w:widowControl/>
        <w:jc w:val="left"/>
        <w:rPr>
          <w:rFonts w:hint="eastAsia" w:ascii="Calibri" w:hAnsi="Calibri" w:eastAsia="宋体" w:cs="Times New Roman"/>
          <w:b/>
          <w:kern w:val="2"/>
          <w:sz w:val="32"/>
          <w:szCs w:val="24"/>
          <w:lang w:val="en-US" w:eastAsia="zh-CN" w:bidi="ar-SA"/>
        </w:rPr>
      </w:pPr>
      <w:r>
        <w:rPr>
          <w:rFonts w:hint="eastAsia" w:ascii="Calibri" w:hAnsi="Calibri" w:eastAsia="宋体" w:cs="Times New Roman"/>
          <w:b/>
          <w:kern w:val="2"/>
          <w:sz w:val="32"/>
          <w:szCs w:val="24"/>
          <w:lang w:val="en-US" w:eastAsia="zh-CN" w:bidi="ar-SA"/>
        </w:rPr>
        <w:t>1.引言</w:t>
      </w:r>
      <w:r>
        <w:rPr>
          <w:rFonts w:hint="eastAsia" w:ascii="Calibri" w:hAnsi="Calibri" w:eastAsia="宋体" w:cs="Times New Roman"/>
          <w:b/>
          <w:kern w:val="2"/>
          <w:sz w:val="32"/>
          <w:szCs w:val="24"/>
          <w:lang w:val="en-US" w:eastAsia="zh-CN" w:bidi="ar-SA"/>
        </w:rPr>
        <w:br w:type="textWrapping"/>
      </w:r>
      <w:r>
        <w:rPr>
          <w:rFonts w:hint="eastAsia" w:ascii="Calibri" w:hAnsi="Calibri" w:eastAsia="宋体" w:cs="Times New Roman"/>
          <w:b/>
          <w:kern w:val="2"/>
          <w:sz w:val="32"/>
          <w:szCs w:val="24"/>
          <w:lang w:val="en-US" w:eastAsia="zh-CN" w:bidi="ar-SA"/>
        </w:rPr>
        <w:t>1.1编写目的</w:t>
      </w:r>
    </w:p>
    <w:p>
      <w:pPr>
        <w:pStyle w:val="8"/>
        <w:spacing w:line="460" w:lineRule="exact"/>
        <w:ind w:firstLine="480"/>
        <w:rPr>
          <w:rFonts w:hint="eastAsia"/>
        </w:rPr>
      </w:pPr>
      <w:r>
        <w:rPr>
          <w:rFonts w:hint="eastAsia"/>
        </w:rPr>
        <w:t>为了帮助用户更好地了解和使用该软件 , 提高用户与软件的亲和度。本用户手册将讲述怎样安装、配置和使用该</w:t>
      </w:r>
      <w:r>
        <w:rPr>
          <w:rFonts w:hint="eastAsia"/>
          <w:lang w:val="en-US" w:eastAsia="zh-CN"/>
        </w:rPr>
        <w:t>zhangyue掌阅</w:t>
      </w:r>
      <w:r>
        <w:rPr>
          <w:rFonts w:hint="eastAsia"/>
        </w:rPr>
        <w:t>阅读软件,以及该软件使用过程中应注意的一些问题。</w:t>
      </w:r>
    </w:p>
    <w:p>
      <w:pPr>
        <w:widowControl/>
        <w:jc w:val="left"/>
        <w:rPr>
          <w:rFonts w:hint="eastAsia" w:ascii="Calibri" w:hAnsi="Calibri" w:eastAsia="宋体" w:cs="Times New Roman"/>
          <w:b/>
          <w:kern w:val="2"/>
          <w:sz w:val="32"/>
          <w:szCs w:val="24"/>
          <w:lang w:val="en-US" w:eastAsia="zh-CN" w:bidi="ar-SA"/>
        </w:rPr>
      </w:pPr>
      <w:r>
        <w:rPr>
          <w:rFonts w:hint="eastAsia" w:ascii="Calibri" w:hAnsi="Calibri" w:eastAsia="宋体" w:cs="Times New Roman"/>
          <w:b/>
          <w:kern w:val="2"/>
          <w:sz w:val="32"/>
          <w:szCs w:val="24"/>
          <w:lang w:val="en-US" w:eastAsia="zh-CN" w:bidi="ar-SA"/>
        </w:rPr>
        <w:t>1.2项目背景</w:t>
      </w:r>
    </w:p>
    <w:p>
      <w:pPr>
        <w:widowControl/>
        <w:ind w:firstLine="420" w:firstLineChars="0"/>
        <w:jc w:val="left"/>
        <w:rPr>
          <w:rFonts w:hint="eastAsia" w:ascii="Calibri" w:hAnsi="Calibri" w:eastAsia="宋体" w:cs="Times New Roman"/>
          <w:b/>
          <w:kern w:val="2"/>
          <w:sz w:val="32"/>
          <w:szCs w:val="24"/>
          <w:lang w:val="en-US" w:eastAsia="zh-CN" w:bidi="ar-SA"/>
        </w:rPr>
      </w:pPr>
      <w:r>
        <w:rPr>
          <w:rFonts w:hint="eastAsia" w:ascii="Calibri" w:hAnsi="Calibri" w:eastAsia="宋体" w:cs="Times New Roman"/>
          <w:kern w:val="2"/>
          <w:sz w:val="24"/>
          <w:szCs w:val="24"/>
          <w:lang w:val="en-US" w:eastAsia="zh-CN" w:bidi="ar-SA"/>
        </w:rPr>
        <w:t>zhangyue掌阅阅读软件是我们小组从2018年开发的一款针对 Android 手机用户的阅读软件。市面上的同类产品有很多，我们希望做出一款没有推送、没有广告干扰的专注于文本阅读的阅读软件，提升用户的阅读体验。</w:t>
      </w:r>
      <w:r>
        <w:rPr>
          <w:rFonts w:hint="eastAsia" w:ascii="Calibri" w:hAnsi="Calibri" w:eastAsia="宋体" w:cs="Times New Roman"/>
          <w:kern w:val="2"/>
          <w:sz w:val="24"/>
          <w:szCs w:val="24"/>
          <w:lang w:val="en-US" w:eastAsia="zh-CN" w:bidi="ar-SA"/>
        </w:rPr>
        <w:br w:type="textWrapping"/>
      </w:r>
      <w:r>
        <w:rPr>
          <w:rFonts w:hint="eastAsia" w:ascii="Times New Roman" w:hAnsi="Times New Roman" w:eastAsia="宋体" w:cs="Times New Roman"/>
          <w:b/>
          <w:kern w:val="2"/>
          <w:sz w:val="32"/>
          <w:szCs w:val="24"/>
          <w:lang w:val="en-US" w:eastAsia="zh-CN" w:bidi="ar-SA"/>
        </w:rPr>
        <w:t>2. 软件概述</w:t>
      </w:r>
      <w:r>
        <w:rPr>
          <w:rFonts w:hint="eastAsia" w:ascii="Times New Roman" w:hAnsi="Times New Roman" w:eastAsia="宋体" w:cs="Times New Roman"/>
          <w:b/>
          <w:kern w:val="2"/>
          <w:sz w:val="32"/>
          <w:szCs w:val="24"/>
          <w:lang w:val="en-US" w:eastAsia="zh-CN" w:bidi="ar-SA"/>
        </w:rPr>
        <w:br w:type="textWrapping"/>
      </w:r>
      <w:r>
        <w:rPr>
          <w:rFonts w:hint="eastAsia" w:ascii="Calibri" w:hAnsi="Calibri" w:eastAsia="宋体" w:cs="Times New Roman"/>
          <w:b/>
          <w:kern w:val="2"/>
          <w:sz w:val="32"/>
          <w:szCs w:val="24"/>
          <w:lang w:val="en-US" w:eastAsia="zh-CN" w:bidi="ar-SA"/>
        </w:rPr>
        <w:t>2.1目标</w:t>
      </w:r>
    </w:p>
    <w:p>
      <w:pPr>
        <w:widowControl/>
        <w:ind w:firstLine="420" w:firstLineChars="0"/>
        <w:jc w:val="left"/>
        <w:rPr>
          <w:rFonts w:hint="eastAsia" w:ascii="Calibri" w:hAnsi="Calibri" w:eastAsia="宋体" w:cs="Times New Roman"/>
          <w:b/>
          <w:kern w:val="2"/>
          <w:sz w:val="32"/>
          <w:szCs w:val="24"/>
          <w:lang w:val="en-US" w:eastAsia="zh-CN" w:bidi="ar-SA"/>
        </w:rPr>
      </w:pPr>
      <w:r>
        <w:rPr>
          <w:rFonts w:hint="eastAsia" w:ascii="Calibri" w:hAnsi="Calibri" w:eastAsia="宋体" w:cs="Times New Roman"/>
          <w:kern w:val="2"/>
          <w:sz w:val="24"/>
          <w:szCs w:val="24"/>
          <w:lang w:val="en-US" w:eastAsia="zh-CN" w:bidi="ar-SA"/>
        </w:rPr>
        <w:t>针对 Android 手机用户设计开发的一款没有推送、没有广告干扰、专注于文本阅读的阅读软件，提升用户的阅读体验。同时能够满足基础的阅读软件功能：下载网络书籍至本地、阅读本地书籍、添加书签、保存阅读记录、章节跳转、页数跳转等功能；并且提供人性化、个人化的服务，具有用户登录、显示用户阅读历史并能点击进行跳转、添加书签、保存阅读记录、更改屏幕亮度、夜/日间模式、更改显示字体的大小、更改背景色字体颜色等功能。</w:t>
      </w:r>
      <w:r>
        <w:rPr>
          <w:rFonts w:hint="eastAsia" w:ascii="Calibri" w:hAnsi="Calibri" w:eastAsia="宋体" w:cs="Times New Roman"/>
          <w:kern w:val="2"/>
          <w:sz w:val="24"/>
          <w:szCs w:val="24"/>
          <w:lang w:val="en-US" w:eastAsia="zh-CN" w:bidi="ar-SA"/>
        </w:rPr>
        <w:br w:type="textWrapping"/>
      </w:r>
      <w:r>
        <w:rPr>
          <w:rFonts w:hint="eastAsia" w:ascii="Calibri" w:hAnsi="Calibri" w:eastAsia="宋体" w:cs="Times New Roman"/>
          <w:b/>
          <w:kern w:val="2"/>
          <w:sz w:val="32"/>
          <w:szCs w:val="24"/>
          <w:lang w:val="en-US" w:eastAsia="zh-CN" w:bidi="ar-SA"/>
        </w:rPr>
        <w:t>2.2功能</w:t>
      </w:r>
    </w:p>
    <w:p>
      <w:pPr>
        <w:widowControl/>
        <w:ind w:firstLine="42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我们小组设计开发的zhangyue掌阅阅读软件拥有如下功能：</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用户登录</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显示用户阅读历史并能点击进行跳转</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下载网络书籍至本地</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阅读本地书籍</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添加书签</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保存阅读记录</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更改屏幕亮度</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夜/日间模式</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更改显示字体的大小</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更改背景色字体颜色</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章节跳转</w:t>
      </w:r>
    </w:p>
    <w:p>
      <w:pPr>
        <w:widowControl/>
        <w:numPr>
          <w:ilvl w:val="0"/>
          <w:numId w:val="2"/>
        </w:numPr>
        <w:ind w:left="0" w:leftChars="0" w:firstLine="400" w:firstLineChars="0"/>
        <w:jc w:val="left"/>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页数跳转等功能</w:t>
      </w:r>
    </w:p>
    <w:p>
      <w:pPr>
        <w:widowControl/>
        <w:jc w:val="left"/>
        <w:rPr>
          <w:rFonts w:hint="eastAsia" w:ascii="Calibri" w:hAnsi="Calibri" w:eastAsia="宋体" w:cs="Times New Roman"/>
          <w:b/>
          <w:kern w:val="2"/>
          <w:sz w:val="32"/>
          <w:szCs w:val="24"/>
          <w:lang w:val="en-US" w:eastAsia="zh-CN" w:bidi="ar-SA"/>
        </w:rPr>
      </w:pPr>
      <w:r>
        <w:rPr>
          <w:rFonts w:hint="eastAsia" w:ascii="Calibri" w:hAnsi="Calibri" w:eastAsia="宋体" w:cs="Times New Roman"/>
          <w:kern w:val="2"/>
          <w:sz w:val="24"/>
          <w:szCs w:val="24"/>
          <w:lang w:val="en-US" w:eastAsia="zh-CN" w:bidi="ar-SA"/>
        </w:rPr>
        <w:br w:type="textWrapping"/>
      </w:r>
      <w:r>
        <w:rPr>
          <w:rFonts w:hint="eastAsia" w:ascii="Times New Roman" w:hAnsi="Times New Roman" w:eastAsia="宋体" w:cs="Times New Roman"/>
          <w:b/>
          <w:kern w:val="2"/>
          <w:sz w:val="32"/>
          <w:szCs w:val="24"/>
          <w:lang w:val="en-US" w:eastAsia="zh-CN" w:bidi="ar-SA"/>
        </w:rPr>
        <w:t>3. 运行环境</w:t>
      </w:r>
      <w:r>
        <w:rPr>
          <w:rFonts w:hint="eastAsia" w:ascii="Times New Roman" w:hAnsi="Times New Roman" w:eastAsia="宋体" w:cs="Times New Roman"/>
          <w:b/>
          <w:kern w:val="2"/>
          <w:sz w:val="32"/>
          <w:szCs w:val="24"/>
          <w:lang w:val="en-US" w:eastAsia="zh-CN" w:bidi="ar-SA"/>
        </w:rPr>
        <w:br w:type="textWrapping"/>
      </w:r>
      <w:r>
        <w:rPr>
          <w:rFonts w:hint="eastAsia" w:ascii="Calibri" w:hAnsi="Calibri" w:eastAsia="宋体" w:cs="Times New Roman"/>
          <w:b/>
          <w:kern w:val="2"/>
          <w:sz w:val="32"/>
          <w:szCs w:val="24"/>
          <w:lang w:val="en-US" w:eastAsia="zh-CN" w:bidi="ar-SA"/>
        </w:rPr>
        <w:t>3.1硬件</w:t>
      </w:r>
    </w:p>
    <w:p>
      <w:pPr>
        <w:widowControl/>
        <w:jc w:val="left"/>
        <w:rPr>
          <w:rFonts w:hint="eastAsia" w:ascii="Calibri" w:hAnsi="Calibri" w:eastAsia="宋体" w:cs="Times New Roman"/>
          <w:b/>
          <w:kern w:val="2"/>
          <w:sz w:val="32"/>
          <w:szCs w:val="24"/>
          <w:lang w:val="en-US" w:eastAsia="zh-CN" w:bidi="ar-SA"/>
        </w:rPr>
      </w:pPr>
      <w:r>
        <w:rPr>
          <w:rFonts w:hint="eastAsia" w:ascii="Calibri" w:hAnsi="Calibri" w:eastAsia="宋体" w:cs="Times New Roman"/>
          <w:kern w:val="2"/>
          <w:sz w:val="24"/>
          <w:szCs w:val="24"/>
          <w:lang w:val="en-US" w:eastAsia="zh-CN" w:bidi="ar-SA"/>
        </w:rPr>
        <w:tab/>
      </w:r>
      <w:r>
        <w:rPr>
          <w:rFonts w:hint="eastAsia" w:ascii="Calibri" w:hAnsi="Calibri" w:eastAsia="宋体" w:cs="Times New Roman"/>
          <w:kern w:val="2"/>
          <w:sz w:val="24"/>
          <w:szCs w:val="24"/>
          <w:lang w:val="en-US" w:eastAsia="zh-CN" w:bidi="ar-SA"/>
        </w:rPr>
        <w:t>安卓手机一部。主存容量要求大于200M，要求拥有存储器、媒体等功能，设备型号不限。</w:t>
      </w:r>
      <w:r>
        <w:rPr>
          <w:rFonts w:hint="eastAsia" w:ascii="Calibri" w:hAnsi="Calibri" w:eastAsia="宋体" w:cs="Times New Roman"/>
          <w:kern w:val="2"/>
          <w:sz w:val="24"/>
          <w:szCs w:val="24"/>
          <w:lang w:val="en-US" w:eastAsia="zh-CN" w:bidi="ar-SA"/>
        </w:rPr>
        <w:br w:type="textWrapping"/>
      </w:r>
      <w:r>
        <w:rPr>
          <w:rFonts w:hint="eastAsia" w:ascii="Times New Roman" w:hAnsi="Times New Roman" w:eastAsia="宋体" w:cs="Times New Roman"/>
          <w:b/>
          <w:kern w:val="2"/>
          <w:sz w:val="32"/>
          <w:szCs w:val="24"/>
          <w:lang w:val="en-US" w:eastAsia="zh-CN" w:bidi="ar-SA"/>
        </w:rPr>
        <w:t>4. 使用说明</w:t>
      </w:r>
      <w:r>
        <w:rPr>
          <w:rFonts w:hint="eastAsia" w:ascii="Times New Roman" w:hAnsi="Times New Roman" w:eastAsia="宋体" w:cs="Times New Roman"/>
          <w:b/>
          <w:kern w:val="2"/>
          <w:sz w:val="32"/>
          <w:szCs w:val="24"/>
          <w:lang w:val="en-US" w:eastAsia="zh-CN" w:bidi="ar-SA"/>
        </w:rPr>
        <w:br w:type="textWrapping"/>
      </w:r>
      <w:r>
        <w:rPr>
          <w:rFonts w:hint="eastAsia" w:ascii="Calibri" w:hAnsi="Calibri" w:eastAsia="宋体" w:cs="Times New Roman"/>
          <w:b/>
          <w:kern w:val="2"/>
          <w:sz w:val="32"/>
          <w:szCs w:val="24"/>
          <w:lang w:val="en-US" w:eastAsia="zh-CN" w:bidi="ar-SA"/>
        </w:rPr>
        <w:t>4.1安装和初始化</w:t>
      </w:r>
    </w:p>
    <w:p>
      <w:pPr>
        <w:pStyle w:val="8"/>
        <w:spacing w:line="460" w:lineRule="exact"/>
        <w:ind w:firstLine="48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将APP下载后按一般安装方式安装到手机。打开软件即完成初始化。</w:t>
      </w:r>
    </w:p>
    <w:p>
      <w:pPr>
        <w:pStyle w:val="8"/>
        <w:spacing w:line="460" w:lineRule="exact"/>
        <w:ind w:firstLine="48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打开软件后，点击“我的”进入登录界面。输入账号密码进行登录后进入用户界面。点击页面底部的“书架”可查看当前用户的阅读记录。点击具体书籍可进入相应的阅读界面。点击屏幕中部会出现菜单，选择具体的功能即可进行具体的操作（添加书签、查看目录、调节亮度、日/夜间模式切换、字体设置、背景色更改等）。退出阅读界面后点击“发现”进入“发现”页面，该页面有软件推荐的热门书籍。点击底部“书城”进入书城界面。通过“搜索栏”可以进行书籍搜索。选中喜欢的书籍即可进入该书籍的阅读界面。</w:t>
      </w:r>
    </w:p>
    <w:p>
      <w:pPr>
        <w:widowControl/>
        <w:shd w:val="clear" w:color="auto" w:fill="FFFFFF"/>
        <w:jc w:val="left"/>
        <w:rPr>
          <w:rFonts w:hint="eastAsia" w:ascii="Calibri" w:hAnsi="Calibri" w:eastAsia="宋体" w:cs="Times New Roman"/>
          <w:b/>
          <w:kern w:val="2"/>
          <w:sz w:val="32"/>
          <w:szCs w:val="24"/>
          <w:lang w:val="en-US" w:eastAsia="zh-CN" w:bidi="ar-SA"/>
        </w:rPr>
      </w:pPr>
      <w:r>
        <w:rPr>
          <w:rFonts w:hint="eastAsia" w:ascii="Times New Roman" w:hAnsi="Times New Roman" w:eastAsia="宋体" w:cs="Times New Roman"/>
          <w:b/>
          <w:kern w:val="2"/>
          <w:sz w:val="32"/>
          <w:szCs w:val="24"/>
          <w:lang w:val="en-US" w:eastAsia="zh-CN" w:bidi="ar-SA"/>
        </w:rPr>
        <w:t>5. 运行说明</w:t>
      </w:r>
      <w:r>
        <w:rPr>
          <w:rFonts w:hint="eastAsia" w:ascii="Times New Roman" w:hAnsi="Times New Roman" w:eastAsia="宋体" w:cs="Times New Roman"/>
          <w:b/>
          <w:kern w:val="2"/>
          <w:sz w:val="32"/>
          <w:szCs w:val="24"/>
          <w:lang w:val="en-US" w:eastAsia="zh-CN" w:bidi="ar-SA"/>
        </w:rPr>
        <w:br w:type="textWrapping"/>
      </w:r>
      <w:r>
        <w:rPr>
          <w:rFonts w:hint="eastAsia" w:ascii="Calibri" w:hAnsi="Calibri" w:eastAsia="宋体" w:cs="Times New Roman"/>
          <w:b/>
          <w:kern w:val="2"/>
          <w:sz w:val="32"/>
          <w:szCs w:val="24"/>
          <w:lang w:val="en-US" w:eastAsia="zh-CN" w:bidi="ar-SA"/>
        </w:rPr>
        <w:t>5.1运行表</w:t>
      </w:r>
    </w:p>
    <w:tbl>
      <w:tblPr>
        <w:tblStyle w:val="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544"/>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tcPr>
          <w:p>
            <w:pPr>
              <w:widowControl/>
              <w:jc w:val="center"/>
              <w:rPr>
                <w:rFonts w:hint="eastAsia" w:ascii="宋体" w:hAnsi="宋体" w:eastAsia="宋体" w:cs="宋体"/>
                <w:b/>
                <w:color w:val="323E32"/>
                <w:kern w:val="0"/>
                <w:szCs w:val="21"/>
              </w:rPr>
            </w:pPr>
            <w:r>
              <w:rPr>
                <w:rFonts w:ascii="宋体" w:hAnsi="宋体" w:eastAsia="宋体" w:cs="宋体"/>
                <w:b/>
                <w:color w:val="323E32"/>
                <w:kern w:val="0"/>
                <w:szCs w:val="21"/>
              </w:rPr>
              <w:t>编号</w:t>
            </w:r>
          </w:p>
        </w:tc>
        <w:tc>
          <w:tcPr>
            <w:tcW w:w="3544" w:type="dxa"/>
          </w:tcPr>
          <w:p>
            <w:pPr>
              <w:widowControl/>
              <w:jc w:val="center"/>
              <w:rPr>
                <w:rFonts w:hint="eastAsia" w:ascii="宋体" w:hAnsi="宋体" w:eastAsia="宋体" w:cs="宋体"/>
                <w:b/>
                <w:color w:val="323E32"/>
                <w:kern w:val="0"/>
                <w:szCs w:val="21"/>
              </w:rPr>
            </w:pPr>
            <w:r>
              <w:rPr>
                <w:rFonts w:ascii="宋体" w:hAnsi="宋体" w:eastAsia="宋体" w:cs="宋体"/>
                <w:b/>
                <w:color w:val="323E32"/>
                <w:kern w:val="0"/>
                <w:szCs w:val="21"/>
              </w:rPr>
              <w:t>运行</w:t>
            </w:r>
            <w:r>
              <w:rPr>
                <w:rFonts w:hint="eastAsia" w:ascii="宋体" w:hAnsi="宋体" w:eastAsia="宋体" w:cs="宋体"/>
                <w:b/>
                <w:color w:val="323E32"/>
                <w:kern w:val="0"/>
                <w:szCs w:val="21"/>
              </w:rPr>
              <w:t>情况</w:t>
            </w:r>
          </w:p>
        </w:tc>
        <w:tc>
          <w:tcPr>
            <w:tcW w:w="4303" w:type="dxa"/>
          </w:tcPr>
          <w:p>
            <w:pPr>
              <w:widowControl/>
              <w:jc w:val="center"/>
              <w:rPr>
                <w:rFonts w:hint="eastAsia" w:ascii="宋体" w:hAnsi="宋体" w:eastAsia="宋体" w:cs="宋体"/>
                <w:b/>
                <w:color w:val="323E32"/>
                <w:kern w:val="0"/>
                <w:szCs w:val="21"/>
              </w:rPr>
            </w:pPr>
            <w:r>
              <w:rPr>
                <w:rFonts w:ascii="宋体" w:hAnsi="宋体" w:eastAsia="宋体" w:cs="宋体"/>
                <w:b/>
                <w:color w:val="323E32"/>
                <w:kern w:val="0"/>
                <w:szCs w:val="21"/>
              </w:rPr>
              <w:t>运行目的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tcPr>
          <w:p>
            <w:pPr>
              <w:pStyle w:val="8"/>
              <w:spacing w:line="460" w:lineRule="exact"/>
              <w:ind w:left="0" w:leftChars="0" w:firstLine="240" w:firstLineChars="100"/>
              <w:jc w:val="left"/>
              <w:rPr>
                <w:rFonts w:hint="default"/>
                <w:lang w:val="en-US" w:eastAsia="zh-CN"/>
              </w:rPr>
            </w:pPr>
            <w:r>
              <w:rPr>
                <w:rFonts w:hint="eastAsia"/>
                <w:lang w:val="en-US" w:eastAsia="zh-CN"/>
              </w:rPr>
              <w:t>1</w:t>
            </w:r>
          </w:p>
        </w:tc>
        <w:tc>
          <w:tcPr>
            <w:tcW w:w="3544" w:type="dxa"/>
          </w:tcPr>
          <w:p>
            <w:pPr>
              <w:pStyle w:val="8"/>
              <w:spacing w:line="460" w:lineRule="exact"/>
              <w:ind w:firstLine="480"/>
              <w:rPr>
                <w:rFonts w:hint="eastAsia"/>
                <w:lang w:eastAsia="zh-CN"/>
              </w:rPr>
            </w:pPr>
            <w:r>
              <w:rPr>
                <w:rFonts w:hint="eastAsia"/>
                <w:lang w:eastAsia="zh-CN"/>
              </w:rPr>
              <w:t>普通用户登录</w:t>
            </w:r>
          </w:p>
        </w:tc>
        <w:tc>
          <w:tcPr>
            <w:tcW w:w="4303" w:type="dxa"/>
          </w:tcPr>
          <w:p>
            <w:pPr>
              <w:pStyle w:val="8"/>
              <w:spacing w:line="460" w:lineRule="exact"/>
              <w:rPr>
                <w:rFonts w:hint="eastAsia"/>
                <w:lang w:eastAsia="zh-CN"/>
              </w:rPr>
            </w:pPr>
            <w:r>
              <w:rPr>
                <w:rFonts w:hint="eastAsia"/>
                <w:lang w:eastAsia="zh-CN"/>
              </w:rPr>
              <w:t>用户数据在数据库的同步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tcPr>
          <w:p>
            <w:pPr>
              <w:pStyle w:val="8"/>
              <w:spacing w:line="460" w:lineRule="exact"/>
              <w:ind w:left="0" w:leftChars="0" w:firstLine="240" w:firstLineChars="100"/>
              <w:jc w:val="both"/>
              <w:rPr>
                <w:rFonts w:hint="eastAsia"/>
                <w:lang w:eastAsia="zh-CN"/>
              </w:rPr>
            </w:pPr>
            <w:r>
              <w:rPr>
                <w:rFonts w:hint="eastAsia"/>
                <w:lang w:val="en-US" w:eastAsia="zh-CN"/>
              </w:rPr>
              <w:t>2</w:t>
            </w:r>
          </w:p>
        </w:tc>
        <w:tc>
          <w:tcPr>
            <w:tcW w:w="3544" w:type="dxa"/>
          </w:tcPr>
          <w:p>
            <w:pPr>
              <w:pStyle w:val="8"/>
              <w:spacing w:line="460" w:lineRule="exact"/>
              <w:ind w:firstLine="480"/>
              <w:rPr>
                <w:rFonts w:hint="eastAsia"/>
                <w:lang w:eastAsia="zh-CN"/>
              </w:rPr>
            </w:pPr>
            <w:r>
              <w:rPr>
                <w:rFonts w:hint="eastAsia"/>
                <w:lang w:eastAsia="zh-CN"/>
              </w:rPr>
              <w:t>游客登录</w:t>
            </w:r>
          </w:p>
        </w:tc>
        <w:tc>
          <w:tcPr>
            <w:tcW w:w="4303" w:type="dxa"/>
          </w:tcPr>
          <w:p>
            <w:pPr>
              <w:pStyle w:val="8"/>
              <w:spacing w:line="460" w:lineRule="exact"/>
              <w:ind w:firstLine="480"/>
              <w:rPr>
                <w:rFonts w:hint="eastAsia"/>
                <w:lang w:eastAsia="zh-CN"/>
              </w:rPr>
            </w:pPr>
            <w:r>
              <w:rPr>
                <w:rFonts w:hint="eastAsia"/>
                <w:lang w:eastAsia="zh-CN"/>
              </w:rPr>
              <w:t>以游客的身份使用APP的各种功能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tcPr>
          <w:p>
            <w:pPr>
              <w:pStyle w:val="8"/>
              <w:spacing w:line="460" w:lineRule="exact"/>
              <w:ind w:left="0" w:leftChars="0" w:firstLine="240" w:firstLineChars="100"/>
              <w:jc w:val="both"/>
              <w:rPr>
                <w:rFonts w:hint="default"/>
                <w:lang w:val="en-US" w:eastAsia="zh-CN"/>
              </w:rPr>
            </w:pPr>
            <w:r>
              <w:rPr>
                <w:rFonts w:hint="eastAsia"/>
                <w:lang w:val="en-US" w:eastAsia="zh-CN"/>
              </w:rPr>
              <w:t>3</w:t>
            </w:r>
          </w:p>
        </w:tc>
        <w:tc>
          <w:tcPr>
            <w:tcW w:w="3544" w:type="dxa"/>
          </w:tcPr>
          <w:p>
            <w:pPr>
              <w:pStyle w:val="8"/>
              <w:spacing w:line="460" w:lineRule="exact"/>
              <w:ind w:firstLine="480"/>
              <w:rPr>
                <w:rFonts w:hint="eastAsia"/>
                <w:lang w:eastAsia="zh-CN"/>
              </w:rPr>
            </w:pPr>
            <w:r>
              <w:rPr>
                <w:rFonts w:hint="eastAsia"/>
                <w:lang w:eastAsia="zh-CN"/>
              </w:rPr>
              <w:t>用户注册</w:t>
            </w:r>
          </w:p>
        </w:tc>
        <w:tc>
          <w:tcPr>
            <w:tcW w:w="4303" w:type="dxa"/>
          </w:tcPr>
          <w:p>
            <w:pPr>
              <w:pStyle w:val="8"/>
              <w:spacing w:line="460" w:lineRule="exact"/>
              <w:ind w:firstLine="480"/>
              <w:rPr>
                <w:rFonts w:hint="eastAsia"/>
                <w:lang w:eastAsia="zh-CN"/>
              </w:rPr>
            </w:pPr>
            <w:r>
              <w:rPr>
                <w:rFonts w:hint="eastAsia"/>
                <w:lang w:eastAsia="zh-CN"/>
              </w:rPr>
              <w:t>在数据库中添加新的用户</w:t>
            </w:r>
          </w:p>
        </w:tc>
      </w:tr>
    </w:tbl>
    <w:p>
      <w:pPr>
        <w:widowControl/>
        <w:shd w:val="clear" w:color="auto" w:fill="FFFFFF"/>
        <w:jc w:val="left"/>
        <w:rPr>
          <w:rFonts w:hint="eastAsia" w:ascii="Calibri" w:hAnsi="Calibri" w:eastAsia="宋体" w:cs="Times New Roman"/>
          <w:b/>
          <w:kern w:val="2"/>
          <w:sz w:val="32"/>
          <w:szCs w:val="24"/>
          <w:lang w:val="en-US" w:eastAsia="zh-CN" w:bidi="ar-SA"/>
        </w:rPr>
      </w:pPr>
      <w:r>
        <w:rPr>
          <w:rFonts w:ascii="宋体" w:hAnsi="宋体" w:eastAsia="宋体" w:cs="宋体"/>
          <w:color w:val="323E32"/>
          <w:kern w:val="0"/>
          <w:szCs w:val="21"/>
        </w:rPr>
        <w:br w:type="textWrapping"/>
      </w:r>
      <w:r>
        <w:rPr>
          <w:rFonts w:hint="eastAsia" w:ascii="Calibri" w:hAnsi="Calibri" w:eastAsia="宋体" w:cs="Times New Roman"/>
          <w:b/>
          <w:kern w:val="2"/>
          <w:sz w:val="32"/>
          <w:szCs w:val="24"/>
          <w:lang w:val="en-US" w:eastAsia="zh-CN" w:bidi="ar-SA"/>
        </w:rPr>
        <w:t>5.2运行步骤</w:t>
      </w:r>
    </w:p>
    <w:p>
      <w:pPr>
        <w:pStyle w:val="9"/>
        <w:numPr>
          <w:ilvl w:val="2"/>
          <w:numId w:val="0"/>
        </w:numPr>
        <w:ind w:firstLine="420" w:firstLineChars="0"/>
        <w:outlineLvl w:val="2"/>
        <w:rPr>
          <w:rFonts w:hint="eastAsia"/>
        </w:rPr>
      </w:pPr>
      <w:r>
        <w:rPr>
          <w:rFonts w:hint="eastAsia"/>
        </w:rPr>
        <w:t>5.2.1运行控制</w:t>
      </w:r>
    </w:p>
    <w:p>
      <w:pPr>
        <w:pStyle w:val="8"/>
        <w:spacing w:line="460" w:lineRule="exact"/>
        <w:ind w:left="0" w:leftChars="0"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普通用户登陆——进入APP使用搜索书籍，查看用户阅读记录，阅读书籍等功能——用户的数据将被保存到数据库</w:t>
      </w:r>
    </w:p>
    <w:p>
      <w:pPr>
        <w:pStyle w:val="8"/>
        <w:spacing w:line="460" w:lineRule="exact"/>
        <w:ind w:firstLine="480"/>
        <w:rPr>
          <w:rFonts w:hint="eastAsia" w:ascii="Times New Roman" w:hAnsi="Times New Roman" w:eastAsia="宋体" w:cs="Times New Roman"/>
          <w:b/>
          <w:kern w:val="2"/>
          <w:sz w:val="32"/>
          <w:szCs w:val="24"/>
          <w:lang w:val="en-US" w:eastAsia="zh-CN" w:bidi="ar-SA"/>
        </w:rPr>
      </w:pPr>
      <w:r>
        <w:rPr>
          <w:rFonts w:hint="eastAsia" w:ascii="Calibri" w:hAnsi="Calibri" w:eastAsia="宋体" w:cs="Times New Roman"/>
          <w:kern w:val="2"/>
          <w:sz w:val="24"/>
          <w:szCs w:val="24"/>
          <w:lang w:val="en-US" w:eastAsia="zh-CN" w:bidi="ar-SA"/>
        </w:rPr>
        <w:t>游客登录——进入APP使用搜索书籍，查看本地用户阅读记录，阅读本地书籍等功能——游客的数据将保存在本地</w:t>
      </w:r>
      <w:r>
        <w:rPr>
          <w:rFonts w:hint="eastAsia" w:ascii="Calibri" w:hAnsi="Calibri" w:eastAsia="宋体" w:cs="Times New Roman"/>
          <w:kern w:val="2"/>
          <w:sz w:val="24"/>
          <w:szCs w:val="24"/>
          <w:lang w:val="en-US" w:eastAsia="zh-CN" w:bidi="ar-SA"/>
        </w:rPr>
        <w:br w:type="textWrapping"/>
      </w:r>
      <w:r>
        <w:rPr>
          <w:rFonts w:hint="eastAsia" w:ascii="Calibri" w:hAnsi="Calibri" w:eastAsia="宋体" w:cs="Times New Roman"/>
          <w:kern w:val="2"/>
          <w:sz w:val="24"/>
          <w:szCs w:val="24"/>
          <w:lang w:val="en-US" w:eastAsia="zh-CN" w:bidi="ar-SA"/>
        </w:rPr>
        <w:tab/>
      </w:r>
      <w:r>
        <w:rPr>
          <w:rFonts w:hint="eastAsia"/>
          <w:b/>
          <w:kern w:val="2"/>
          <w:sz w:val="30"/>
          <w:szCs w:val="24"/>
          <w:lang w:val="en-US" w:eastAsia="zh-CN" w:bidi="ar-SA"/>
        </w:rPr>
        <w:t>5.2.2操作信息</w:t>
      </w:r>
      <w:r>
        <w:rPr>
          <w:rFonts w:hint="eastAsia"/>
          <w:b/>
          <w:kern w:val="2"/>
          <w:sz w:val="30"/>
          <w:szCs w:val="24"/>
          <w:lang w:val="en-US" w:eastAsia="zh-CN" w:bidi="ar-SA"/>
        </w:rPr>
        <w:br w:type="textWrapping"/>
      </w:r>
      <w:r>
        <w:rPr>
          <w:rFonts w:hint="eastAsia" w:ascii="Calibri" w:hAnsi="Calibri" w:eastAsia="宋体" w:cs="Times New Roman"/>
          <w:kern w:val="2"/>
          <w:sz w:val="24"/>
          <w:szCs w:val="24"/>
          <w:lang w:val="en-US" w:eastAsia="zh-CN" w:bidi="ar-SA"/>
        </w:rPr>
        <w:t>    </w:t>
      </w:r>
      <w:r>
        <w:rPr>
          <w:rFonts w:hint="eastAsia" w:ascii="Calibri" w:hAnsi="Calibri" w:eastAsia="宋体" w:cs="Times New Roman"/>
          <w:kern w:val="2"/>
          <w:sz w:val="24"/>
          <w:szCs w:val="24"/>
          <w:lang w:val="en-US" w:eastAsia="zh-CN" w:bidi="ar-SA"/>
        </w:rPr>
        <w:tab/>
      </w:r>
      <w:r>
        <w:rPr>
          <w:rFonts w:hint="eastAsia" w:ascii="Calibri" w:hAnsi="Calibri" w:eastAsia="宋体" w:cs="Times New Roman"/>
          <w:kern w:val="2"/>
          <w:sz w:val="24"/>
          <w:szCs w:val="24"/>
          <w:lang w:val="en-US" w:eastAsia="zh-CN" w:bidi="ar-SA"/>
        </w:rPr>
        <w:t>普通用户的数据将被保存到数据库，游客的数据将保存在本地。两者的能使用的功能相同。</w:t>
      </w:r>
      <w:r>
        <w:rPr>
          <w:rFonts w:hint="eastAsia" w:ascii="Calibri" w:hAnsi="Calibri" w:eastAsia="宋体" w:cs="Times New Roman"/>
          <w:kern w:val="2"/>
          <w:sz w:val="24"/>
          <w:szCs w:val="24"/>
          <w:lang w:val="en-US" w:eastAsia="zh-CN" w:bidi="ar-SA"/>
        </w:rPr>
        <w:br w:type="textWrapping"/>
      </w:r>
      <w:r>
        <w:rPr>
          <w:rFonts w:hint="eastAsia" w:ascii="Times New Roman" w:hAnsi="Times New Roman" w:eastAsia="宋体" w:cs="Times New Roman"/>
          <w:b/>
          <w:kern w:val="2"/>
          <w:sz w:val="32"/>
          <w:szCs w:val="24"/>
          <w:lang w:val="en-US" w:eastAsia="zh-CN" w:bidi="ar-SA"/>
        </w:rPr>
        <w:t>6. 非常规过程</w:t>
      </w:r>
      <w:r>
        <w:rPr>
          <w:rFonts w:hint="eastAsia" w:ascii="Times New Roman" w:hAnsi="Times New Roman" w:eastAsia="宋体" w:cs="Times New Roman"/>
          <w:b/>
          <w:kern w:val="2"/>
          <w:sz w:val="32"/>
          <w:szCs w:val="24"/>
          <w:lang w:val="en-US" w:eastAsia="zh-CN" w:bidi="ar-SA"/>
        </w:rPr>
        <w:br w:type="textWrapping"/>
      </w:r>
      <w:r>
        <w:rPr>
          <w:rFonts w:hint="eastAsia" w:ascii="Times New Roman" w:hAnsi="Times New Roman" w:eastAsia="宋体" w:cs="Times New Roman"/>
          <w:b/>
          <w:kern w:val="2"/>
          <w:sz w:val="32"/>
          <w:szCs w:val="24"/>
          <w:lang w:val="en-US" w:eastAsia="zh-CN" w:bidi="ar-SA"/>
        </w:rPr>
        <w:tab/>
      </w:r>
      <w:r>
        <w:rPr>
          <w:rFonts w:hint="eastAsia" w:ascii="Calibri" w:hAnsi="Calibri" w:eastAsia="宋体" w:cs="Times New Roman"/>
          <w:kern w:val="2"/>
          <w:sz w:val="24"/>
          <w:szCs w:val="24"/>
          <w:lang w:val="en-US" w:eastAsia="zh-CN" w:bidi="ar-SA"/>
        </w:rPr>
        <w:t>退出APP或者暂停和停止阅读后会将用户当前的阅读记录和书签自己阅读时长上传到数据库，而如果是游客，那么数据将被保存到本地。系统出错后崩溃，数据不会保存到数据库或者本地。</w:t>
      </w:r>
      <w:r>
        <w:rPr>
          <w:rFonts w:hint="eastAsia" w:ascii="Calibri" w:hAnsi="Calibri" w:eastAsia="宋体" w:cs="Times New Roman"/>
          <w:kern w:val="2"/>
          <w:sz w:val="24"/>
          <w:szCs w:val="24"/>
          <w:lang w:val="en-US" w:eastAsia="zh-CN" w:bidi="ar-SA"/>
        </w:rPr>
        <w:br w:type="textWrapping"/>
      </w:r>
      <w:r>
        <w:rPr>
          <w:rFonts w:ascii="宋体" w:hAnsi="宋体" w:eastAsia="宋体" w:cs="宋体"/>
          <w:color w:val="323E32"/>
          <w:kern w:val="0"/>
          <w:szCs w:val="21"/>
        </w:rPr>
        <w:br w:type="textWrapping"/>
      </w:r>
      <w:r>
        <w:rPr>
          <w:rFonts w:hint="eastAsia" w:ascii="Times New Roman" w:hAnsi="Times New Roman" w:eastAsia="宋体" w:cs="Times New Roman"/>
          <w:b/>
          <w:kern w:val="2"/>
          <w:sz w:val="32"/>
          <w:szCs w:val="24"/>
          <w:lang w:val="en-US" w:eastAsia="zh-CN" w:bidi="ar-SA"/>
        </w:rPr>
        <w:t>7. 用户操作举例</w:t>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登录界面：</w:t>
      </w:r>
    </w:p>
    <w:p>
      <w:pPr>
        <w:ind w:firstLine="420" w:firstLineChars="0"/>
        <w:rPr>
          <w:rFonts w:hint="eastAsia"/>
        </w:rPr>
      </w:pPr>
      <w:r>
        <w:drawing>
          <wp:inline distT="0" distB="0" distL="0" distR="0">
            <wp:extent cx="2310765" cy="41148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310953" cy="4114800"/>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用户界面：</w:t>
      </w:r>
    </w:p>
    <w:p>
      <w:pPr>
        <w:ind w:firstLine="420" w:firstLineChars="0"/>
        <w:rPr>
          <w:rFonts w:hint="eastAsia"/>
        </w:rPr>
      </w:pPr>
      <w:r>
        <w:drawing>
          <wp:inline distT="0" distB="0" distL="0" distR="0">
            <wp:extent cx="2257425" cy="4018915"/>
            <wp:effectExtent l="0" t="0" r="133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57425" cy="4019491"/>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阅读记录：</w:t>
      </w:r>
    </w:p>
    <w:p>
      <w:pPr>
        <w:ind w:firstLine="420" w:firstLineChars="0"/>
        <w:rPr>
          <w:rFonts w:hint="eastAsia"/>
        </w:rPr>
      </w:pPr>
      <w:r>
        <w:drawing>
          <wp:inline distT="0" distB="0" distL="0" distR="0">
            <wp:extent cx="2254885" cy="4010025"/>
            <wp:effectExtent l="0" t="0" r="63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54729" cy="4009555"/>
                    </a:xfrm>
                    <a:prstGeom prst="rect">
                      <a:avLst/>
                    </a:prstGeom>
                    <a:noFill/>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阅读界面：</w:t>
      </w:r>
    </w:p>
    <w:p>
      <w:pPr>
        <w:ind w:firstLine="420" w:firstLineChars="0"/>
        <w:rPr>
          <w:rFonts w:hint="eastAsia"/>
        </w:rPr>
      </w:pPr>
      <w:r>
        <w:drawing>
          <wp:inline distT="0" distB="0" distL="0" distR="0">
            <wp:extent cx="2326640" cy="414337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27001" cy="4143375"/>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添加书签：</w:t>
      </w:r>
    </w:p>
    <w:p>
      <w:pPr>
        <w:ind w:firstLine="420" w:firstLineChars="0"/>
        <w:rPr>
          <w:rFonts w:hint="eastAsia"/>
        </w:rPr>
      </w:pPr>
      <w:r>
        <w:drawing>
          <wp:inline distT="0" distB="0" distL="0" distR="0">
            <wp:extent cx="2324100" cy="413766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26264" cy="4142062"/>
                    </a:xfrm>
                    <a:prstGeom prst="rect">
                      <a:avLst/>
                    </a:prstGeom>
                    <a:noFill/>
                    <a:ln>
                      <a:noFill/>
                    </a:ln>
                  </pic:spPr>
                </pic:pic>
              </a:graphicData>
            </a:graphic>
          </wp:inline>
        </w:drawing>
      </w:r>
    </w:p>
    <w:p>
      <w:pPr>
        <w:spacing w:line="360" w:lineRule="auto"/>
        <w:ind w:firstLine="420" w:firstLineChars="0"/>
        <w:jc w:val="left"/>
        <w:rPr>
          <w:rFonts w:hint="eastAsia"/>
          <w:lang w:val="en-US" w:eastAsia="zh-CN"/>
        </w:rPr>
      </w:pPr>
      <w:r>
        <w:drawing>
          <wp:inline distT="0" distB="0" distL="0" distR="0">
            <wp:extent cx="2209165" cy="3933825"/>
            <wp:effectExtent l="0" t="0" r="63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10779" cy="3936436"/>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查看目录：</w:t>
      </w:r>
    </w:p>
    <w:p>
      <w:pPr>
        <w:spacing w:line="360" w:lineRule="auto"/>
        <w:ind w:firstLine="420" w:firstLineChars="0"/>
        <w:jc w:val="left"/>
        <w:rPr>
          <w:rFonts w:hint="eastAsia"/>
          <w:lang w:val="en-US"/>
        </w:rPr>
      </w:pPr>
      <w:r>
        <w:drawing>
          <wp:inline distT="0" distB="0" distL="0" distR="0">
            <wp:extent cx="2412365" cy="4295775"/>
            <wp:effectExtent l="0" t="0" r="1079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19456" cy="4307998"/>
                    </a:xfrm>
                    <a:prstGeom prst="rect">
                      <a:avLst/>
                    </a:prstGeom>
                    <a:noFill/>
                    <a:ln>
                      <a:noFill/>
                    </a:ln>
                  </pic:spPr>
                </pic:pic>
              </a:graphicData>
            </a:graphic>
          </wp:inline>
        </w:drawing>
      </w:r>
    </w:p>
    <w:p>
      <w:pPr>
        <w:spacing w:line="400" w:lineRule="exact"/>
        <w:ind w:firstLine="420" w:firstLineChars="0"/>
        <w:rPr>
          <w:rFonts w:hint="eastAsia"/>
          <w:sz w:val="24"/>
          <w:lang w:val="en-US"/>
        </w:rPr>
      </w:pP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阅读模式调节：</w:t>
      </w:r>
    </w:p>
    <w:p>
      <w:pPr>
        <w:spacing w:line="360" w:lineRule="auto"/>
        <w:ind w:firstLine="420" w:firstLineChars="0"/>
        <w:jc w:val="left"/>
        <w:rPr>
          <w:rFonts w:hint="eastAsia"/>
          <w:lang w:val="en-US"/>
        </w:rPr>
      </w:pPr>
      <w:r>
        <w:drawing>
          <wp:inline distT="0" distB="0" distL="0" distR="0">
            <wp:extent cx="2310765" cy="41148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12309" cy="4117215"/>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字体大小更改：</w:t>
      </w:r>
    </w:p>
    <w:p>
      <w:pPr>
        <w:spacing w:line="360" w:lineRule="auto"/>
        <w:ind w:firstLine="420" w:firstLineChars="0"/>
        <w:jc w:val="left"/>
        <w:rPr>
          <w:rFonts w:hint="eastAsia"/>
          <w:lang w:val="en-US" w:eastAsia="zh-CN"/>
        </w:rPr>
      </w:pPr>
      <w:r>
        <w:drawing>
          <wp:inline distT="0" distB="0" distL="0" distR="0">
            <wp:extent cx="2240915" cy="3990975"/>
            <wp:effectExtent l="0" t="0" r="1460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41410" cy="3990975"/>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背景色更改：</w:t>
      </w:r>
    </w:p>
    <w:p>
      <w:pPr>
        <w:spacing w:line="360" w:lineRule="auto"/>
        <w:ind w:firstLine="420" w:firstLineChars="0"/>
        <w:jc w:val="left"/>
        <w:rPr>
          <w:rFonts w:hint="eastAsia"/>
          <w:lang w:val="en-US"/>
        </w:rPr>
      </w:pPr>
      <w:r>
        <w:drawing>
          <wp:inline distT="0" distB="0" distL="0" distR="0">
            <wp:extent cx="2171700" cy="3866515"/>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71700" cy="3866852"/>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亮度调节：</w:t>
      </w:r>
    </w:p>
    <w:p>
      <w:pPr>
        <w:spacing w:line="360" w:lineRule="auto"/>
        <w:ind w:firstLine="420" w:firstLineChars="0"/>
        <w:jc w:val="left"/>
        <w:rPr>
          <w:lang w:val="en-US" w:eastAsia="zh-CN"/>
        </w:rPr>
      </w:pPr>
      <w:r>
        <w:drawing>
          <wp:inline distT="0" distB="0" distL="0" distR="0">
            <wp:extent cx="2171700" cy="386715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171868" cy="3867150"/>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书城界面：</w:t>
      </w:r>
    </w:p>
    <w:p>
      <w:pPr>
        <w:spacing w:line="360" w:lineRule="auto"/>
        <w:ind w:firstLine="420" w:firstLineChars="0"/>
        <w:jc w:val="left"/>
        <w:rPr>
          <w:rFonts w:hint="eastAsia"/>
        </w:rPr>
      </w:pPr>
      <w:r>
        <w:drawing>
          <wp:inline distT="0" distB="0" distL="0" distR="0">
            <wp:extent cx="2246630" cy="4000500"/>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46759" cy="4000500"/>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搜索功能：</w:t>
      </w:r>
    </w:p>
    <w:p>
      <w:pPr>
        <w:spacing w:line="360" w:lineRule="auto"/>
        <w:ind w:firstLine="420" w:firstLineChars="0"/>
        <w:jc w:val="left"/>
        <w:rPr>
          <w:rFonts w:hint="eastAsia"/>
        </w:rPr>
      </w:pPr>
      <w:r>
        <w:drawing>
          <wp:inline distT="0" distB="0" distL="0" distR="0">
            <wp:extent cx="2305050" cy="4104005"/>
            <wp:effectExtent l="0" t="0" r="1143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05050" cy="4104289"/>
                    </a:xfrm>
                    <a:prstGeom prst="rect">
                      <a:avLst/>
                    </a:prstGeom>
                    <a:noFill/>
                    <a:ln>
                      <a:noFill/>
                    </a:ln>
                  </pic:spPr>
                </pic:pic>
              </a:graphicData>
            </a:graphic>
          </wp:inline>
        </w:drawing>
      </w:r>
    </w:p>
    <w:p>
      <w:pPr>
        <w:ind w:firstLine="420" w:firstLineChars="0"/>
        <w:rPr>
          <w:rFonts w:hint="eastAsia" w:ascii="Calibri" w:hAnsi="Calibri" w:eastAsia="宋体" w:cs="Times New Roman"/>
          <w:kern w:val="2"/>
          <w:sz w:val="24"/>
          <w:szCs w:val="24"/>
          <w:lang w:val="en-US" w:eastAsia="zh-CN" w:bidi="ar-SA"/>
        </w:rPr>
      </w:pPr>
      <w:r>
        <w:rPr>
          <w:rFonts w:hint="eastAsia" w:ascii="Calibri" w:hAnsi="Calibri" w:eastAsia="宋体" w:cs="Times New Roman"/>
          <w:kern w:val="2"/>
          <w:sz w:val="24"/>
          <w:szCs w:val="24"/>
          <w:lang w:val="en-US" w:eastAsia="zh-CN" w:bidi="ar-SA"/>
        </w:rPr>
        <w:t>发现界面：</w:t>
      </w:r>
    </w:p>
    <w:p>
      <w:pPr>
        <w:ind w:firstLine="420" w:firstLineChars="0"/>
      </w:pPr>
      <w:r>
        <w:drawing>
          <wp:inline distT="0" distB="0" distL="0" distR="0">
            <wp:extent cx="2604770" cy="4638675"/>
            <wp:effectExtent l="0" t="0" r="127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05171" cy="4638675"/>
                    </a:xfrm>
                    <a:prstGeom prst="rect">
                      <a:avLst/>
                    </a:prstGeom>
                    <a:noFill/>
                    <a:ln>
                      <a:noFill/>
                    </a:ln>
                  </pic:spPr>
                </pic:pic>
              </a:graphicData>
            </a:graphic>
          </wp:inline>
        </w:drawing>
      </w:r>
    </w:p>
    <w:p>
      <w:pPr>
        <w:ind w:firstLine="420" w:firstLineChars="0"/>
        <w:rPr>
          <w:rFonts w:hint="eastAsia" w:ascii="宋体" w:hAnsi="宋体" w:eastAsia="宋体" w:cs="宋体"/>
          <w:color w:val="323E32"/>
          <w:kern w:val="0"/>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MS PGothic">
    <w:panose1 w:val="020B0600070205080204"/>
    <w:charset w:val="80"/>
    <w:family w:val="auto"/>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0BA21C"/>
    <w:multiLevelType w:val="singleLevel"/>
    <w:tmpl w:val="AF0BA21C"/>
    <w:lvl w:ilvl="0" w:tentative="0">
      <w:start w:val="1"/>
      <w:numFmt w:val="decimalEnclosedCircleChinese"/>
      <w:suff w:val="nothing"/>
      <w:lvlText w:val="%1　"/>
      <w:lvlJc w:val="left"/>
      <w:pPr>
        <w:ind w:left="0" w:firstLine="400"/>
      </w:pPr>
      <w:rPr>
        <w:rFonts w:hint="eastAsia"/>
      </w:rPr>
    </w:lvl>
  </w:abstractNum>
  <w:abstractNum w:abstractNumId="1">
    <w:nsid w:val="670A408C"/>
    <w:multiLevelType w:val="multilevel"/>
    <w:tmpl w:val="670A408C"/>
    <w:lvl w:ilvl="0" w:tentative="0">
      <w:start w:val="1"/>
      <w:numFmt w:val="decimal"/>
      <w:lvlText w:val="第%1章"/>
      <w:lvlJc w:val="left"/>
      <w:pPr>
        <w:ind w:left="0" w:firstLine="0"/>
      </w:pPr>
      <w:rPr>
        <w:rFonts w:hint="eastAsia"/>
      </w:rPr>
    </w:lvl>
    <w:lvl w:ilvl="1" w:tentative="0">
      <w:start w:val="1"/>
      <w:numFmt w:val="decimal"/>
      <w:pStyle w:val="7"/>
      <w:lvlText w:val="%1.%2"/>
      <w:lvlJc w:val="left"/>
      <w:pPr>
        <w:ind w:left="6521" w:firstLine="0"/>
      </w:pPr>
      <w:rPr>
        <w:rFonts w:hint="eastAsia"/>
      </w:rPr>
    </w:lvl>
    <w:lvl w:ilvl="2" w:tentative="0">
      <w:start w:val="1"/>
      <w:numFmt w:val="decimal"/>
      <w:pStyle w:val="9"/>
      <w:lvlText w:val="%1.%2.%3"/>
      <w:lvlJc w:val="left"/>
      <w:pPr>
        <w:ind w:left="54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B9A"/>
    <w:rsid w:val="00326ECE"/>
    <w:rsid w:val="00393980"/>
    <w:rsid w:val="004E7AA0"/>
    <w:rsid w:val="005D1820"/>
    <w:rsid w:val="008518D5"/>
    <w:rsid w:val="009F3B9A"/>
    <w:rsid w:val="00D673A4"/>
    <w:rsid w:val="03EE09D3"/>
    <w:rsid w:val="15965E82"/>
    <w:rsid w:val="16951C99"/>
    <w:rsid w:val="1BDB410C"/>
    <w:rsid w:val="26FC3165"/>
    <w:rsid w:val="2D0F5EF1"/>
    <w:rsid w:val="34B56FF0"/>
    <w:rsid w:val="3CE23817"/>
    <w:rsid w:val="3CE70F77"/>
    <w:rsid w:val="428F441D"/>
    <w:rsid w:val="464E270F"/>
    <w:rsid w:val="47330219"/>
    <w:rsid w:val="515C4B75"/>
    <w:rsid w:val="57354BE3"/>
    <w:rsid w:val="57FD2EE9"/>
    <w:rsid w:val="5DAB4E97"/>
    <w:rsid w:val="6EA47186"/>
    <w:rsid w:val="77F15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qFormat/>
    <w:uiPriority w:val="99"/>
    <w:tblPr>
      <w:tblLayout w:type="fixed"/>
      <w:tblCellMar>
        <w:top w:w="0" w:type="dxa"/>
        <w:left w:w="108" w:type="dxa"/>
        <w:bottom w:w="0" w:type="dxa"/>
        <w:right w:w="108" w:type="dxa"/>
      </w:tblCellMar>
    </w:tblPr>
  </w:style>
  <w:style w:type="table" w:styleId="3">
    <w:name w:val="Table Grid"/>
    <w:basedOn w:val="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5">
    <w:name w:val="Strong"/>
    <w:basedOn w:val="4"/>
    <w:qFormat/>
    <w:uiPriority w:val="22"/>
    <w:rPr>
      <w:b/>
      <w:bCs/>
    </w:rPr>
  </w:style>
  <w:style w:type="paragraph" w:customStyle="1" w:styleId="6">
    <w:name w:val="课程设计报告"/>
    <w:basedOn w:val="1"/>
    <w:qFormat/>
    <w:uiPriority w:val="0"/>
    <w:pPr>
      <w:jc w:val="center"/>
    </w:pPr>
    <w:rPr>
      <w:rFonts w:eastAsia="黑体"/>
      <w:sz w:val="84"/>
    </w:rPr>
  </w:style>
  <w:style w:type="paragraph" w:customStyle="1" w:styleId="7">
    <w:name w:val="二级标题（顶格）"/>
    <w:unhideWhenUsed/>
    <w:qFormat/>
    <w:uiPriority w:val="0"/>
    <w:pPr>
      <w:numPr>
        <w:ilvl w:val="1"/>
        <w:numId w:val="1"/>
      </w:numPr>
      <w:spacing w:line="300" w:lineRule="auto"/>
    </w:pPr>
    <w:rPr>
      <w:rFonts w:asciiTheme="minorHAnsi" w:hAnsiTheme="minorHAnsi" w:eastAsiaTheme="minorEastAsia" w:cstheme="minorBidi"/>
      <w:b/>
      <w:kern w:val="2"/>
      <w:sz w:val="32"/>
      <w:szCs w:val="24"/>
      <w:lang w:val="en-US" w:eastAsia="zh-CN" w:bidi="ar-SA"/>
    </w:rPr>
  </w:style>
  <w:style w:type="paragraph" w:customStyle="1" w:styleId="8">
    <w:name w:val="正文字体"/>
    <w:qFormat/>
    <w:uiPriority w:val="0"/>
    <w:pPr>
      <w:spacing w:line="300" w:lineRule="auto"/>
      <w:ind w:firstLine="200" w:firstLineChars="200"/>
    </w:pPr>
    <w:rPr>
      <w:rFonts w:asciiTheme="minorHAnsi" w:hAnsiTheme="minorHAnsi" w:eastAsiaTheme="minorEastAsia" w:cstheme="minorBidi"/>
      <w:kern w:val="2"/>
      <w:sz w:val="24"/>
      <w:szCs w:val="24"/>
      <w:lang w:val="en-US" w:eastAsia="zh-CN" w:bidi="ar-SA"/>
    </w:rPr>
  </w:style>
  <w:style w:type="paragraph" w:customStyle="1" w:styleId="9">
    <w:name w:val="三级标题（顶格）"/>
    <w:unhideWhenUsed/>
    <w:qFormat/>
    <w:uiPriority w:val="0"/>
    <w:pPr>
      <w:numPr>
        <w:ilvl w:val="2"/>
        <w:numId w:val="1"/>
      </w:numPr>
      <w:spacing w:line="300" w:lineRule="auto"/>
    </w:pPr>
    <w:rPr>
      <w:rFonts w:asciiTheme="minorHAnsi" w:hAnsiTheme="minorHAnsi" w:eastAsiaTheme="minorEastAsia" w:cstheme="minorBidi"/>
      <w:b/>
      <w:kern w:val="2"/>
      <w:sz w:val="3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108</Words>
  <Characters>620</Characters>
  <Lines>5</Lines>
  <Paragraphs>1</Paragraphs>
  <TotalTime>9</TotalTime>
  <ScaleCrop>false</ScaleCrop>
  <LinksUpToDate>false</LinksUpToDate>
  <CharactersWithSpaces>727</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2019-06-03T08:16:00Z</dcterms:created>
  <dc:creator>nl</dc:creator>
  <cp:lastModifiedBy>卖男孩的小火柴.</cp:lastModifiedBy>
  <dcterms:modified xsi:type="dcterms:W3CDTF">2019-06-11T11:50:40Z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