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89E9F" w14:textId="429183D2" w:rsidR="0065469C" w:rsidRPr="00BC5BFB" w:rsidRDefault="00BC5BFB" w:rsidP="001E230C">
      <w:pPr>
        <w:pStyle w:val="a"/>
      </w:pPr>
      <w:r w:rsidRPr="00BC5BFB">
        <w:t>РЕФЕРАТ</w:t>
      </w:r>
    </w:p>
    <w:p w14:paraId="5EFFD15C" w14:textId="77777777" w:rsidR="00BC5BFB" w:rsidRPr="005F1B56" w:rsidRDefault="00BC5BFB" w:rsidP="001E230C"/>
    <w:p w14:paraId="0BC3A3F7" w14:textId="4027C7D5" w:rsidR="00D871D4" w:rsidRPr="00D871D4" w:rsidRDefault="00D32D23" w:rsidP="00D871D4">
      <w:pPr>
        <w:rPr>
          <w:lang w:val="en-US"/>
        </w:rPr>
      </w:pPr>
      <w:r w:rsidRPr="005F1B56">
        <w:tab/>
      </w:r>
      <w:r w:rsidR="00D871D4">
        <w:t>Дипломный проект представлен следующим образом. Электронные носители: 1 диск DVD-R. Чертёжный материал: 6 листов формата А1. Пояснительная записка: 87 страниц, 1 рисунок, 3 таблицы, 15 литературных источников.</w:t>
      </w:r>
    </w:p>
    <w:p w14:paraId="2859C0BE" w14:textId="537E1FE1" w:rsidR="00D871D4" w:rsidRPr="00D871D4" w:rsidRDefault="00D871D4" w:rsidP="00D871D4">
      <w:pPr>
        <w:rPr>
          <w:lang w:val="en-US"/>
        </w:rPr>
      </w:pPr>
      <w:r>
        <w:rPr>
          <w:lang w:val="en-US"/>
        </w:rPr>
        <w:tab/>
      </w:r>
      <w:r>
        <w:t>Ключевые слова: виртуальная частная сеть, защита данных, открытые сети, маскировка трафика, глубокий анализ пакетов, мимикрия под TLS, протокол Noise, libsodium, инфраструктура как код, Terraform, контейнеризация, GitOps.</w:t>
      </w:r>
    </w:p>
    <w:p w14:paraId="4C04C06C" w14:textId="627451DB" w:rsidR="00D871D4" w:rsidRPr="00D871D4" w:rsidRDefault="00D871D4" w:rsidP="00D871D4">
      <w:r>
        <w:rPr>
          <w:lang w:val="en-US"/>
        </w:rPr>
        <w:tab/>
      </w:r>
      <w:r>
        <w:t>Дипломный проект относится к области защиты данных, передаваемых по открытым каналам связи в условиях применения систем глубокого анализа пакетов. Объектом разработки выступает клиент-серверный программный комплекс, формирующий защищённый туннель.</w:t>
      </w:r>
    </w:p>
    <w:p w14:paraId="377D97C7" w14:textId="6D25B160" w:rsidR="00D871D4" w:rsidRPr="00D871D4" w:rsidRDefault="00D871D4" w:rsidP="00D871D4">
      <w:pPr>
        <w:rPr>
          <w:lang w:val="en-US"/>
        </w:rPr>
      </w:pPr>
      <w:r w:rsidRPr="00D871D4">
        <w:tab/>
      </w:r>
      <w:r>
        <w:t>Целью разработки является создание программного средства, обеспечивающего конфиденциальность и целостность корпоративного трафика при передаче по открытым сетям, а также устойчивость защищённого канала к методам сетевого анализа.</w:t>
      </w:r>
    </w:p>
    <w:p w14:paraId="437E6606" w14:textId="19F9C104" w:rsidR="00D871D4" w:rsidRPr="00D871D4" w:rsidRDefault="00D871D4" w:rsidP="00D871D4">
      <w:pPr>
        <w:rPr>
          <w:lang w:val="en-US"/>
        </w:rPr>
      </w:pPr>
      <w:r>
        <w:rPr>
          <w:lang w:val="en-US"/>
        </w:rPr>
        <w:tab/>
      </w:r>
      <w:r>
        <w:t>В процессе разработки использованы язык C++ для реализации сетевого ядра и криптографических преобразований, библиотека libsodium как источник криптографических примитивов, протокол Noise IK для аутентифицированного рукопожатия сторон, инструмент Terraform для декларативного описания инфраструктуры и средство контейнеризации Docker для унификации среды исполнения в облаке Digital Ocean.</w:t>
      </w:r>
    </w:p>
    <w:p w14:paraId="6060C6C9" w14:textId="30DCB5E2" w:rsidR="00D871D4" w:rsidRPr="00D871D4" w:rsidRDefault="00D871D4" w:rsidP="00D871D4">
      <w:pPr>
        <w:rPr>
          <w:lang w:val="en-US"/>
        </w:rPr>
      </w:pPr>
      <w:r>
        <w:rPr>
          <w:lang w:val="en-US"/>
        </w:rPr>
        <w:tab/>
      </w:r>
      <w:r>
        <w:t>Создано программное средство, объединяющее модуль сетевого интерфейса на базе виртуального устройства TUN, модуль рукопожатий по схеме Noise IK, модуль симметричной защиты потока на алгоритме XChaCha20-Poly1305 со скользящим окном противодействия повторам, модуль трансформации трафика с мимикрией под записи TLS 1.3, модуль управления локальным состоянием с автоматической ротацией сессионных ключей, модуль мониторинга на базе метрик Prometheus и модуль оркестрации, описывающий жизненный цикл узлов в Digital Ocean средствами Terraform.</w:t>
      </w:r>
    </w:p>
    <w:p w14:paraId="32AC58A1" w14:textId="42307EE4" w:rsidR="00D871D4" w:rsidRPr="00D871D4" w:rsidRDefault="00D871D4" w:rsidP="00D871D4">
      <w:pPr>
        <w:rPr>
          <w:lang w:val="en-US"/>
        </w:rPr>
      </w:pPr>
      <w:r>
        <w:rPr>
          <w:lang w:val="en-US"/>
        </w:rPr>
        <w:tab/>
      </w:r>
      <w:r>
        <w:t>Разработка предназначена для предприятий, эксплуатирующих внешние конечные точки в открытых сетях, и обеспечивает сокрытие топологии внутреннего сетевого контура и устойчивость защищённых соединений к идентификации средствами автоматизированного сетевого мониторинга.</w:t>
      </w:r>
    </w:p>
    <w:p w14:paraId="2212DC05" w14:textId="6E03143D" w:rsidR="00D871D4" w:rsidRPr="00D871D4" w:rsidRDefault="00D871D4" w:rsidP="00D871D4">
      <w:pPr>
        <w:rPr>
          <w:lang w:val="en-US"/>
        </w:rPr>
      </w:pPr>
      <w:r>
        <w:rPr>
          <w:lang w:val="en-US"/>
        </w:rPr>
        <w:tab/>
      </w:r>
      <w:r>
        <w:t>Применение разработанного программного обеспечения снижает риски перехвата корпоративных данных и атак типа «человек посередине», а также исключает идентификацию факта использования виртуальной частной сети средствами глубокого анализа трафика.</w:t>
      </w:r>
    </w:p>
    <w:p w14:paraId="5E674F94" w14:textId="60A2B6CA" w:rsidR="00BC5BFB" w:rsidRPr="005F1B56" w:rsidRDefault="00D871D4" w:rsidP="00D871D4">
      <w:r>
        <w:rPr>
          <w:lang w:val="en-US"/>
        </w:rPr>
        <w:tab/>
      </w:r>
      <w:r>
        <w:t>Дипломный проект завершён в полном объёме и готов к практическому применению. Структура приложения допускает дальнейшее расширение: возможны реализация динамического изменения параметров мимикрии трафика в реальном времени, расширение перечня поддерживаемых облачных провайдеров за счёт Amazon Web Services и Google Cloud Platform.</w:t>
      </w:r>
    </w:p>
    <w:sectPr w:rsidR="00BC5BFB" w:rsidRPr="005F1B56" w:rsidSect="00D32D23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FB"/>
    <w:rsid w:val="00086EE7"/>
    <w:rsid w:val="001E230C"/>
    <w:rsid w:val="003451AE"/>
    <w:rsid w:val="005F1B56"/>
    <w:rsid w:val="00601A2B"/>
    <w:rsid w:val="0062534D"/>
    <w:rsid w:val="0065469C"/>
    <w:rsid w:val="00B44DEC"/>
    <w:rsid w:val="00B94DEE"/>
    <w:rsid w:val="00BC5BFB"/>
    <w:rsid w:val="00D32D23"/>
    <w:rsid w:val="00D871D4"/>
    <w:rsid w:val="00E057C4"/>
    <w:rsid w:val="00E474E3"/>
    <w:rsid w:val="00F7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A1D05"/>
  <w15:chartTrackingRefBased/>
  <w15:docId w15:val="{489E8D36-9F03-41BD-9302-99278121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30C"/>
    <w:pPr>
      <w:spacing w:after="0" w:line="240" w:lineRule="auto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B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B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B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B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B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5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BFB"/>
    <w:rPr>
      <w:b/>
      <w:bCs/>
      <w:smallCaps/>
      <w:color w:val="0F4761" w:themeColor="accent1" w:themeShade="BF"/>
      <w:spacing w:val="5"/>
    </w:rPr>
  </w:style>
  <w:style w:type="paragraph" w:customStyle="1" w:styleId="a">
    <w:name w:val="Заголовок"/>
    <w:basedOn w:val="Normal"/>
    <w:next w:val="BodyText"/>
    <w:link w:val="Char"/>
    <w:qFormat/>
    <w:rsid w:val="001E230C"/>
    <w:pPr>
      <w:jc w:val="center"/>
    </w:pPr>
    <w:rPr>
      <w:b/>
      <w:bCs/>
      <w:caps/>
      <w:kern w:val="0"/>
    </w:rPr>
  </w:style>
  <w:style w:type="character" w:customStyle="1" w:styleId="Char">
    <w:name w:val="Заголовок Char"/>
    <w:basedOn w:val="DefaultParagraphFont"/>
    <w:link w:val="a"/>
    <w:rsid w:val="001E230C"/>
    <w:rPr>
      <w:rFonts w:ascii="Times New Roman" w:hAnsi="Times New Roman" w:cs="Times New Roman"/>
      <w:b/>
      <w:bCs/>
      <w:caps/>
      <w:kern w:val="0"/>
      <w:sz w:val="28"/>
      <w:szCs w:val="28"/>
      <w:lang w:val="ru-RU"/>
    </w:rPr>
  </w:style>
  <w:style w:type="paragraph" w:styleId="BodyText">
    <w:name w:val="Body Text"/>
    <w:basedOn w:val="Normal"/>
    <w:link w:val="BodyTextChar"/>
    <w:uiPriority w:val="99"/>
    <w:unhideWhenUsed/>
    <w:qFormat/>
    <w:rsid w:val="00B44DEC"/>
    <w:pPr>
      <w:ind w:firstLine="720"/>
    </w:pPr>
  </w:style>
  <w:style w:type="character" w:customStyle="1" w:styleId="BodyTextChar">
    <w:name w:val="Body Text Char"/>
    <w:basedOn w:val="DefaultParagraphFont"/>
    <w:link w:val="BodyText"/>
    <w:uiPriority w:val="99"/>
    <w:rsid w:val="00B44DEC"/>
    <w:rPr>
      <w:rFonts w:ascii="Times New Roman" w:hAnsi="Times New Roman" w:cs="Times New Roman"/>
      <w:sz w:val="28"/>
      <w:szCs w:val="28"/>
      <w:lang w:val="ru-RU"/>
    </w:rPr>
  </w:style>
  <w:style w:type="character" w:styleId="LineNumber">
    <w:name w:val="line number"/>
    <w:basedOn w:val="DefaultParagraphFont"/>
    <w:uiPriority w:val="99"/>
    <w:semiHidden/>
    <w:unhideWhenUsed/>
    <w:rsid w:val="00D32D23"/>
  </w:style>
  <w:style w:type="character" w:styleId="CommentReference">
    <w:name w:val="annotation reference"/>
    <w:basedOn w:val="DefaultParagraphFont"/>
    <w:uiPriority w:val="99"/>
    <w:semiHidden/>
    <w:unhideWhenUsed/>
    <w:rsid w:val="005F1B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F1B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1B56"/>
    <w:rPr>
      <w:rFonts w:ascii="Times New Roman" w:hAnsi="Times New Roman" w:cs="Times New Roman"/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1B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1B56"/>
    <w:rPr>
      <w:rFonts w:ascii="Times New Roman" w:hAnsi="Times New Roman" w:cs="Times New Roman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6A016-8C48-40BC-9DAC-4B74313EE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Анастасия Хворостова</cp:lastModifiedBy>
  <cp:revision>10</cp:revision>
  <dcterms:created xsi:type="dcterms:W3CDTF">2026-04-06T16:56:00Z</dcterms:created>
  <dcterms:modified xsi:type="dcterms:W3CDTF">2026-05-13T22:02:00Z</dcterms:modified>
</cp:coreProperties>
</file>