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1A8C" w14:textId="77777777" w:rsidR="006731AD" w:rsidRPr="0077217F" w:rsidRDefault="00B32083" w:rsidP="00BE2F0D">
      <w:pPr>
        <w:jc w:val="center"/>
        <w:rPr>
          <w:b/>
          <w:bCs/>
          <w:sz w:val="28"/>
          <w:szCs w:val="28"/>
        </w:rPr>
      </w:pPr>
      <w:r w:rsidRPr="0077217F">
        <w:rPr>
          <w:b/>
          <w:bCs/>
          <w:sz w:val="28"/>
          <w:szCs w:val="28"/>
        </w:rPr>
        <w:t>РЕФЕРАТ</w:t>
      </w:r>
    </w:p>
    <w:p w14:paraId="0EC56533" w14:textId="77777777" w:rsidR="005A34A0" w:rsidRPr="005A34A0" w:rsidRDefault="005A34A0" w:rsidP="00A863C4">
      <w:pPr>
        <w:ind w:firstLine="720"/>
        <w:jc w:val="both"/>
        <w:rPr>
          <w:sz w:val="28"/>
          <w:szCs w:val="28"/>
        </w:rPr>
      </w:pPr>
    </w:p>
    <w:p w14:paraId="12373FBA" w14:textId="1BD881B3" w:rsidR="00BB49D7" w:rsidRDefault="00A863C4" w:rsidP="00A863C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представлен следующим образом. Электронные носители: 1 диск </w:t>
      </w:r>
      <w:r w:rsidR="00AF26C2">
        <w:rPr>
          <w:sz w:val="28"/>
          <w:szCs w:val="28"/>
          <w:lang w:val="en-US"/>
        </w:rPr>
        <w:t>DVD</w:t>
      </w:r>
      <w:r>
        <w:rPr>
          <w:sz w:val="28"/>
          <w:szCs w:val="28"/>
        </w:rPr>
        <w:t xml:space="preserve">-R. Чертежный материал: 6 листов формата А1. Пояснительная записка: </w:t>
      </w:r>
      <w:r w:rsidR="00D5725D">
        <w:rPr>
          <w:sz w:val="28"/>
          <w:szCs w:val="28"/>
        </w:rPr>
        <w:t xml:space="preserve">156 </w:t>
      </w:r>
      <w:r>
        <w:rPr>
          <w:sz w:val="28"/>
          <w:szCs w:val="28"/>
        </w:rPr>
        <w:t xml:space="preserve">страниц, </w:t>
      </w:r>
      <w:r w:rsidR="00D5725D">
        <w:rPr>
          <w:sz w:val="28"/>
          <w:szCs w:val="28"/>
        </w:rPr>
        <w:t xml:space="preserve">30 </w:t>
      </w:r>
      <w:r>
        <w:rPr>
          <w:sz w:val="28"/>
          <w:szCs w:val="28"/>
        </w:rPr>
        <w:t xml:space="preserve">рисунков, </w:t>
      </w:r>
      <w:r w:rsidR="00FE469F">
        <w:rPr>
          <w:sz w:val="28"/>
          <w:szCs w:val="28"/>
        </w:rPr>
        <w:t xml:space="preserve">25 </w:t>
      </w:r>
      <w:r>
        <w:rPr>
          <w:sz w:val="28"/>
          <w:szCs w:val="28"/>
        </w:rPr>
        <w:t>таблиц,</w:t>
      </w:r>
      <w:r w:rsidR="00A330D4" w:rsidRPr="00ED3561">
        <w:rPr>
          <w:sz w:val="28"/>
          <w:szCs w:val="28"/>
        </w:rPr>
        <w:t xml:space="preserve"> </w:t>
      </w:r>
      <w:r w:rsidR="00DE5E3E">
        <w:rPr>
          <w:sz w:val="28"/>
          <w:szCs w:val="28"/>
        </w:rPr>
        <w:t>22</w:t>
      </w:r>
      <w:r w:rsidRPr="00DE5E3E">
        <w:rPr>
          <w:sz w:val="28"/>
          <w:szCs w:val="28"/>
        </w:rPr>
        <w:t xml:space="preserve"> </w:t>
      </w:r>
      <w:r>
        <w:rPr>
          <w:sz w:val="28"/>
          <w:szCs w:val="28"/>
        </w:rPr>
        <w:t>литературных источник</w:t>
      </w:r>
      <w:r w:rsidR="00DE5E3E">
        <w:rPr>
          <w:sz w:val="28"/>
          <w:szCs w:val="28"/>
        </w:rPr>
        <w:t>а</w:t>
      </w:r>
      <w:r>
        <w:rPr>
          <w:sz w:val="28"/>
          <w:szCs w:val="28"/>
        </w:rPr>
        <w:t xml:space="preserve">, </w:t>
      </w:r>
      <w:r w:rsidR="00E97334">
        <w:rPr>
          <w:sz w:val="28"/>
          <w:szCs w:val="28"/>
        </w:rPr>
        <w:t>4</w:t>
      </w:r>
      <w:r w:rsidRPr="00E97334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</w:t>
      </w:r>
      <w:r w:rsidR="000114FB">
        <w:rPr>
          <w:sz w:val="28"/>
          <w:szCs w:val="28"/>
        </w:rPr>
        <w:t>я</w:t>
      </w:r>
      <w:r>
        <w:rPr>
          <w:sz w:val="28"/>
          <w:szCs w:val="28"/>
        </w:rPr>
        <w:t>.</w:t>
      </w:r>
    </w:p>
    <w:p w14:paraId="31687F7A" w14:textId="77777777" w:rsidR="00BB49D7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Ключевые слова: ActionRPG, 2D-игра, Unreal Engine, Paper2D, C++, конечный автомат, адаптивное поведение, оценка угрозы, N-граммы, метапрогрессия, SQLite, процедурная генерация комнат. </w:t>
      </w:r>
    </w:p>
    <w:p w14:paraId="6FC75722" w14:textId="0F55A8DB" w:rsidR="00017E4D" w:rsidRDefault="00ED3561" w:rsidP="000F7FE9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6A0133" w:rsidRPr="006A0133">
        <w:rPr>
          <w:sz w:val="28"/>
          <w:szCs w:val="28"/>
        </w:rPr>
        <w:t xml:space="preserve">ипломный проект относится к области разработки игровых систем жанра ActionRPG с процедурной </w:t>
      </w:r>
      <w:r>
        <w:rPr>
          <w:sz w:val="28"/>
          <w:szCs w:val="28"/>
        </w:rPr>
        <w:t>генерацией</w:t>
      </w:r>
      <w:r w:rsidR="006A0133" w:rsidRPr="006A0133">
        <w:rPr>
          <w:sz w:val="28"/>
          <w:szCs w:val="28"/>
        </w:rPr>
        <w:t xml:space="preserve"> пространства. Объектом разработки выступает программный модуль адаптивного поведения противников в составе 2D-игры.</w:t>
      </w:r>
    </w:p>
    <w:p w14:paraId="6CD305E7" w14:textId="076DB65C" w:rsidR="007A63E2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Цель разработки </w:t>
      </w:r>
      <w:r w:rsidR="0033490C">
        <w:rPr>
          <w:sz w:val="28"/>
          <w:szCs w:val="28"/>
        </w:rPr>
        <w:t>–</w:t>
      </w:r>
      <w:r w:rsidRPr="006A0133">
        <w:rPr>
          <w:sz w:val="28"/>
          <w:szCs w:val="28"/>
        </w:rPr>
        <w:t xml:space="preserve"> создание модуля адаптивного поведения противников на основе конечного автомата состояний</w:t>
      </w:r>
      <w:r w:rsidR="006C06CD">
        <w:rPr>
          <w:sz w:val="28"/>
          <w:szCs w:val="28"/>
        </w:rPr>
        <w:t xml:space="preserve">, игровой среды </w:t>
      </w:r>
      <w:r w:rsidRPr="006A0133">
        <w:rPr>
          <w:sz w:val="28"/>
          <w:szCs w:val="28"/>
        </w:rPr>
        <w:t xml:space="preserve">и интеграция </w:t>
      </w:r>
      <w:r w:rsidR="006C06CD">
        <w:rPr>
          <w:sz w:val="28"/>
          <w:szCs w:val="28"/>
        </w:rPr>
        <w:t xml:space="preserve">модуля </w:t>
      </w:r>
      <w:r w:rsidRPr="006A0133">
        <w:rPr>
          <w:sz w:val="28"/>
          <w:szCs w:val="28"/>
        </w:rPr>
        <w:t>в игровой прототип.</w:t>
      </w:r>
    </w:p>
    <w:p w14:paraId="05C276BA" w14:textId="3FF509E6" w:rsidR="00FC1E1A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>В процессе разработки использованы язык программирования C++, среда разработки Visual Studio, игровой движок Unreal Engine с подсистемами Paper2D, Niagara и UMG, а также встроенная база данных SQLite для хранения метапрогрессии и статистики прохождений</w:t>
      </w:r>
      <w:r w:rsidR="00BB49D7" w:rsidRPr="00BB49D7">
        <w:rPr>
          <w:sz w:val="28"/>
          <w:szCs w:val="28"/>
        </w:rPr>
        <w:t>.</w:t>
      </w:r>
      <w:r w:rsidR="00FC1E1A" w:rsidRPr="00FC1E1A">
        <w:rPr>
          <w:sz w:val="28"/>
          <w:szCs w:val="28"/>
        </w:rPr>
        <w:t xml:space="preserve"> </w:t>
      </w:r>
    </w:p>
    <w:p w14:paraId="28032E12" w14:textId="7DD74B49" w:rsidR="003768FB" w:rsidRDefault="006A0133" w:rsidP="008D4B5D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В результате </w:t>
      </w:r>
      <w:r w:rsidR="0095357D">
        <w:rPr>
          <w:sz w:val="28"/>
          <w:szCs w:val="28"/>
        </w:rPr>
        <w:t>разработано</w:t>
      </w:r>
      <w:r w:rsidRPr="006A0133">
        <w:rPr>
          <w:sz w:val="28"/>
          <w:szCs w:val="28"/>
        </w:rPr>
        <w:t xml:space="preserve"> программное средство, включающее 2D-игру с генерацией комнат, систему управления, модуль FSM с пятью состояниями противника и адаптивный вычислительный слой. Реализованы оценка угрозы, динамическая корректировка весов, память действий игрока</w:t>
      </w:r>
      <w:r w:rsidR="00FF4256">
        <w:rPr>
          <w:sz w:val="28"/>
          <w:szCs w:val="28"/>
        </w:rPr>
        <w:t xml:space="preserve">, </w:t>
      </w:r>
      <w:r w:rsidRPr="006A0133">
        <w:rPr>
          <w:sz w:val="28"/>
          <w:szCs w:val="28"/>
        </w:rPr>
        <w:t>распознавание шаблонов на основе N-грамм</w:t>
      </w:r>
      <w:r w:rsidR="00FF4256">
        <w:rPr>
          <w:sz w:val="28"/>
          <w:szCs w:val="28"/>
        </w:rPr>
        <w:t xml:space="preserve"> и </w:t>
      </w:r>
      <w:r w:rsidRPr="006A0133">
        <w:rPr>
          <w:sz w:val="28"/>
          <w:szCs w:val="28"/>
        </w:rPr>
        <w:t>сохранени</w:t>
      </w:r>
      <w:r w:rsidR="00FF4256">
        <w:rPr>
          <w:sz w:val="28"/>
          <w:szCs w:val="28"/>
        </w:rPr>
        <w:t>е</w:t>
      </w:r>
      <w:r w:rsidRPr="006A0133">
        <w:rPr>
          <w:sz w:val="28"/>
          <w:szCs w:val="28"/>
        </w:rPr>
        <w:t xml:space="preserve"> данных </w:t>
      </w:r>
      <w:r w:rsidR="00736EA6">
        <w:rPr>
          <w:sz w:val="28"/>
          <w:szCs w:val="28"/>
        </w:rPr>
        <w:t>в</w:t>
      </w:r>
      <w:r w:rsidRPr="006A0133">
        <w:rPr>
          <w:sz w:val="28"/>
          <w:szCs w:val="28"/>
        </w:rPr>
        <w:t xml:space="preserve"> SQLite.</w:t>
      </w:r>
    </w:p>
    <w:p w14:paraId="671BDB62" w14:textId="24F37E38" w:rsidR="006A179A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>Разработка предназначена для внедрения в коммерческие и корпоративные игровые продукты, где требуется адаптивное поведение противников, повышающее удержание пользователей и вариативность игровых сессий. Полученная архитектура применима для расширения контента, интеграции новых боевых сценариев и последующего масштабирования проекта без переработки базовых модулей поведения.</w:t>
      </w:r>
    </w:p>
    <w:p w14:paraId="3B6D1C63" w14:textId="7F57CDF3" w:rsidR="00C05E72" w:rsidRDefault="006A0133" w:rsidP="006176B7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>Применение разработанного программного обеспечения обеспечивает воспроизводимую проверку алгоритма поведения в условиях повторяемого игрового цикла и контролируемых входных параметров. Процедурная генерация повышает вариативность ситуаций, а разделение FSM и адаптивного модуля упрощает тестирование</w:t>
      </w:r>
      <w:r w:rsidR="000E4447">
        <w:rPr>
          <w:sz w:val="28"/>
          <w:szCs w:val="28"/>
        </w:rPr>
        <w:t xml:space="preserve"> и дальнейш</w:t>
      </w:r>
      <w:r w:rsidR="007C3D21">
        <w:rPr>
          <w:sz w:val="28"/>
          <w:szCs w:val="28"/>
        </w:rPr>
        <w:t xml:space="preserve">ее </w:t>
      </w:r>
      <w:r w:rsidR="0002480C">
        <w:rPr>
          <w:sz w:val="28"/>
          <w:szCs w:val="28"/>
        </w:rPr>
        <w:t>сопровождение</w:t>
      </w:r>
      <w:r w:rsidRPr="006A0133">
        <w:rPr>
          <w:sz w:val="28"/>
          <w:szCs w:val="28"/>
        </w:rPr>
        <w:t>.</w:t>
      </w:r>
    </w:p>
    <w:p w14:paraId="522A6832" w14:textId="0F41F54E" w:rsidR="00CC0364" w:rsidRDefault="00CC0364" w:rsidP="006176B7">
      <w:pPr>
        <w:ind w:firstLine="720"/>
        <w:jc w:val="both"/>
        <w:rPr>
          <w:sz w:val="28"/>
          <w:szCs w:val="28"/>
        </w:rPr>
      </w:pPr>
      <w:r w:rsidRPr="00CC0364">
        <w:rPr>
          <w:sz w:val="28"/>
          <w:szCs w:val="28"/>
        </w:rPr>
        <w:t>Экономическая эффективность разработки обусловлена возможностью повторного использования программного модуля адаптивного поведения</w:t>
      </w:r>
      <w:r>
        <w:rPr>
          <w:sz w:val="28"/>
          <w:szCs w:val="28"/>
        </w:rPr>
        <w:t xml:space="preserve"> и</w:t>
      </w:r>
      <w:r w:rsidRPr="00CC0364">
        <w:rPr>
          <w:sz w:val="28"/>
          <w:szCs w:val="28"/>
        </w:rPr>
        <w:t xml:space="preserve"> снижением затрат на последующую интеграцию</w:t>
      </w:r>
      <w:r>
        <w:rPr>
          <w:sz w:val="28"/>
          <w:szCs w:val="28"/>
        </w:rPr>
        <w:t xml:space="preserve"> и </w:t>
      </w:r>
      <w:r w:rsidR="00581606">
        <w:rPr>
          <w:sz w:val="28"/>
          <w:szCs w:val="28"/>
        </w:rPr>
        <w:t xml:space="preserve">будущее </w:t>
      </w:r>
      <w:r w:rsidR="002C322F">
        <w:rPr>
          <w:sz w:val="28"/>
          <w:szCs w:val="28"/>
        </w:rPr>
        <w:t>расширение</w:t>
      </w:r>
      <w:r w:rsidRPr="00CC0364">
        <w:rPr>
          <w:sz w:val="28"/>
          <w:szCs w:val="28"/>
        </w:rPr>
        <w:t>.</w:t>
      </w:r>
    </w:p>
    <w:p w14:paraId="1DE858F8" w14:textId="3E8A13E7" w:rsidR="000E4447" w:rsidRPr="005A34A0" w:rsidRDefault="006A0133" w:rsidP="006176B7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Дипломный проект завершен в полном объеме. Архитектура программного средства допускает дальнейшее расширение через развитие визуализации показателей адаптации, добавление новых профилей поведения противников и </w:t>
      </w:r>
      <w:r w:rsidR="0065410A">
        <w:rPr>
          <w:sz w:val="28"/>
          <w:szCs w:val="28"/>
        </w:rPr>
        <w:t xml:space="preserve">расширение </w:t>
      </w:r>
      <w:r w:rsidR="0065410A">
        <w:rPr>
          <w:sz w:val="28"/>
          <w:szCs w:val="28"/>
          <w:lang w:val="en-US"/>
        </w:rPr>
        <w:t>FSM</w:t>
      </w:r>
      <w:r w:rsidR="0065410A">
        <w:rPr>
          <w:sz w:val="28"/>
          <w:szCs w:val="28"/>
        </w:rPr>
        <w:t xml:space="preserve"> дополнительными состояни</w:t>
      </w:r>
      <w:r w:rsidR="005F7154">
        <w:rPr>
          <w:sz w:val="28"/>
          <w:szCs w:val="28"/>
        </w:rPr>
        <w:t>я</w:t>
      </w:r>
      <w:r w:rsidR="0065410A">
        <w:rPr>
          <w:sz w:val="28"/>
          <w:szCs w:val="28"/>
        </w:rPr>
        <w:t>ми</w:t>
      </w:r>
      <w:r w:rsidRPr="006A0133">
        <w:rPr>
          <w:sz w:val="28"/>
          <w:szCs w:val="28"/>
        </w:rPr>
        <w:t>. Текущее решение формирует достаточную техническую базу для дальнейших экспериментальных и прикладных модификаций.</w:t>
      </w:r>
    </w:p>
    <w:sectPr w:rsidR="000E4447" w:rsidRPr="005A34A0" w:rsidSect="00A56159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114FB"/>
    <w:rsid w:val="00017E4D"/>
    <w:rsid w:val="0002480C"/>
    <w:rsid w:val="000651FB"/>
    <w:rsid w:val="000B3722"/>
    <w:rsid w:val="000E4447"/>
    <w:rsid w:val="000F7FE9"/>
    <w:rsid w:val="00116149"/>
    <w:rsid w:val="0016405D"/>
    <w:rsid w:val="001744C1"/>
    <w:rsid w:val="001832BF"/>
    <w:rsid w:val="001852D4"/>
    <w:rsid w:val="001A00C8"/>
    <w:rsid w:val="001B4574"/>
    <w:rsid w:val="001E52A7"/>
    <w:rsid w:val="001E5CAA"/>
    <w:rsid w:val="001E6AD1"/>
    <w:rsid w:val="00201BD6"/>
    <w:rsid w:val="00247A79"/>
    <w:rsid w:val="00253811"/>
    <w:rsid w:val="002545E6"/>
    <w:rsid w:val="00295E00"/>
    <w:rsid w:val="002B33E2"/>
    <w:rsid w:val="002C322F"/>
    <w:rsid w:val="00326063"/>
    <w:rsid w:val="0033490C"/>
    <w:rsid w:val="00370A6B"/>
    <w:rsid w:val="003768FB"/>
    <w:rsid w:val="003B1630"/>
    <w:rsid w:val="0040398F"/>
    <w:rsid w:val="004137CD"/>
    <w:rsid w:val="00441F7D"/>
    <w:rsid w:val="004556D3"/>
    <w:rsid w:val="004F0CC5"/>
    <w:rsid w:val="0054230E"/>
    <w:rsid w:val="00566D67"/>
    <w:rsid w:val="00580C5C"/>
    <w:rsid w:val="00581606"/>
    <w:rsid w:val="005868FC"/>
    <w:rsid w:val="005A34A0"/>
    <w:rsid w:val="005F6933"/>
    <w:rsid w:val="005F7154"/>
    <w:rsid w:val="006176B7"/>
    <w:rsid w:val="00622F2B"/>
    <w:rsid w:val="00644F1B"/>
    <w:rsid w:val="0065410A"/>
    <w:rsid w:val="006731AD"/>
    <w:rsid w:val="006A0133"/>
    <w:rsid w:val="006A179A"/>
    <w:rsid w:val="006A3249"/>
    <w:rsid w:val="006C06CD"/>
    <w:rsid w:val="006D1E0C"/>
    <w:rsid w:val="006F6626"/>
    <w:rsid w:val="00713256"/>
    <w:rsid w:val="007145E7"/>
    <w:rsid w:val="00733B9B"/>
    <w:rsid w:val="00736EA6"/>
    <w:rsid w:val="00764A2D"/>
    <w:rsid w:val="00766B89"/>
    <w:rsid w:val="0077217F"/>
    <w:rsid w:val="007837EB"/>
    <w:rsid w:val="00796AA2"/>
    <w:rsid w:val="007A63E2"/>
    <w:rsid w:val="007C3D21"/>
    <w:rsid w:val="00803F61"/>
    <w:rsid w:val="00804EDD"/>
    <w:rsid w:val="00824AE7"/>
    <w:rsid w:val="00886AA1"/>
    <w:rsid w:val="008A02F5"/>
    <w:rsid w:val="008C0FDC"/>
    <w:rsid w:val="008C7911"/>
    <w:rsid w:val="008D4B5D"/>
    <w:rsid w:val="00912F82"/>
    <w:rsid w:val="0095357D"/>
    <w:rsid w:val="00956DBD"/>
    <w:rsid w:val="00976A50"/>
    <w:rsid w:val="00984CA5"/>
    <w:rsid w:val="00A236B3"/>
    <w:rsid w:val="00A330D4"/>
    <w:rsid w:val="00A47420"/>
    <w:rsid w:val="00A56159"/>
    <w:rsid w:val="00A863C4"/>
    <w:rsid w:val="00A86AB3"/>
    <w:rsid w:val="00A94A14"/>
    <w:rsid w:val="00AC5DE2"/>
    <w:rsid w:val="00AE328E"/>
    <w:rsid w:val="00AF26C2"/>
    <w:rsid w:val="00B27B7D"/>
    <w:rsid w:val="00B32083"/>
    <w:rsid w:val="00B7686D"/>
    <w:rsid w:val="00BA5975"/>
    <w:rsid w:val="00BB49D7"/>
    <w:rsid w:val="00BE2F0D"/>
    <w:rsid w:val="00BE66C7"/>
    <w:rsid w:val="00C05E72"/>
    <w:rsid w:val="00C11152"/>
    <w:rsid w:val="00C5718C"/>
    <w:rsid w:val="00CA39C8"/>
    <w:rsid w:val="00CC0364"/>
    <w:rsid w:val="00CC4243"/>
    <w:rsid w:val="00D30C58"/>
    <w:rsid w:val="00D5725D"/>
    <w:rsid w:val="00D5796C"/>
    <w:rsid w:val="00D83592"/>
    <w:rsid w:val="00DB68E6"/>
    <w:rsid w:val="00DE5E3E"/>
    <w:rsid w:val="00E02C5C"/>
    <w:rsid w:val="00E30C65"/>
    <w:rsid w:val="00E97334"/>
    <w:rsid w:val="00EC0F34"/>
    <w:rsid w:val="00ED3561"/>
    <w:rsid w:val="00F1057E"/>
    <w:rsid w:val="00FC09E4"/>
    <w:rsid w:val="00FC1E1A"/>
    <w:rsid w:val="00FE469F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AD82C8"/>
  <w15:chartTrackingRefBased/>
  <w15:docId w15:val="{F8DFB914-351B-4188-9148-8F0B440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</vt:lpstr>
    </vt:vector>
  </TitlesOfParts>
  <Company>home</Company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Luflexia ⠀</cp:lastModifiedBy>
  <cp:revision>57</cp:revision>
  <dcterms:created xsi:type="dcterms:W3CDTF">2025-05-29T09:15:00Z</dcterms:created>
  <dcterms:modified xsi:type="dcterms:W3CDTF">2026-05-14T16:53:00Z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a3a4d35c-24d1-425e-a392-fd77e98b933a</vt:lpwstr>
  </property>
</Properties>
</file>