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bookmarkStart w:id="0" w:name="_GoBack"/>
      <w:r w:rsidRPr="0065760C">
        <w:rPr>
          <w:i/>
          <w:iCs/>
          <w:color w:val="000000"/>
          <w:sz w:val="28"/>
          <w:szCs w:val="28"/>
        </w:rPr>
        <w:t>Личность в философии</w:t>
      </w:r>
      <w:r w:rsidRPr="0065760C">
        <w:rPr>
          <w:rStyle w:val="apple-converted-space"/>
          <w:color w:val="000000"/>
          <w:sz w:val="28"/>
          <w:szCs w:val="28"/>
        </w:rPr>
        <w:t> </w:t>
      </w:r>
      <w:r w:rsidRPr="0065760C">
        <w:rPr>
          <w:color w:val="000000"/>
          <w:sz w:val="28"/>
          <w:szCs w:val="28"/>
        </w:rPr>
        <w:t>выступает как сов-ть всех общественных отношений. Проблема личности в философии – это проблема места, занимаемого личностью в обществе.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i/>
          <w:iCs/>
          <w:color w:val="000000"/>
          <w:sz w:val="28"/>
          <w:szCs w:val="28"/>
        </w:rPr>
        <w:t>Личность в социологии</w:t>
      </w:r>
      <w:r w:rsidRPr="0065760C">
        <w:rPr>
          <w:rStyle w:val="apple-converted-space"/>
          <w:i/>
          <w:iCs/>
          <w:color w:val="000000"/>
          <w:sz w:val="28"/>
          <w:szCs w:val="28"/>
        </w:rPr>
        <w:t> </w:t>
      </w:r>
      <w:r w:rsidRPr="0065760C">
        <w:rPr>
          <w:color w:val="000000"/>
          <w:sz w:val="28"/>
          <w:szCs w:val="28"/>
        </w:rPr>
        <w:t>– это устойчивая система социально значимых черт, характеризующих индивида, это продукт общественного развития и включения индивида в систему социальных отношений посредством д-ти и общения. Очевидно, что понятие личности совпадает с понятием индивида и ч-ка.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color w:val="000000"/>
          <w:sz w:val="28"/>
          <w:szCs w:val="28"/>
        </w:rPr>
        <w:t>В психологии личность изучается разными отраслями психологической науки. Обусловлено это многоплановостью проявлений личности, противоречивостью, а порой и загадочностью человеческого поведения. Многоплановость поведения требует в свою очередь разноуровневого психологического анализа.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color w:val="000000"/>
          <w:sz w:val="28"/>
          <w:szCs w:val="28"/>
        </w:rPr>
        <w:t>Разработка проблемы личности в общей психологии необходима для интеграции данных о сенсорно-перцептивных, мнемических, мыслительных, эмоционально-волевых процессах. Интеграция этих данных необходима для уточнения представлений о сенсорной организации ч-ка, его интеллекте, эмоциональной сфере его личности. Т.О,</w:t>
      </w:r>
      <w:r w:rsidRPr="0065760C">
        <w:rPr>
          <w:rStyle w:val="apple-converted-space"/>
          <w:color w:val="000000"/>
          <w:sz w:val="28"/>
          <w:szCs w:val="28"/>
        </w:rPr>
        <w:t> </w:t>
      </w:r>
      <w:r w:rsidRPr="0065760C">
        <w:rPr>
          <w:i/>
          <w:iCs/>
          <w:color w:val="000000"/>
          <w:sz w:val="28"/>
          <w:szCs w:val="28"/>
        </w:rPr>
        <w:t>личность в общей психологии</w:t>
      </w:r>
      <w:r w:rsidRPr="0065760C">
        <w:rPr>
          <w:rStyle w:val="apple-converted-space"/>
          <w:color w:val="000000"/>
          <w:sz w:val="28"/>
          <w:szCs w:val="28"/>
        </w:rPr>
        <w:t> </w:t>
      </w:r>
      <w:r w:rsidRPr="0065760C">
        <w:rPr>
          <w:color w:val="000000"/>
          <w:sz w:val="28"/>
          <w:szCs w:val="28"/>
        </w:rPr>
        <w:t>– это некоторое ядро, интегрирующее начало, связывающее воедино различные психические процессы индивида и придающее его поведению необходимую последовательность и устойчивость.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color w:val="000000"/>
          <w:sz w:val="28"/>
          <w:szCs w:val="28"/>
        </w:rPr>
        <w:t>Задача социальной психологии состоит в том, чтобы «понять и объяснить как актуальное, воображаемое или предполагаемое присутствие др.людей влияет на мысли, чувства и поведение индивида». При этом соц. психология изучает статус и соц.роли личности в различных общностях, ее самовосприятие в контексте этих ролей, установки, межличностные отношения и восприятие, связи личностей в совместной д-ти.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color w:val="000000"/>
          <w:sz w:val="28"/>
          <w:szCs w:val="28"/>
        </w:rPr>
        <w:t>Существенный и ценный вклад в общую теорию личности вносят педагогическая, возрастная, этническая психология, психология труда, психология развития и ряд других.</w:t>
      </w:r>
    </w:p>
    <w:p w:rsidR="00CF2645" w:rsidRPr="0065760C" w:rsidRDefault="00CF2645" w:rsidP="00CF2645">
      <w:pPr>
        <w:pStyle w:val="a3"/>
        <w:rPr>
          <w:color w:val="000000"/>
          <w:sz w:val="28"/>
          <w:szCs w:val="28"/>
        </w:rPr>
      </w:pPr>
      <w:r w:rsidRPr="0065760C">
        <w:rPr>
          <w:color w:val="000000"/>
          <w:sz w:val="28"/>
          <w:szCs w:val="28"/>
        </w:rPr>
        <w:t>Как отмечал Э.Штерн психология личности как наука возникла в ответ на кризис традиционной вундтовской психологии, ставший результатом исчерпавшего себя атомистического (элементного) подхода к объяснению личности ч-ка. «Психология элементов оказалась беспомощной при рассмотрении человеческой личности» – писал Э.Штерн.</w:t>
      </w:r>
    </w:p>
    <w:bookmarkEnd w:id="0"/>
    <w:p w:rsidR="00662015" w:rsidRPr="0065760C" w:rsidRDefault="0065760C">
      <w:pPr>
        <w:rPr>
          <w:rFonts w:ascii="Times New Roman" w:hAnsi="Times New Roman" w:cs="Times New Roman"/>
          <w:sz w:val="28"/>
          <w:szCs w:val="28"/>
        </w:rPr>
      </w:pPr>
    </w:p>
    <w:sectPr w:rsidR="00662015" w:rsidRPr="0065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36"/>
    <w:rsid w:val="00523036"/>
    <w:rsid w:val="0065760C"/>
    <w:rsid w:val="00CD1575"/>
    <w:rsid w:val="00CF264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2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5</cp:revision>
  <dcterms:created xsi:type="dcterms:W3CDTF">2016-11-26T13:19:00Z</dcterms:created>
  <dcterms:modified xsi:type="dcterms:W3CDTF">2016-11-26T13:27:00Z</dcterms:modified>
</cp:coreProperties>
</file>